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Estado do Rio Grande do Sul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182880</wp:posOffset>
            </wp:positionH>
            <wp:positionV relativeFrom="paragraph">
              <wp:posOffset>-45085</wp:posOffset>
            </wp:positionV>
            <wp:extent cx="782320" cy="10833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108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Prefeitura Municipal de Getúlio Vargas</w:t>
      </w:r>
    </w:p>
    <w:p>
      <w:pPr>
        <w:spacing w:after="0" w:line="76" w:lineRule="exact"/>
        <w:rPr>
          <w:sz w:val="24"/>
          <w:szCs w:val="24"/>
          <w:color w:val="auto"/>
        </w:rPr>
      </w:pPr>
    </w:p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Av. Firmino Girardello, 85 – Centro Fone (54) 3341-1600</w:t>
      </w:r>
    </w:p>
    <w:p>
      <w:pPr>
        <w:spacing w:after="0" w:line="77" w:lineRule="exact"/>
        <w:rPr>
          <w:sz w:val="24"/>
          <w:szCs w:val="24"/>
          <w:color w:val="auto"/>
        </w:rPr>
      </w:pPr>
    </w:p>
    <w:p>
      <w:pPr>
        <w:ind w:left="1680"/>
        <w:spacing w:after="0"/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E-mail: </w:t>
      </w:r>
      <w:hyperlink r:id="rId9">
        <w:r>
          <w:rPr>
            <w:rFonts w:ascii="Arial" w:cs="Arial" w:eastAsia="Arial" w:hAnsi="Arial"/>
            <w:sz w:val="22"/>
            <w:szCs w:val="22"/>
            <w:u w:val="single" w:color="auto"/>
            <w:color w:val="0000FF"/>
          </w:rPr>
          <w:t>administracao@pmgv.rs.gov.br-</w:t>
        </w:r>
      </w:hyperlink>
    </w:p>
    <w:p>
      <w:pPr>
        <w:spacing w:after="0" w:line="75" w:lineRule="exact"/>
        <w:rPr>
          <w:sz w:val="24"/>
          <w:szCs w:val="24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site: www.pmgv.rs.gov.br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16" w:lineRule="exact"/>
        <w:rPr>
          <w:sz w:val="24"/>
          <w:szCs w:val="24"/>
          <w:color w:val="auto"/>
        </w:rPr>
      </w:pPr>
    </w:p>
    <w:p>
      <w:pPr>
        <w:ind w:left="31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u w:val="single" w:color="auto"/>
          <w:color w:val="auto"/>
        </w:rPr>
        <w:t>LEI Nº 5.809 DE 16 DE ABRIL DE 2021</w:t>
      </w:r>
    </w:p>
    <w:p>
      <w:pPr>
        <w:spacing w:after="0" w:line="286" w:lineRule="exact"/>
        <w:rPr>
          <w:sz w:val="24"/>
          <w:szCs w:val="24"/>
          <w:color w:val="auto"/>
        </w:rPr>
      </w:pPr>
    </w:p>
    <w:p>
      <w:pPr>
        <w:ind w:left="59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Dispõe sobre a criação da Linha de</w:t>
      </w:r>
    </w:p>
    <w:p>
      <w:pPr>
        <w:spacing w:after="0" w:line="29" w:lineRule="exact"/>
        <w:rPr>
          <w:sz w:val="24"/>
          <w:szCs w:val="24"/>
          <w:color w:val="auto"/>
        </w:rPr>
      </w:pPr>
    </w:p>
    <w:p>
      <w:pPr>
        <w:ind w:left="5940"/>
        <w:spacing w:after="0"/>
        <w:tabs>
          <w:tab w:leader="none" w:pos="6800" w:val="left"/>
          <w:tab w:leader="none" w:pos="7200" w:val="left"/>
          <w:tab w:leader="none" w:pos="8260" w:val="left"/>
          <w:tab w:leader="none" w:pos="866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Turismo</w:t>
        <w:tab/>
        <w:t>no</w:t>
        <w:tab/>
        <w:t>Município</w:t>
        <w:tab/>
        <w:t>de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0"/>
          <w:szCs w:val="20"/>
          <w:color w:val="auto"/>
        </w:rPr>
        <w:t>Getúlio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59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Vargas.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7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700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MAURICIO SOLIGO, Prefeito Municipal de Getúlio Vargas, Estado do Rio Grande do Sul, faz saber que a Câmara Municipal de Vereadores aprovou e ele sanciona a promulga a seguinte Lei:</w:t>
      </w:r>
    </w:p>
    <w:p>
      <w:pPr>
        <w:spacing w:after="0" w:line="232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700"/>
        <w:spacing w:after="0" w:line="27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Art. 1º Fica criada, no Município de Getúlio Vargas, a “Linha Turismo Getúlio Vargas”, que tem como objetivo proporcionar passeios turísticos aos turistas, aos visitantes e à população local, bem como incentivar a manutenção dos produtos turísticos, tanto na área urbana quanto na área rural, colocando a atividade no eixo econômico do Município.</w:t>
      </w:r>
    </w:p>
    <w:p>
      <w:pPr>
        <w:spacing w:after="0" w:line="221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700"/>
        <w:spacing w:after="0" w:line="25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Art. 2º A “Linha Turismo Getúlio Vargas” consistirá em uma linha especial de transporte que dará acesso aos empreendimentos públicos e privados considerados turísticos, conforme inventário realizado pela Governança e Escritório Regional de Turismo da Região Termas e Lagos.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704"/>
        <w:spacing w:after="0" w:line="267" w:lineRule="auto"/>
        <w:tabs>
          <w:tab w:leader="none" w:pos="2136" w:val="left"/>
        </w:tabs>
        <w:numPr>
          <w:ilvl w:val="0"/>
          <w:numId w:val="1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1º O veículo com o qual se fará a “Linha Turismo Getúlio Vargas” estará lotado na Secretaria de Desenvolvimento Econômico – Departamento de Turismo, com capacidade máxima para 31 (trinta e um) passageiros, em perfeitas condições de uso.</w:t>
      </w:r>
    </w:p>
    <w:p>
      <w:pPr>
        <w:spacing w:after="0" w:line="232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Art. 3º A “Linha Turismo Getúlio Vargas” será usada para passeios no “Roteiro</w:t>
      </w:r>
    </w:p>
    <w:p>
      <w:pPr>
        <w:spacing w:after="0" w:line="29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Turístico Rural: Getúlio Vargas – Fé, Cultura e Tradição”.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704"/>
        <w:spacing w:after="0" w:line="255" w:lineRule="auto"/>
        <w:tabs>
          <w:tab w:leader="none" w:pos="2144" w:val="left"/>
        </w:tabs>
        <w:numPr>
          <w:ilvl w:val="0"/>
          <w:numId w:val="2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1º A Secretaria de Desenvolvimento Econômico – Departamento de Turismo e Conselho Municipal de Turismo – COMTUR, poderão formatar outros roteiros, que integrarão a “Linha Turismo Getúlio Vargas”, automaticamente.</w:t>
      </w:r>
    </w:p>
    <w:p>
      <w:pPr>
        <w:spacing w:after="0" w:line="1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jc w:val="both"/>
        <w:ind w:left="260" w:right="20" w:firstLine="1704"/>
        <w:spacing w:after="0" w:line="267" w:lineRule="auto"/>
        <w:tabs>
          <w:tab w:leader="none" w:pos="2140" w:val="left"/>
        </w:tabs>
        <w:numPr>
          <w:ilvl w:val="0"/>
          <w:numId w:val="2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2º Não haverá cobrança de tarifa de passagem aos usuários da “Linha Turismo Getúlio Vargas”. Apenas será cobrado o valor dos passeios conforme tarifário dos roteiros já formatados no Município.</w:t>
      </w:r>
    </w:p>
    <w:p>
      <w:pPr>
        <w:spacing w:after="0" w:line="232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700"/>
        <w:spacing w:after="0" w:line="26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Art. 4º O veículo da “Linha Turismo Getúlio Vargas” poderá levar os empreendedores dos roteiros existentes, bem como os profissionais que trabalham com o turismo no Município para outras cidades para visitas técnicas, cursos/capacitações e eventos ligados à área do turismo e cultura.</w:t>
      </w:r>
    </w:p>
    <w:p>
      <w:pPr>
        <w:spacing w:after="0" w:line="235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700"/>
        <w:spacing w:after="0" w:line="26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Art. 5º Os roteiros turísticos da “Linha Turismo Getúlio Vargas” terão o acompanhamento de Guia de Turismo local (cadastrado no CADASTUR – Sistema de Cadastro de Pessoas Físicas e Jurídicas que atuam no Setor de Turismo), ou de um Condutor de Turismo local, ambos devidamente identificados.</w:t>
      </w:r>
    </w:p>
    <w:p>
      <w:pPr>
        <w:spacing w:after="0" w:line="237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700"/>
        <w:spacing w:after="0" w:line="27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Art. 6º A “Linha Turismo Getúlio Vargas” funcionará sempre que houver demanda, bem como nos dias em que houver eventos culturais ou turísticos no Município.</w:t>
      </w:r>
    </w:p>
    <w:p>
      <w:pPr>
        <w:spacing w:after="0" w:line="218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700"/>
        <w:spacing w:after="0" w:line="36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Art. 7º As despesas decorrentes da execução da presente Lei serão custeadas pela Secretaria de Desenvolvimento Econômico, através do Departamento de Turismo, como forma de</w:t>
      </w:r>
    </w:p>
    <w:p>
      <w:pPr>
        <w:sectPr>
          <w:pgSz w:w="11900" w:h="16837" w:orient="portrait"/>
          <w:cols w:equalWidth="0" w:num="1">
            <w:col w:w="9340"/>
          </w:cols>
          <w:pgMar w:left="1440" w:top="570" w:right="1126" w:bottom="560" w:gutter="0" w:footer="0" w:header="0"/>
        </w:sectPr>
      </w:pPr>
    </w:p>
    <w:bookmarkStart w:id="1" w:name="page2"/>
    <w:bookmarkEnd w:id="1"/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Estado do Rio Grande do Sul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182880</wp:posOffset>
            </wp:positionH>
            <wp:positionV relativeFrom="paragraph">
              <wp:posOffset>-45085</wp:posOffset>
            </wp:positionV>
            <wp:extent cx="782320" cy="10833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108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Prefeitura Municipal de Getúlio Vargas</w:t>
      </w:r>
    </w:p>
    <w:p>
      <w:pPr>
        <w:spacing w:after="0" w:line="76" w:lineRule="exact"/>
        <w:rPr>
          <w:sz w:val="20"/>
          <w:szCs w:val="20"/>
          <w:color w:val="auto"/>
        </w:rPr>
      </w:pPr>
    </w:p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Av. Firmino Girardello, 85 – Centro Fone (54) 3341-1600</w:t>
      </w:r>
    </w:p>
    <w:p>
      <w:pPr>
        <w:spacing w:after="0" w:line="77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E-mail: </w:t>
      </w:r>
      <w:r>
        <w:rPr>
          <w:rFonts w:ascii="Arial" w:cs="Arial" w:eastAsia="Arial" w:hAnsi="Arial"/>
          <w:sz w:val="22"/>
          <w:szCs w:val="22"/>
          <w:u w:val="single" w:color="auto"/>
          <w:color w:val="0000FF"/>
        </w:rPr>
        <w:t>administracao@pmgv.rs.gov.br-</w:t>
      </w:r>
    </w:p>
    <w:p>
      <w:pPr>
        <w:spacing w:after="0" w:line="75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site: www.pmgv.rs.gov.br</w:t>
      </w:r>
    </w:p>
    <w:p>
      <w:pPr>
        <w:spacing w:after="0" w:line="341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1440"/>
        <w:spacing w:after="0" w:line="28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incentivo à atividade turística, aos empreendimentos cadastrados, bem como aos empreendedores</w:t>
      </w:r>
    </w:p>
    <w:p>
      <w:pPr>
        <w:spacing w:after="0" w:line="218" w:lineRule="exact"/>
        <w:rPr>
          <w:sz w:val="20"/>
          <w:szCs w:val="20"/>
          <w:color w:val="auto"/>
        </w:rPr>
      </w:pPr>
    </w:p>
    <w:p>
      <w:pPr>
        <w:jc w:val="both"/>
        <w:ind w:left="260" w:right="20"/>
        <w:spacing w:after="0" w:line="27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rurais que se fortalecem na atividade, divulgando o Município de Getúlio Vargas e atraindo turistas e investidores.</w:t>
      </w:r>
    </w:p>
    <w:p>
      <w:pPr>
        <w:spacing w:after="0" w:line="218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1700"/>
        <w:spacing w:after="0" w:line="26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Art. 8º O pagamento das despesas com alimentação e visitação nos empreendimentos serão pagos pelos usuários, diretamente a cada propriedade e/ou estabelecimento turístico, ficando vedado o recebimento de qualquer valor monetário nos órgãos municipais vinculados ao Turismo.</w:t>
      </w:r>
    </w:p>
    <w:p>
      <w:pPr>
        <w:spacing w:after="0" w:line="237" w:lineRule="exact"/>
        <w:rPr>
          <w:sz w:val="20"/>
          <w:szCs w:val="20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Art. 9º Esta lei entra em vigor na data de sua publicação, revogadas as disposições</w:t>
      </w:r>
    </w:p>
    <w:p>
      <w:pPr>
        <w:spacing w:after="0" w:line="50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em contrário.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PREFEITURA MUNICIPAL DE GETÚLIO VARGAS, 16 de abril de 2021.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1" w:lineRule="exact"/>
        <w:rPr>
          <w:sz w:val="20"/>
          <w:szCs w:val="20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MAURICIO SOLIGO,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Prefeito Municipal.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Registre-se e Publique-se.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3" w:lineRule="exact"/>
        <w:rPr>
          <w:sz w:val="20"/>
          <w:szCs w:val="20"/>
          <w:color w:val="auto"/>
        </w:rPr>
      </w:pPr>
    </w:p>
    <w:p>
      <w:pPr>
        <w:ind w:left="20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TATIANE GIARETTA,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Secretária de Administração</w:t>
      </w:r>
    </w:p>
    <w:p>
      <w:pPr>
        <w:sectPr>
          <w:pgSz w:w="11900" w:h="16837" w:orient="portrait"/>
          <w:cols w:equalWidth="0" w:num="1">
            <w:col w:w="9340"/>
          </w:cols>
          <w:pgMar w:left="1440" w:top="570" w:right="1126" w:bottom="877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6" w:lineRule="exact"/>
        <w:rPr>
          <w:sz w:val="20"/>
          <w:szCs w:val="20"/>
          <w:color w:val="auto"/>
        </w:rPr>
      </w:pPr>
    </w:p>
    <w:p>
      <w:pPr>
        <w:ind w:left="53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Esta Lei foi afixada no Mural da Prefeitura, onde são</w:t>
      </w:r>
    </w:p>
    <w:p>
      <w:pPr>
        <w:spacing w:after="0" w:line="25" w:lineRule="exact"/>
        <w:rPr>
          <w:sz w:val="20"/>
          <w:szCs w:val="20"/>
          <w:color w:val="auto"/>
        </w:rPr>
      </w:pPr>
    </w:p>
    <w:p>
      <w:pPr>
        <w:ind w:left="53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divulgados os atos oficiais, por 15 dias a contar de</w:t>
      </w:r>
    </w:p>
    <w:p>
      <w:pPr>
        <w:spacing w:after="0" w:line="25" w:lineRule="exact"/>
        <w:rPr>
          <w:sz w:val="20"/>
          <w:szCs w:val="20"/>
          <w:color w:val="auto"/>
        </w:rPr>
      </w:pPr>
    </w:p>
    <w:p>
      <w:pPr>
        <w:ind w:left="53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16/04/2021</w:t>
      </w:r>
    </w:p>
    <w:sectPr>
      <w:pgSz w:w="11900" w:h="16837" w:orient="portrait"/>
      <w:cols w:equalWidth="0" w:num="1">
        <w:col w:w="9340"/>
      </w:cols>
      <w:pgMar w:left="1440" w:top="570" w:right="1126" w:bottom="877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§"/>
      <w:numFmt w:val="bullet"/>
      <w:start w:val="1"/>
    </w:lvl>
  </w:abstractNum>
  <w:abstractNum w:abstractNumId="1">
    <w:nsid w:val="66334873"/>
    <w:multiLevelType w:val="hybridMultilevel"/>
    <w:lvl w:ilvl="0">
      <w:lvlJc w:val="left"/>
      <w:lvlText w:val="§"/>
      <w:numFmt w:val="bullet"/>
      <w:start w:val="1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jpeg"/><Relationship Id="rId10" Type="http://schemas.openxmlformats.org/officeDocument/2006/relationships/image" Target="media/image2.jpeg"/><Relationship Id="rId9" Type="http://schemas.openxmlformats.org/officeDocument/2006/relationships/hyperlink" Target="mailto:administracao@pmgv.rs.gov.br-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2021-06-28T20:16:47Z</dcterms:created>
  <dcterms:modified xsi:type="dcterms:W3CDTF">2021-06-28T20:16:47Z</dcterms:modified>
</cp:coreProperties>
</file>