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00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42851" cy="103022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2851" cy="103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Title"/>
        <w:rPr>
          <w:u w:val="none"/>
        </w:rPr>
      </w:pPr>
      <w:r>
        <w:rPr>
          <w:u w:val="single"/>
        </w:rPr>
        <w:t>LEI</w:t>
      </w:r>
      <w:r>
        <w:rPr>
          <w:spacing w:val="-3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6.210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29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SETEMBRO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6"/>
        </w:rPr>
      </w:pPr>
    </w:p>
    <w:p>
      <w:pPr>
        <w:spacing w:before="0"/>
        <w:ind w:left="4947" w:right="689" w:firstLine="0"/>
        <w:jc w:val="both"/>
        <w:rPr>
          <w:sz w:val="21"/>
        </w:rPr>
      </w:pPr>
      <w:r>
        <w:rPr>
          <w:sz w:val="22"/>
        </w:rPr>
        <w:t>Autoriza o Poder Executivo Municipal a firmar</w:t>
      </w:r>
      <w:r>
        <w:rPr>
          <w:spacing w:val="1"/>
          <w:sz w:val="22"/>
        </w:rPr>
        <w:t> </w:t>
      </w:r>
      <w:r>
        <w:rPr>
          <w:sz w:val="21"/>
        </w:rPr>
        <w:t>Parceria via Termo de Fomento, com o Conselho</w:t>
      </w:r>
      <w:r>
        <w:rPr>
          <w:spacing w:val="1"/>
          <w:sz w:val="21"/>
        </w:rPr>
        <w:t> </w:t>
      </w:r>
      <w:r>
        <w:rPr>
          <w:sz w:val="21"/>
        </w:rPr>
        <w:t>Comunitário Pro Segurança Pública – CONSEPRO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Getúlio</w:t>
      </w:r>
      <w:r>
        <w:rPr>
          <w:spacing w:val="-2"/>
          <w:sz w:val="21"/>
        </w:rPr>
        <w:t> </w:t>
      </w:r>
      <w:r>
        <w:rPr>
          <w:sz w:val="21"/>
        </w:rPr>
        <w:t>Vargas/RS.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ind w:left="118" w:right="700" w:firstLine="1718"/>
        <w:jc w:val="both"/>
      </w:pPr>
      <w:r>
        <w:rPr/>
        <w:t>MAURICIO</w:t>
      </w:r>
      <w:r>
        <w:rPr>
          <w:spacing w:val="-6"/>
        </w:rPr>
        <w:t> </w:t>
      </w:r>
      <w:r>
        <w:rPr/>
        <w:t>SOLIGO,</w:t>
      </w:r>
      <w:r>
        <w:rPr>
          <w:spacing w:val="-7"/>
        </w:rPr>
        <w:t> </w:t>
      </w:r>
      <w:r>
        <w:rPr/>
        <w:t>Prefeito</w:t>
      </w:r>
      <w:r>
        <w:rPr>
          <w:spacing w:val="-6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Getúlio</w:t>
      </w:r>
      <w:r>
        <w:rPr>
          <w:spacing w:val="-4"/>
        </w:rPr>
        <w:t> </w:t>
      </w:r>
      <w:r>
        <w:rPr/>
        <w:t>Vargas,</w:t>
      </w:r>
      <w:r>
        <w:rPr>
          <w:spacing w:val="-6"/>
        </w:rPr>
        <w:t> </w:t>
      </w:r>
      <w:r>
        <w:rPr/>
        <w:t>Estado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Rio</w:t>
      </w:r>
      <w:r>
        <w:rPr>
          <w:spacing w:val="-6"/>
        </w:rPr>
        <w:t> </w:t>
      </w:r>
      <w:r>
        <w:rPr/>
        <w:t>Grande</w:t>
      </w:r>
      <w:r>
        <w:rPr>
          <w:spacing w:val="-5"/>
        </w:rPr>
        <w:t> </w:t>
      </w:r>
      <w:r>
        <w:rPr/>
        <w:t>do</w:t>
      </w:r>
      <w:r>
        <w:rPr>
          <w:spacing w:val="-48"/>
        </w:rPr>
        <w:t> </w:t>
      </w:r>
      <w:r>
        <w:rPr/>
        <w:t>Sul, faz saber que a Câmara Municipal de Vereadores aprovou e ele sanciona e promulga a seguinte</w:t>
      </w:r>
      <w:r>
        <w:rPr>
          <w:spacing w:val="1"/>
        </w:rPr>
        <w:t> </w:t>
      </w:r>
      <w:r>
        <w:rPr/>
        <w:t>Lei:</w:t>
      </w:r>
    </w:p>
    <w:p>
      <w:pPr>
        <w:pStyle w:val="BodyText"/>
        <w:spacing w:before="2"/>
        <w:ind w:left="118" w:right="685" w:firstLine="1718"/>
        <w:jc w:val="both"/>
      </w:pPr>
      <w:r>
        <w:rPr/>
        <w:t>Art. 1º Fica o Poder Executivo Municipal autorizado a firmar Parceria via Termo de</w:t>
      </w:r>
      <w:r>
        <w:rPr>
          <w:spacing w:val="-47"/>
        </w:rPr>
        <w:t> </w:t>
      </w:r>
      <w:r>
        <w:rPr/>
        <w:t>Fomento com </w:t>
      </w:r>
      <w:r>
        <w:rPr>
          <w:sz w:val="21"/>
        </w:rPr>
        <w:t>o Conselho Comunitário Pro Segurança Pública – CONSEPRO de Getúlio Vargas/RS</w:t>
      </w:r>
      <w:r>
        <w:rPr/>
        <w:t>, inscrito</w:t>
      </w:r>
      <w:r>
        <w:rPr>
          <w:spacing w:val="-47"/>
        </w:rPr>
        <w:t> </w:t>
      </w:r>
      <w:r>
        <w:rPr/>
        <w:t>no CNPJ sob nº 92.454.008/0001-46, para o apoio no combate ao tráfico de drogas e o uso indevido</w:t>
      </w:r>
      <w:r>
        <w:rPr>
          <w:spacing w:val="1"/>
        </w:rPr>
        <w:t> </w:t>
      </w:r>
      <w:r>
        <w:rPr/>
        <w:t>de telefones celulares no Presídio Estadual de Getúlio Vargas, objetivando a promoção da segurança</w:t>
      </w:r>
      <w:r>
        <w:rPr>
          <w:spacing w:val="1"/>
        </w:rPr>
        <w:t> </w:t>
      </w:r>
      <w:r>
        <w:rPr/>
        <w:t>pública,</w:t>
      </w:r>
      <w:r>
        <w:rPr>
          <w:spacing w:val="-6"/>
        </w:rPr>
        <w:t> </w:t>
      </w:r>
      <w:r>
        <w:rPr/>
        <w:t>tendo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vista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interesse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recíproco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Município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Getúlio</w:t>
      </w:r>
      <w:r>
        <w:rPr>
          <w:spacing w:val="-5"/>
        </w:rPr>
        <w:t> </w:t>
      </w:r>
      <w:r>
        <w:rPr/>
        <w:t>Vargas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Instituição,</w:t>
      </w:r>
      <w:r>
        <w:rPr>
          <w:spacing w:val="1"/>
        </w:rPr>
        <w:t> </w:t>
      </w:r>
      <w:r>
        <w:rPr/>
        <w:t>cujo</w:t>
      </w:r>
      <w:r>
        <w:rPr>
          <w:spacing w:val="-3"/>
        </w:rPr>
        <w:t> </w:t>
      </w:r>
      <w:r>
        <w:rPr/>
        <w:t>termo</w:t>
      </w:r>
      <w:r>
        <w:rPr>
          <w:spacing w:val="-2"/>
        </w:rPr>
        <w:t> </w:t>
      </w:r>
      <w:r>
        <w:rPr/>
        <w:t>observará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diretrizes</w:t>
      </w:r>
      <w:r>
        <w:rPr>
          <w:spacing w:val="-2"/>
        </w:rPr>
        <w:t> </w:t>
      </w:r>
      <w:r>
        <w:rPr/>
        <w:t>constantes</w:t>
      </w:r>
      <w:r>
        <w:rPr>
          <w:spacing w:val="-3"/>
        </w:rPr>
        <w:t> </w:t>
      </w:r>
      <w:r>
        <w:rPr/>
        <w:t>na</w:t>
      </w:r>
      <w:r>
        <w:rPr>
          <w:spacing w:val="-1"/>
        </w:rPr>
        <w:t> </w:t>
      </w:r>
      <w:r>
        <w:rPr/>
        <w:t>Lei</w:t>
      </w:r>
      <w:r>
        <w:rPr>
          <w:spacing w:val="-2"/>
        </w:rPr>
        <w:t> </w:t>
      </w:r>
      <w:r>
        <w:rPr/>
        <w:t>Federal</w:t>
      </w:r>
      <w:r>
        <w:rPr>
          <w:spacing w:val="-2"/>
        </w:rPr>
        <w:t> </w:t>
      </w:r>
      <w:r>
        <w:rPr/>
        <w:t>nº</w:t>
      </w:r>
      <w:r>
        <w:rPr>
          <w:spacing w:val="-3"/>
        </w:rPr>
        <w:t> </w:t>
      </w:r>
      <w:r>
        <w:rPr/>
        <w:t>13.019/2014.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689" w:firstLine="1694"/>
        <w:jc w:val="both"/>
      </w:pPr>
      <w:r>
        <w:rPr/>
        <w:t>Art. 2º Como prestação os Municípios da Microrregião repassaram valores ao</w:t>
      </w:r>
      <w:r>
        <w:rPr>
          <w:spacing w:val="1"/>
        </w:rPr>
        <w:t> </w:t>
      </w:r>
      <w:r>
        <w:rPr/>
        <w:t>Município de Getúlio Vargas/RS, conforme Lei Municipal nº 6.166 de 16 de junho de 2023, sendo que</w:t>
      </w:r>
      <w:r>
        <w:rPr>
          <w:spacing w:val="-47"/>
        </w:rPr>
        <w:t> </w:t>
      </w:r>
      <w:r>
        <w:rPr/>
        <w:t>o Município de Getúlio Vargas repassará ao </w:t>
      </w:r>
      <w:r>
        <w:rPr>
          <w:sz w:val="21"/>
        </w:rPr>
        <w:t>Conselho Comunitário Pro Segurança Pública – CONSEPRO</w:t>
      </w:r>
      <w:r>
        <w:rPr>
          <w:spacing w:val="1"/>
          <w:sz w:val="21"/>
        </w:rPr>
        <w:t> </w:t>
      </w:r>
      <w:r>
        <w:rPr/>
        <w:t>importâncias mensais, no valor total de R$</w:t>
      </w:r>
      <w:r>
        <w:rPr>
          <w:spacing w:val="1"/>
        </w:rPr>
        <w:t> </w:t>
      </w:r>
      <w:r>
        <w:rPr/>
        <w:t>85.000,00 (oitenta e cinco mil reais), conforme Plano de</w:t>
      </w:r>
      <w:r>
        <w:rPr>
          <w:spacing w:val="1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anexo.</w:t>
      </w:r>
    </w:p>
    <w:p>
      <w:pPr>
        <w:pStyle w:val="BodyText"/>
        <w:spacing w:before="2"/>
      </w:pPr>
    </w:p>
    <w:p>
      <w:pPr>
        <w:pStyle w:val="BodyText"/>
        <w:ind w:left="1798"/>
      </w:pPr>
      <w:r>
        <w:rPr/>
        <w:t>Art.</w:t>
      </w:r>
      <w:r>
        <w:rPr>
          <w:spacing w:val="-2"/>
        </w:rPr>
        <w:t> </w:t>
      </w:r>
      <w:r>
        <w:rPr/>
        <w:t>3º</w:t>
      </w:r>
      <w:r>
        <w:rPr>
          <w:spacing w:val="44"/>
        </w:rPr>
        <w:t> </w:t>
      </w:r>
      <w:r>
        <w:rPr/>
        <w:t>O</w:t>
      </w:r>
      <w:r>
        <w:rPr>
          <w:spacing w:val="-1"/>
        </w:rPr>
        <w:t> </w:t>
      </w:r>
      <w:r>
        <w:rPr/>
        <w:t>Termo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Fomento</w:t>
      </w:r>
      <w:r>
        <w:rPr>
          <w:spacing w:val="-3"/>
        </w:rPr>
        <w:t> </w:t>
      </w:r>
      <w:r>
        <w:rPr/>
        <w:t>terá</w:t>
      </w:r>
      <w:r>
        <w:rPr>
          <w:spacing w:val="-2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doze</w:t>
      </w:r>
      <w:r>
        <w:rPr>
          <w:spacing w:val="-2"/>
        </w:rPr>
        <w:t> </w:t>
      </w:r>
      <w:r>
        <w:rPr/>
        <w:t>meses.</w:t>
      </w:r>
    </w:p>
    <w:p>
      <w:pPr>
        <w:pStyle w:val="BodyText"/>
        <w:spacing w:before="1"/>
      </w:pPr>
    </w:p>
    <w:p>
      <w:pPr>
        <w:pStyle w:val="BodyText"/>
        <w:ind w:left="118" w:right="698" w:firstLine="1680"/>
        <w:jc w:val="both"/>
      </w:pPr>
      <w:r>
        <w:rPr/>
        <w:t>Art.</w:t>
      </w:r>
      <w:r>
        <w:rPr>
          <w:spacing w:val="1"/>
        </w:rPr>
        <w:t> </w:t>
      </w:r>
      <w:r>
        <w:rPr/>
        <w:t>4º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despesas</w:t>
      </w:r>
      <w:r>
        <w:rPr>
          <w:spacing w:val="1"/>
        </w:rPr>
        <w:t> </w:t>
      </w:r>
      <w:r>
        <w:rPr/>
        <w:t>decorrentes</w:t>
      </w:r>
      <w:r>
        <w:rPr>
          <w:spacing w:val="1"/>
        </w:rPr>
        <w:t> </w:t>
      </w:r>
      <w:r>
        <w:rPr/>
        <w:t>desta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correrão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dotação</w:t>
      </w:r>
      <w:r>
        <w:rPr>
          <w:spacing w:val="1"/>
        </w:rPr>
        <w:t> </w:t>
      </w:r>
      <w:r>
        <w:rPr/>
        <w:t>orçamentária</w:t>
      </w:r>
      <w:r>
        <w:rPr>
          <w:spacing w:val="-1"/>
        </w:rPr>
        <w:t> </w:t>
      </w:r>
      <w:r>
        <w:rPr/>
        <w:t>própria.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118"/>
      </w:pPr>
      <w:r>
        <w:rPr/>
        <w:t>PREFEITURA</w:t>
      </w:r>
      <w:r>
        <w:rPr>
          <w:spacing w:val="-7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GETÚLIO</w:t>
      </w:r>
      <w:r>
        <w:rPr>
          <w:spacing w:val="-6"/>
        </w:rPr>
        <w:t> </w:t>
      </w:r>
      <w:r>
        <w:rPr/>
        <w:t>VARGAS,</w:t>
      </w:r>
      <w:r>
        <w:rPr>
          <w:spacing w:val="-2"/>
        </w:rPr>
        <w:t> </w:t>
      </w:r>
      <w:r>
        <w:rPr/>
        <w:t>29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setembro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2023.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line="268" w:lineRule="exact"/>
        <w:ind w:left="1978"/>
      </w:pPr>
      <w:r>
        <w:rPr>
          <w:spacing w:val="-1"/>
        </w:rPr>
        <w:t>MAURICIO</w:t>
      </w:r>
      <w:r>
        <w:rPr>
          <w:spacing w:val="-9"/>
        </w:rPr>
        <w:t> </w:t>
      </w:r>
      <w:r>
        <w:rPr/>
        <w:t>SOLIGO,</w:t>
      </w:r>
    </w:p>
    <w:p>
      <w:pPr>
        <w:pStyle w:val="BodyText"/>
        <w:spacing w:line="268" w:lineRule="exact"/>
        <w:ind w:left="1978"/>
      </w:pPr>
      <w:r>
        <w:rPr>
          <w:spacing w:val="-1"/>
        </w:rPr>
        <w:t>Prefeito</w:t>
      </w:r>
      <w:r>
        <w:rPr>
          <w:spacing w:val="-5"/>
        </w:rPr>
        <w:t> </w:t>
      </w:r>
      <w:r>
        <w:rPr>
          <w:spacing w:val="-1"/>
        </w:rPr>
        <w:t>Municipal.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before="1"/>
        <w:ind w:left="101"/>
      </w:pPr>
      <w:r>
        <w:rPr/>
        <w:t>Registre-se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Publique-se.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268" w:lineRule="exact"/>
        <w:ind w:left="1978"/>
      </w:pPr>
      <w:r>
        <w:rPr>
          <w:spacing w:val="-3"/>
        </w:rPr>
        <w:t>TATIANE</w:t>
      </w:r>
      <w:r>
        <w:rPr>
          <w:spacing w:val="-9"/>
        </w:rPr>
        <w:t> </w:t>
      </w:r>
      <w:r>
        <w:rPr>
          <w:spacing w:val="-2"/>
        </w:rPr>
        <w:t>GIARETTA,</w:t>
      </w:r>
    </w:p>
    <w:p>
      <w:pPr>
        <w:pStyle w:val="BodyText"/>
        <w:spacing w:line="268" w:lineRule="exact"/>
        <w:ind w:left="1978"/>
      </w:pPr>
      <w:r>
        <w:rPr/>
        <w:t>Secretária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Administração.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5308" w:right="697" w:firstLine="0"/>
        <w:jc w:val="both"/>
        <w:rPr>
          <w:sz w:val="17"/>
        </w:rPr>
      </w:pPr>
      <w:r>
        <w:rPr>
          <w:sz w:val="17"/>
        </w:rPr>
        <w:t>Esta Lei foi afixada no Mural da Prefeitura, onde são</w:t>
      </w:r>
      <w:r>
        <w:rPr>
          <w:spacing w:val="1"/>
          <w:sz w:val="17"/>
        </w:rPr>
        <w:t> </w:t>
      </w:r>
      <w:r>
        <w:rPr>
          <w:sz w:val="17"/>
        </w:rPr>
        <w:t>divulgados</w:t>
      </w:r>
      <w:r>
        <w:rPr>
          <w:spacing w:val="1"/>
          <w:sz w:val="17"/>
        </w:rPr>
        <w:t> </w:t>
      </w:r>
      <w:r>
        <w:rPr>
          <w:sz w:val="17"/>
        </w:rPr>
        <w:t>os</w:t>
      </w:r>
      <w:r>
        <w:rPr>
          <w:spacing w:val="1"/>
          <w:sz w:val="17"/>
        </w:rPr>
        <w:t> </w:t>
      </w:r>
      <w:r>
        <w:rPr>
          <w:sz w:val="17"/>
        </w:rPr>
        <w:t>atos</w:t>
      </w:r>
      <w:r>
        <w:rPr>
          <w:spacing w:val="1"/>
          <w:sz w:val="17"/>
        </w:rPr>
        <w:t> </w:t>
      </w:r>
      <w:r>
        <w:rPr>
          <w:sz w:val="17"/>
        </w:rPr>
        <w:t>oficiais,</w:t>
      </w:r>
      <w:r>
        <w:rPr>
          <w:spacing w:val="1"/>
          <w:sz w:val="17"/>
        </w:rPr>
        <w:t> </w:t>
      </w:r>
      <w:r>
        <w:rPr>
          <w:sz w:val="17"/>
        </w:rPr>
        <w:t>por</w:t>
      </w:r>
      <w:r>
        <w:rPr>
          <w:spacing w:val="1"/>
          <w:sz w:val="17"/>
        </w:rPr>
        <w:t> </w:t>
      </w:r>
      <w:r>
        <w:rPr>
          <w:sz w:val="17"/>
        </w:rPr>
        <w:t>15</w:t>
      </w:r>
      <w:r>
        <w:rPr>
          <w:spacing w:val="1"/>
          <w:sz w:val="17"/>
        </w:rPr>
        <w:t> </w:t>
      </w:r>
      <w:r>
        <w:rPr>
          <w:sz w:val="17"/>
        </w:rPr>
        <w:t>dias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contar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29/09/2023.</w:t>
      </w:r>
    </w:p>
    <w:sectPr>
      <w:type w:val="continuous"/>
      <w:pgSz w:w="11900" w:h="16840"/>
      <w:pgMar w:top="580" w:bottom="280" w:left="15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6"/>
      <w:ind w:left="2982" w:right="3049"/>
      <w:jc w:val="center"/>
    </w:pPr>
    <w:rPr>
      <w:rFonts w:ascii="Calibri" w:hAnsi="Calibri" w:eastAsia="Calibri" w:cs="Calibri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2023-09-29T18:56:33Z</dcterms:created>
  <dcterms:modified xsi:type="dcterms:W3CDTF">2023-09-29T18:56:33Z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2023-09-29T00:00:00Z</vt:filetime>
  </property>
</Properties>
</file>