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-593138</wp:posOffset>
                </wp:positionH>
                <wp:positionV relativeFrom="paragraph">
                  <wp:posOffset>13347</wp:posOffset>
                </wp:positionV>
                <wp:extent cx="4038600" cy="8807570"/>
                <wp:effectExtent l="0" t="0" r="19050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807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6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b2ZeA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365AC">
        <w:rPr>
          <w:rFonts w:ascii="Times New Roman" w:eastAsia="Times New Roman" w:hAnsi="Times New Roman"/>
          <w:sz w:val="18"/>
        </w:rPr>
        <w:t>1</w:t>
      </w:r>
      <w:r w:rsidR="0077162F">
        <w:rPr>
          <w:rFonts w:ascii="Times New Roman" w:eastAsia="Times New Roman" w:hAnsi="Times New Roman"/>
          <w:sz w:val="18"/>
        </w:rPr>
        <w:t>2</w:t>
      </w:r>
      <w:bookmarkStart w:id="0" w:name="_GoBack"/>
      <w:bookmarkEnd w:id="0"/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77162F">
          <w:pgSz w:w="11900" w:h="16838"/>
          <w:pgMar w:top="142" w:right="5880" w:bottom="2694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0A1FE6">
        <w:rPr>
          <w:rFonts w:ascii="Times New Roman" w:eastAsia="Times New Roman" w:hAnsi="Times New Roman"/>
          <w:b/>
          <w:sz w:val="16"/>
          <w:szCs w:val="16"/>
        </w:rPr>
        <w:t>1</w:t>
      </w:r>
      <w:r w:rsidR="0077162F">
        <w:rPr>
          <w:rFonts w:ascii="Times New Roman" w:eastAsia="Times New Roman" w:hAnsi="Times New Roman"/>
          <w:b/>
          <w:sz w:val="16"/>
          <w:szCs w:val="16"/>
        </w:rPr>
        <w:t>9</w:t>
      </w:r>
      <w:r w:rsidR="00EB3506">
        <w:rPr>
          <w:rFonts w:ascii="Times New Roman" w:eastAsia="Times New Roman" w:hAnsi="Times New Roman"/>
          <w:b/>
          <w:sz w:val="16"/>
          <w:szCs w:val="16"/>
        </w:rPr>
        <w:t xml:space="preserve"> de abril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Cleonice Teresinha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EB3506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Requerimento n.º 001/18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, de 17-04-2018 - Vereadora Cleonice Teresinha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- Sugere a Mesa Diretora que realize, periodicamente, reuniões com todos os Vereadores, com a finalidade de discutir assuntos de interesse da comunidade.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Pedido de Providências n.º 008/18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, de 17-04-2018 - Vereadora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- Solicita que sejam renovadas as pinturas das sinalizações de trânsito, em especial das faixas de pedestres, próximas a todas as escolas do Município, uma vez que esse é o primeiro passo para a educação e segurança no trânsito.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REJEITADO PELA MAIORIA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Pedido de Informações n.º 001/18,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 de 17-04-2018 - Vereador Jeferson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- Solicita informações sobre a existência de Lei Municipal ou outra norma legal que estabeleça a largura das estradas principais e secundárias do interior de nosso Municipal.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Projeto de Lei n.º 027/18 acompanhado de Parecer n.º 003/18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 - Executivo Municipal - Altera a redação do anexo V, com a revogação do item 3 da Lei Municipal n.º 5.314/2047, que Institui o Código Tributário Municipal.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APROVADO </w:t>
      </w:r>
      <w:r>
        <w:rPr>
          <w:rFonts w:ascii="Times New Roman" w:eastAsia="Times New Roman" w:hAnsi="Times New Roman"/>
          <w:sz w:val="16"/>
          <w:szCs w:val="16"/>
        </w:rPr>
        <w:t>PELA MAIORIA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Projeto de Lei n.º 039/18,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 de 12-04-2018 - Executivo Municipal – Cria a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Ouvidoria-Geral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do Município de Getúlio Vargas, altera o § 1.º do artigo 2.º da Lei 4.619/13, bem como o parágrafo único do artigo 23 da Lei Municipal n.º 4.410/2011 e dá outras providências.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</w:t>
      </w:r>
      <w:r>
        <w:rPr>
          <w:rFonts w:ascii="Times New Roman" w:eastAsia="Times New Roman" w:hAnsi="Times New Roman"/>
          <w:sz w:val="16"/>
          <w:szCs w:val="16"/>
        </w:rPr>
        <w:t>ELA MAIORIA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Projeto de Lei n.º 040/18,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 de 12-04-2018 - Executivo Municipal – Autoriza o Executivo Municipal a efetuar a contratação de 03 (três) Técnicos em Enfermagem, em caráter temporário de excepcional interesse público.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Projeto de Lei n.º 041/18,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 de 12-04-2018 - Executivo </w:t>
      </w:r>
      <w:proofErr w:type="gramStart"/>
      <w:r w:rsidRPr="0077162F">
        <w:rPr>
          <w:rFonts w:ascii="Times New Roman" w:eastAsia="Times New Roman" w:hAnsi="Times New Roman"/>
          <w:sz w:val="16"/>
          <w:szCs w:val="16"/>
        </w:rPr>
        <w:t xml:space="preserve">Municipal – Inclui nova Ação no Anexo de Programas, Objetivos e Metas da Administração, no Plano Plurianual (PPA) – Lei Municipal n.º 5.274/17 e na Relação Cadastral de Ações de Governo nas Diretrizes Orçamentárias (LDO) – Lei Municipal n.º </w:t>
      </w:r>
      <w:r w:rsidRPr="0077162F">
        <w:rPr>
          <w:rFonts w:ascii="Times New Roman" w:eastAsia="Times New Roman" w:hAnsi="Times New Roman"/>
          <w:sz w:val="16"/>
          <w:szCs w:val="16"/>
        </w:rPr>
        <w:lastRenderedPageBreak/>
        <w:t>5.293/17, na Secretaria Municipal</w:t>
      </w:r>
      <w:proofErr w:type="gramEnd"/>
      <w:r w:rsidRPr="0077162F">
        <w:rPr>
          <w:rFonts w:ascii="Times New Roman" w:eastAsia="Times New Roman" w:hAnsi="Times New Roman"/>
          <w:sz w:val="16"/>
          <w:szCs w:val="16"/>
        </w:rPr>
        <w:t xml:space="preserve"> de Saúde e Assistência Social e dá outras providências.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Projeto de Lei n.º 042/18,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 de 12-04-2018 - Executivo Municipal – Autoriza o Poder Executivo Municipal, abrir um Crédito Especial no valor de R$ 132.135,53 (cento e trinta e dois mil, cento e trinta e cinco reais e cinquenta e três centavos), destinado a execução de ações relativas </w:t>
      </w:r>
      <w:proofErr w:type="gramStart"/>
      <w:r w:rsidRPr="0077162F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77162F">
        <w:rPr>
          <w:rFonts w:ascii="Times New Roman" w:eastAsia="Times New Roman" w:hAnsi="Times New Roman"/>
          <w:sz w:val="16"/>
          <w:szCs w:val="16"/>
        </w:rPr>
        <w:t xml:space="preserve"> Atenção de Média e Alta Complexidade Ambulatorial e Hospitalar nos termos da Portaria MS 748/2018 e dá outras providências.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Projeto de Lei n.º 043/18,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 de 12-04-2018 - Executivo Municipal – Autoriza o Executivo Municipal a efetuar a contratação de Técnico em Enfermagem, em caráter temporário de excepcional interesse público.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Projeto de Lei n.º 044/18,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 de 12-04-2018 - Executivo Municipal – Inclui Laudo Técnico de Levantamento de Riscos Ambientais </w:t>
      </w:r>
      <w:proofErr w:type="gramStart"/>
      <w:r w:rsidRPr="0077162F">
        <w:rPr>
          <w:rFonts w:ascii="Times New Roman" w:eastAsia="Times New Roman" w:hAnsi="Times New Roman"/>
          <w:sz w:val="16"/>
          <w:szCs w:val="16"/>
        </w:rPr>
        <w:t>complementar</w:t>
      </w:r>
      <w:proofErr w:type="gramEnd"/>
      <w:r w:rsidRPr="0077162F">
        <w:rPr>
          <w:rFonts w:ascii="Times New Roman" w:eastAsia="Times New Roman" w:hAnsi="Times New Roman"/>
          <w:sz w:val="16"/>
          <w:szCs w:val="16"/>
        </w:rPr>
        <w:t xml:space="preserve"> ao anexo da Lei Municipal n.º 4.66/13.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Projeto de Lei n.º 046/18,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 de 16-04-2018 - Executivo Municipal - Autoriza o Executivo Municipal a efetuar a contratação de Servente, em caráter temporário de excepcional interesse público.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Projeto de Lei Legislativo n.º 08/17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, de 05-12-2017 - Vereadora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– Dispõe sobre a criação, no âmbito da Câmara de Vereadores de Getúlio Vargas, o “Programa Vereador Mirim” e dá outras providências.</w:t>
      </w:r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REJEITADO PELA MAIORIA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Projeto de Decreto Legislativo n.º 005/18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, de 16-04-2018 - Mesa Diretora - Estabelece Ponto Facultativo nos serviços da Câmara de Vereadores de Getúlio </w:t>
      </w:r>
      <w:proofErr w:type="gramStart"/>
      <w:r w:rsidRPr="0077162F">
        <w:rPr>
          <w:rFonts w:ascii="Times New Roman" w:eastAsia="Times New Roman" w:hAnsi="Times New Roman"/>
          <w:sz w:val="16"/>
          <w:szCs w:val="16"/>
        </w:rPr>
        <w:t>Vargas</w:t>
      </w:r>
      <w:proofErr w:type="gramEnd"/>
    </w:p>
    <w:p w:rsid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7162F" w:rsidRPr="0077162F" w:rsidRDefault="0077162F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162F">
        <w:rPr>
          <w:rFonts w:ascii="Times New Roman" w:eastAsia="Times New Roman" w:hAnsi="Times New Roman"/>
          <w:b/>
          <w:sz w:val="16"/>
          <w:szCs w:val="16"/>
        </w:rPr>
        <w:t>Indicação n.º 007/18</w:t>
      </w:r>
      <w:r w:rsidRPr="0077162F">
        <w:rPr>
          <w:rFonts w:ascii="Times New Roman" w:eastAsia="Times New Roman" w:hAnsi="Times New Roman"/>
          <w:sz w:val="16"/>
          <w:szCs w:val="16"/>
        </w:rPr>
        <w:t xml:space="preserve">, de 17-04-2018 - Vereador Vilmar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77162F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77162F">
        <w:rPr>
          <w:rFonts w:ascii="Times New Roman" w:eastAsia="Times New Roman" w:hAnsi="Times New Roman"/>
          <w:sz w:val="16"/>
          <w:szCs w:val="16"/>
        </w:rPr>
        <w:t xml:space="preserve"> - Sugere ao Executivo Municipal que seja feita uma reavaliação dos valores cobrados da taxa de coleta de lixo nos Distritos de nosso Município.</w:t>
      </w:r>
    </w:p>
    <w:p w:rsidR="00914804" w:rsidRDefault="00914804" w:rsidP="0077162F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7162F">
        <w:rPr>
          <w:rFonts w:ascii="Times New Roman" w:eastAsia="Times New Roman" w:hAnsi="Times New Roman"/>
          <w:sz w:val="16"/>
          <w:szCs w:val="16"/>
        </w:rPr>
        <w:t>O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 horário de atendi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7C4C72">
        <w:rPr>
          <w:rFonts w:ascii="Times New Roman" w:eastAsia="Times New Roman" w:hAnsi="Times New Roman"/>
          <w:sz w:val="16"/>
          <w:szCs w:val="16"/>
        </w:rPr>
        <w:t>8h30min às 11h30min e das 13h30min às 17h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0770E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>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66135A">
        <w:rPr>
          <w:rFonts w:ascii="Times New Roman" w:eastAsia="Times New Roman" w:hAnsi="Times New Roman"/>
          <w:sz w:val="16"/>
          <w:szCs w:val="16"/>
        </w:rPr>
        <w:t>Sessões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Ord</w:t>
      </w:r>
      <w:r>
        <w:rPr>
          <w:rFonts w:ascii="Times New Roman" w:eastAsia="Times New Roman" w:hAnsi="Times New Roman"/>
          <w:sz w:val="16"/>
          <w:szCs w:val="16"/>
        </w:rPr>
        <w:t>inária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do Poder </w:t>
      </w:r>
      <w:r>
        <w:rPr>
          <w:rFonts w:ascii="Times New Roman" w:eastAsia="Times New Roman" w:hAnsi="Times New Roman"/>
          <w:sz w:val="16"/>
          <w:szCs w:val="16"/>
        </w:rPr>
        <w:t xml:space="preserve">Legislativo no mês de </w:t>
      </w:r>
      <w:r w:rsidR="0066135A">
        <w:rPr>
          <w:rFonts w:ascii="Times New Roman" w:eastAsia="Times New Roman" w:hAnsi="Times New Roman"/>
          <w:sz w:val="16"/>
          <w:szCs w:val="16"/>
        </w:rPr>
        <w:t>maio serão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7A4975">
        <w:rPr>
          <w:rFonts w:ascii="Times New Roman" w:eastAsia="Times New Roman" w:hAnsi="Times New Roman"/>
          <w:sz w:val="16"/>
          <w:szCs w:val="16"/>
        </w:rPr>
        <w:t>realizada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no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dia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</w:t>
      </w:r>
      <w:r w:rsidR="007259B8">
        <w:rPr>
          <w:rFonts w:ascii="Times New Roman" w:eastAsia="Times New Roman" w:hAnsi="Times New Roman"/>
          <w:sz w:val="16"/>
          <w:szCs w:val="16"/>
        </w:rPr>
        <w:t>3, 17 e 24</w:t>
      </w:r>
      <w:r w:rsidR="009A7A47" w:rsidRPr="009A7A47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="009A7A47" w:rsidRPr="009A7A47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9A7A47" w:rsidRPr="009A7A47">
        <w:rPr>
          <w:rFonts w:ascii="Times New Roman" w:eastAsia="Times New Roman" w:hAnsi="Times New Roman"/>
          <w:sz w:val="16"/>
          <w:szCs w:val="16"/>
        </w:rPr>
        <w:t>, na Câmara de Vereadores.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Participe!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013724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Vargas</w:t>
      </w:r>
      <w:r w:rsidR="009C340E">
        <w:rPr>
          <w:rFonts w:ascii="Times New Roman" w:eastAsia="Times New Roman" w:hAnsi="Times New Roman"/>
          <w:sz w:val="16"/>
          <w:szCs w:val="16"/>
        </w:rPr>
        <w:t xml:space="preserve">, </w:t>
      </w:r>
      <w:r w:rsidR="0077162F">
        <w:rPr>
          <w:rFonts w:ascii="Times New Roman" w:eastAsia="Times New Roman" w:hAnsi="Times New Roman"/>
          <w:sz w:val="16"/>
          <w:szCs w:val="16"/>
        </w:rPr>
        <w:t>25</w:t>
      </w:r>
      <w:r w:rsidR="009A7A47">
        <w:rPr>
          <w:rFonts w:ascii="Times New Roman" w:eastAsia="Times New Roman" w:hAnsi="Times New Roman"/>
          <w:sz w:val="16"/>
          <w:szCs w:val="16"/>
        </w:rPr>
        <w:t xml:space="preserve"> de abril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C0770E">
        <w:rPr>
          <w:rFonts w:ascii="Times New Roman" w:eastAsia="Times New Roman" w:hAnsi="Times New Roman"/>
          <w:sz w:val="16"/>
          <w:szCs w:val="16"/>
        </w:rPr>
        <w:t>2018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77162F">
      <w:type w:val="continuous"/>
      <w:pgSz w:w="11900" w:h="16838" w:code="9"/>
      <w:pgMar w:top="142" w:right="4802" w:bottom="2694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3B" w:rsidRDefault="0069543B" w:rsidP="000F55C4">
      <w:r>
        <w:separator/>
      </w:r>
    </w:p>
  </w:endnote>
  <w:endnote w:type="continuationSeparator" w:id="0">
    <w:p w:rsidR="0069543B" w:rsidRDefault="0069543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3B" w:rsidRDefault="0069543B" w:rsidP="000F55C4">
      <w:r>
        <w:separator/>
      </w:r>
    </w:p>
  </w:footnote>
  <w:footnote w:type="continuationSeparator" w:id="0">
    <w:p w:rsidR="0069543B" w:rsidRDefault="0069543B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05C0B"/>
    <w:rsid w:val="00013724"/>
    <w:rsid w:val="00042719"/>
    <w:rsid w:val="0006256F"/>
    <w:rsid w:val="000719B8"/>
    <w:rsid w:val="00093C71"/>
    <w:rsid w:val="000A087A"/>
    <w:rsid w:val="000A1FE6"/>
    <w:rsid w:val="000B09E9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435C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C7FA1"/>
    <w:rsid w:val="004D1041"/>
    <w:rsid w:val="004D1B4C"/>
    <w:rsid w:val="004D1DF4"/>
    <w:rsid w:val="004E14BC"/>
    <w:rsid w:val="00504CDE"/>
    <w:rsid w:val="005159A1"/>
    <w:rsid w:val="00543BA8"/>
    <w:rsid w:val="00550D0C"/>
    <w:rsid w:val="005609C3"/>
    <w:rsid w:val="00565218"/>
    <w:rsid w:val="00586994"/>
    <w:rsid w:val="005A4EF5"/>
    <w:rsid w:val="005C4543"/>
    <w:rsid w:val="00614CE0"/>
    <w:rsid w:val="00620BD0"/>
    <w:rsid w:val="0064119A"/>
    <w:rsid w:val="00643C61"/>
    <w:rsid w:val="00644BA4"/>
    <w:rsid w:val="0066135A"/>
    <w:rsid w:val="006624DF"/>
    <w:rsid w:val="00663203"/>
    <w:rsid w:val="00670A83"/>
    <w:rsid w:val="00673D8D"/>
    <w:rsid w:val="00682250"/>
    <w:rsid w:val="0069543B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259B8"/>
    <w:rsid w:val="00735E45"/>
    <w:rsid w:val="00744624"/>
    <w:rsid w:val="00761B59"/>
    <w:rsid w:val="0077162F"/>
    <w:rsid w:val="00792565"/>
    <w:rsid w:val="00796F3F"/>
    <w:rsid w:val="007A4975"/>
    <w:rsid w:val="007B3064"/>
    <w:rsid w:val="007C4C72"/>
    <w:rsid w:val="007C6BB4"/>
    <w:rsid w:val="007D02A7"/>
    <w:rsid w:val="007D5EEB"/>
    <w:rsid w:val="007E44C7"/>
    <w:rsid w:val="007F4978"/>
    <w:rsid w:val="0080302D"/>
    <w:rsid w:val="008172A5"/>
    <w:rsid w:val="0082234E"/>
    <w:rsid w:val="00830AB3"/>
    <w:rsid w:val="00834F1D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0429F"/>
    <w:rsid w:val="00914804"/>
    <w:rsid w:val="00917EE9"/>
    <w:rsid w:val="00923222"/>
    <w:rsid w:val="009359F8"/>
    <w:rsid w:val="0094377E"/>
    <w:rsid w:val="0094631D"/>
    <w:rsid w:val="00957F55"/>
    <w:rsid w:val="0096355E"/>
    <w:rsid w:val="0096640F"/>
    <w:rsid w:val="009A68DA"/>
    <w:rsid w:val="009A7A47"/>
    <w:rsid w:val="009B1C80"/>
    <w:rsid w:val="009C340E"/>
    <w:rsid w:val="009C4F81"/>
    <w:rsid w:val="009D49A3"/>
    <w:rsid w:val="009D6D2D"/>
    <w:rsid w:val="009F0E0C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D6525"/>
    <w:rsid w:val="00BD6A6B"/>
    <w:rsid w:val="00C03E2D"/>
    <w:rsid w:val="00C0770E"/>
    <w:rsid w:val="00C24CE1"/>
    <w:rsid w:val="00C2645B"/>
    <w:rsid w:val="00C365AC"/>
    <w:rsid w:val="00C91903"/>
    <w:rsid w:val="00CA5F48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3506"/>
    <w:rsid w:val="00EB6A78"/>
    <w:rsid w:val="00EC47D3"/>
    <w:rsid w:val="00ED0344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AB5E-CCED-4F08-B2BF-8DFA910D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2018-04-18T17:29:00Z</cp:lastPrinted>
  <dcterms:created xsi:type="dcterms:W3CDTF">2018-04-25T16:46:00Z</dcterms:created>
  <dcterms:modified xsi:type="dcterms:W3CDTF">2018-04-25T16:46:00Z</dcterms:modified>
</cp:coreProperties>
</file>