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E6" w:rsidRDefault="003D3E34">
      <w:pPr>
        <w:pStyle w:val="Standard"/>
        <w:ind w:left="2265" w:right="1200"/>
        <w:jc w:val="center"/>
        <w:textAlignment w:val="auto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u w:val="single"/>
          <w:lang w:eastAsia="pt-BR" w:bidi="ar-SA"/>
        </w:rPr>
        <w:t>LEI Nº 5.204 DE 11 DE NOVEMBRO DE 2016</w:t>
      </w:r>
    </w:p>
    <w:p w:rsidR="007210E6" w:rsidRDefault="007210E6">
      <w:pPr>
        <w:pStyle w:val="Standard"/>
        <w:ind w:left="2265"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7210E6" w:rsidRDefault="007210E6">
      <w:pPr>
        <w:pStyle w:val="Standard"/>
        <w:ind w:right="1200"/>
        <w:jc w:val="both"/>
        <w:textAlignment w:val="auto"/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</w:pPr>
    </w:p>
    <w:p w:rsidR="007210E6" w:rsidRDefault="003D3E34">
      <w:pPr>
        <w:pStyle w:val="Standard"/>
        <w:ind w:left="6860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Altera o Artigo 3º, da Lei Municipal nº 5.132/16 e dá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outras providências.</w:t>
      </w:r>
    </w:p>
    <w:p w:rsidR="007210E6" w:rsidRDefault="007210E6">
      <w:pPr>
        <w:pStyle w:val="Standard"/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7210E6" w:rsidRDefault="007210E6">
      <w:pPr>
        <w:pStyle w:val="Standard"/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7210E6" w:rsidRDefault="003D3E34">
      <w:pPr>
        <w:pStyle w:val="Standard"/>
        <w:widowControl/>
        <w:ind w:left="1701" w:right="1134" w:firstLine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7210E6" w:rsidRDefault="003D3E34">
      <w:pPr>
        <w:pStyle w:val="Standard"/>
        <w:ind w:left="1701" w:right="1134" w:firstLine="1757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Art. 1º Fica o Poder Executivo Municipal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autorizado a alterar a dotação orçamentária constante do Artigo 3º, da Lei Municipal nº 5.132 de 01 de Abril de 2016, que passa ter a seguinte redação: “Art. 3º. As despesas decorrentes desta Lei correrão por conta dos seguintes recursos orçamentários: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1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0 - SECRETARIA MUNICIPAL DE SAÚDE E ASSISTÊNCIA SOCIAL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10.01 – FUNDO MUNICIPAL DA SAÚDE – ASPS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10.301</w:t>
      </w:r>
      <w:r>
        <w:rPr>
          <w:rFonts w:ascii="Calibri" w:eastAsia="Bookman Old Style" w:hAnsi="Calibri" w:cs="Times New Roman"/>
          <w:color w:val="000000"/>
          <w:sz w:val="22"/>
          <w:szCs w:val="22"/>
          <w:lang w:eastAsia="pt-BR" w:bidi="ar-SA"/>
        </w:rPr>
        <w:t>.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00019</w:t>
      </w:r>
      <w:r>
        <w:rPr>
          <w:rFonts w:ascii="Calibri" w:eastAsia="Bookman Old Style" w:hAnsi="Calibri" w:cs="Times New Roman"/>
          <w:color w:val="000000"/>
          <w:sz w:val="22"/>
          <w:szCs w:val="22"/>
          <w:lang w:eastAsia="pt-BR" w:bidi="ar-SA"/>
        </w:rPr>
        <w:t>.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2.055 - MANUTENÇAÕ DA VIGILÂNCIA EM SAÚDE</w:t>
      </w:r>
    </w:p>
    <w:p w:rsidR="007210E6" w:rsidRDefault="003D3E34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ar-SA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ar-SA" w:bidi="ar-SA"/>
        </w:rPr>
        <w:t>3.3.50.41.00.00.00 – Contribuições”.</w:t>
      </w:r>
    </w:p>
    <w:p w:rsidR="007210E6" w:rsidRDefault="003D3E34">
      <w:pPr>
        <w:pStyle w:val="Standard"/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ar-SA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ar-SA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ar-SA" w:bidi="ar-SA"/>
        </w:rPr>
        <w:tab/>
        <w:t xml:space="preserve">Art. 2º Os demais Artigos da Lei Municipal nº. 5.132/16,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ar-SA" w:bidi="ar-SA"/>
        </w:rPr>
        <w:t>permanecem inalterados.</w:t>
      </w:r>
    </w:p>
    <w:p w:rsidR="007210E6" w:rsidRDefault="003D3E34">
      <w:pPr>
        <w:pStyle w:val="Textbodyindent"/>
        <w:widowControl/>
        <w:ind w:left="1701" w:right="1134" w:firstLine="1701"/>
        <w:textAlignment w:val="auto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 w:bidi="ar-SA"/>
        </w:rPr>
        <w:t>Art. 3º A Cláusula Trigésima Segunda da minuta de convênio anexa à Lei nº 5.132, passa a vigorar com a seguinte redação:</w:t>
      </w:r>
    </w:p>
    <w:p w:rsidR="007210E6" w:rsidRDefault="003D3E34">
      <w:pPr>
        <w:pStyle w:val="Textbodyindent"/>
        <w:widowControl/>
        <w:ind w:left="1701" w:right="1134" w:firstLine="1701"/>
        <w:textAlignment w:val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szCs w:val="22"/>
        </w:rPr>
        <w:t>“Cláusula Trigésima Segunda</w:t>
      </w:r>
      <w:r>
        <w:rPr>
          <w:rFonts w:ascii="Calibri" w:hAnsi="Calibri"/>
          <w:sz w:val="22"/>
          <w:szCs w:val="22"/>
        </w:rPr>
        <w:t xml:space="preserve"> - As despesas decorrentes do presente convênio correrão à conta do seguinte recurs</w:t>
      </w:r>
      <w:r>
        <w:rPr>
          <w:rFonts w:ascii="Calibri" w:hAnsi="Calibri"/>
          <w:sz w:val="22"/>
          <w:szCs w:val="22"/>
        </w:rPr>
        <w:t>o financeiro:</w:t>
      </w:r>
    </w:p>
    <w:p w:rsidR="007210E6" w:rsidRDefault="003D3E3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10. SECRETARIA MUNICIPAL DE SAÚDE E ASSISTÊNCIA SOCIAL</w:t>
      </w:r>
    </w:p>
    <w:p w:rsidR="007210E6" w:rsidRDefault="003D3E3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10.01. FUNDO MUNICIPAL DA SAÚDE-ASPS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10.301.00019.2.055-MANUTENÇAÕ DA VIGILÂNCIA EM SAÚDE</w:t>
      </w:r>
    </w:p>
    <w:p w:rsidR="007210E6" w:rsidRDefault="003D3E3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3.3.50.41.00.00.00 - Contribuições.</w:t>
      </w:r>
    </w:p>
    <w:p w:rsidR="007210E6" w:rsidRDefault="003D3E34">
      <w:pPr>
        <w:pStyle w:val="Textbodyindent"/>
        <w:widowControl/>
        <w:ind w:left="1701" w:right="1134" w:firstLine="1701"/>
        <w:textAlignment w:val="auto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 w:bidi="ar-SA"/>
        </w:rPr>
        <w:t xml:space="preserve"> Art. 4º A alteração Orçamentária presente, por força desta </w:t>
      </w:r>
      <w:r>
        <w:rPr>
          <w:rFonts w:ascii="Calibri" w:eastAsia="Times New Roman" w:hAnsi="Calibri"/>
          <w:color w:val="000000"/>
          <w:sz w:val="22"/>
          <w:szCs w:val="22"/>
          <w:lang w:eastAsia="ar-SA" w:bidi="ar-SA"/>
        </w:rPr>
        <w:t>Lei será incorporada também na Lei Orçamentária Anual (LOA), do exercício finan</w:t>
      </w:r>
      <w:r>
        <w:rPr>
          <w:rFonts w:ascii="Calibri" w:eastAsia="Times New Roman" w:hAnsi="Calibri"/>
          <w:sz w:val="22"/>
          <w:szCs w:val="22"/>
          <w:lang w:eastAsia="ar-SA" w:bidi="ar-SA"/>
        </w:rPr>
        <w:t>ceiro de 2017.</w:t>
      </w:r>
    </w:p>
    <w:p w:rsidR="007210E6" w:rsidRDefault="003D3E34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pt-BR" w:bidi="ar-SA"/>
        </w:rPr>
        <w:t>Art. 5º</w:t>
      </w:r>
      <w:r>
        <w:rPr>
          <w:rFonts w:ascii="Calibri" w:eastAsia="Bookman Old Style" w:hAnsi="Calibri" w:cs="Arial"/>
          <w:color w:val="000000"/>
          <w:sz w:val="22"/>
          <w:szCs w:val="22"/>
          <w:lang w:eastAsia="pt-BR" w:bidi="ar-SA"/>
        </w:rPr>
        <w:t>.</w:t>
      </w:r>
      <w:r>
        <w:rPr>
          <w:rFonts w:ascii="Calibri" w:eastAsia="Times New Roman" w:hAnsi="Calibri"/>
          <w:color w:val="000000"/>
          <w:sz w:val="22"/>
          <w:szCs w:val="22"/>
          <w:lang w:eastAsia="pt-BR" w:bidi="ar-SA"/>
        </w:rPr>
        <w:t xml:space="preserve"> Esta Lei entrará em vigor na data de sua publicação.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  <w:t>PREFEITURA MUNICIPAL DE GETÚLIO VARGAS, 11 de novembro de 2016.</w:t>
      </w:r>
    </w:p>
    <w:p w:rsidR="007210E6" w:rsidRDefault="007210E6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7210E6" w:rsidRDefault="007210E6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7210E6" w:rsidRDefault="007210E6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</w:p>
    <w:p w:rsidR="007210E6" w:rsidRDefault="003D3E34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7210E6" w:rsidRDefault="003D3E34">
      <w:pPr>
        <w:pStyle w:val="Textbodyindent"/>
        <w:ind w:left="1701" w:right="1134" w:firstLine="1757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7210E6" w:rsidRDefault="007210E6">
      <w:pPr>
        <w:pStyle w:val="Standard"/>
        <w:ind w:left="1701" w:right="1134" w:firstLine="1134"/>
        <w:jc w:val="both"/>
        <w:textAlignment w:val="auto"/>
        <w:rPr>
          <w:rFonts w:ascii="Calibri" w:hAnsi="Calibri"/>
          <w:sz w:val="22"/>
          <w:szCs w:val="22"/>
        </w:rPr>
      </w:pPr>
    </w:p>
    <w:p w:rsidR="007210E6" w:rsidRDefault="007210E6">
      <w:pPr>
        <w:pStyle w:val="Standard"/>
        <w:ind w:left="1701" w:right="1134" w:firstLine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7210E6" w:rsidRDefault="007210E6">
      <w:pPr>
        <w:pStyle w:val="Standard"/>
        <w:ind w:left="1701" w:right="1134" w:firstLine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widowControl/>
        <w:ind w:left="1701" w:right="1134" w:firstLine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JULIANO NARDI,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Secretário de Administração.</w:t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210E6" w:rsidRDefault="007210E6">
      <w:pPr>
        <w:pStyle w:val="Standard"/>
        <w:ind w:left="1701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OFICIO Nº 655/16</w:t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08 de novembro de 2016.</w:t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115/16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Enviamos pelo presente, </w:t>
      </w:r>
      <w:r>
        <w:rPr>
          <w:rFonts w:ascii="Calibri" w:hAnsi="Calibri"/>
          <w:color w:val="000000"/>
          <w:sz w:val="22"/>
          <w:szCs w:val="22"/>
        </w:rPr>
        <w:t xml:space="preserve">projeto de lei que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alterar a dotação orçamentária constante do Artigo 3º, da Lei Municipal nº 5.132 de 01 de Abril de 2016, que autorizou a celebração de convênio com o Hospital São Roque para realização de atendimentos ambulatorial de urgência e emergênci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 com plantão 24 horas, e outros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, em razão da necessidade de adequação das dotações orçamentárias.</w:t>
      </w: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Prefeito </w:t>
      </w:r>
      <w:r>
        <w:rPr>
          <w:rFonts w:ascii="Calibri" w:hAnsi="Calibri"/>
          <w:color w:val="000000"/>
          <w:sz w:val="22"/>
          <w:szCs w:val="22"/>
        </w:rPr>
        <w:t>Municipal.</w:t>
      </w: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7210E6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7210E6" w:rsidRDefault="003D3E3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7210E6" w:rsidRDefault="003D3E34">
      <w:pPr>
        <w:pStyle w:val="Standard"/>
        <w:ind w:left="1701" w:right="1134" w:firstLine="170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lastRenderedPageBreak/>
        <w:t>Nesta</w:t>
      </w:r>
    </w:p>
    <w:sectPr w:rsidR="007210E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E34" w:rsidRDefault="003D3E34">
      <w:pPr>
        <w:rPr>
          <w:rFonts w:hint="eastAsia"/>
        </w:rPr>
      </w:pPr>
      <w:r>
        <w:separator/>
      </w:r>
    </w:p>
  </w:endnote>
  <w:endnote w:type="continuationSeparator" w:id="0">
    <w:p w:rsidR="003D3E34" w:rsidRDefault="003D3E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BB" w:rsidRDefault="003D3E34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E34" w:rsidRDefault="003D3E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D3E34" w:rsidRDefault="003D3E3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BB" w:rsidRDefault="003D3E3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C79B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C79BB" w:rsidRDefault="003D3E3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C79BB" w:rsidRDefault="003D3E3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C79BB" w:rsidRDefault="003D3E3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3C79BB" w:rsidRDefault="003D3E34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70A"/>
    <w:multiLevelType w:val="multilevel"/>
    <w:tmpl w:val="CD3CEB2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BB42B3D"/>
    <w:multiLevelType w:val="multilevel"/>
    <w:tmpl w:val="1264E1E8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10E6"/>
    <w:rsid w:val="003D3E34"/>
    <w:rsid w:val="007210E6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70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70C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670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70C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2016-11-17T09:52:00Z</cp:lastPrinted>
  <dcterms:created xsi:type="dcterms:W3CDTF">2016-12-27T11:20:00Z</dcterms:created>
  <dcterms:modified xsi:type="dcterms:W3CDTF">2016-12-27T11:21:00Z</dcterms:modified>
</cp:coreProperties>
</file>