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>Boletim Informativo Nº. 0</w:t>
      </w:r>
      <w:r w:rsidR="00374561">
        <w:rPr>
          <w:rFonts w:ascii="Times New Roman" w:eastAsia="Times New Roman" w:hAnsi="Times New Roman"/>
          <w:sz w:val="18"/>
          <w:szCs w:val="14"/>
        </w:rPr>
        <w:t>2</w:t>
      </w:r>
      <w:r w:rsidR="000F1422">
        <w:rPr>
          <w:rFonts w:ascii="Times New Roman" w:eastAsia="Times New Roman" w:hAnsi="Times New Roman"/>
          <w:sz w:val="18"/>
          <w:szCs w:val="14"/>
        </w:rPr>
        <w:t>6</w:t>
      </w:r>
      <w:r w:rsidR="009246F3">
        <w:rPr>
          <w:rFonts w:ascii="Times New Roman" w:eastAsia="Times New Roman" w:hAnsi="Times New Roman"/>
          <w:sz w:val="18"/>
          <w:szCs w:val="14"/>
        </w:rPr>
        <w:t>/</w:t>
      </w:r>
      <w:r w:rsidRPr="00CC1D17">
        <w:rPr>
          <w:rFonts w:ascii="Times New Roman" w:eastAsia="Times New Roman" w:hAnsi="Times New Roman"/>
          <w:sz w:val="18"/>
          <w:szCs w:val="14"/>
        </w:rPr>
        <w:t>20</w:t>
      </w:r>
      <w:r w:rsidR="00661C78" w:rsidRPr="00CC1D17">
        <w:rPr>
          <w:rFonts w:ascii="Times New Roman" w:eastAsia="Times New Roman" w:hAnsi="Times New Roman"/>
          <w:sz w:val="18"/>
          <w:szCs w:val="14"/>
        </w:rPr>
        <w:t>20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4A43E4">
          <w:pgSz w:w="11900" w:h="16838"/>
          <w:pgMar w:top="142" w:right="2828" w:bottom="8080" w:left="1720" w:header="0" w:footer="0" w:gutter="0"/>
          <w:cols w:space="0" w:equalWidth="0">
            <w:col w:w="4300"/>
          </w:cols>
          <w:docGrid w:linePitch="360"/>
        </w:sectPr>
      </w:pPr>
    </w:p>
    <w:p w:rsidR="00843B31" w:rsidRDefault="00F21B37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0F1422">
        <w:rPr>
          <w:rFonts w:ascii="Times New Roman" w:eastAsia="Times New Roman" w:hAnsi="Times New Roman"/>
          <w:b/>
          <w:sz w:val="14"/>
          <w:szCs w:val="14"/>
        </w:rPr>
        <w:t>30</w:t>
      </w:r>
      <w:r w:rsidR="002150E9">
        <w:rPr>
          <w:rFonts w:ascii="Times New Roman" w:eastAsia="Times New Roman" w:hAnsi="Times New Roman"/>
          <w:b/>
          <w:sz w:val="14"/>
          <w:szCs w:val="14"/>
        </w:rPr>
        <w:t xml:space="preserve"> de julho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5D2EF9">
        <w:rPr>
          <w:rFonts w:ascii="Times New Roman" w:eastAsia="Times New Roman" w:hAnsi="Times New Roman"/>
          <w:b/>
          <w:sz w:val="14"/>
          <w:szCs w:val="14"/>
        </w:rPr>
        <w:t xml:space="preserve">de </w:t>
      </w:r>
      <w:r>
        <w:rPr>
          <w:rFonts w:ascii="Times New Roman" w:eastAsia="Times New Roman" w:hAnsi="Times New Roman"/>
          <w:b/>
          <w:sz w:val="14"/>
          <w:szCs w:val="14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b/>
          <w:sz w:val="14"/>
          <w:szCs w:val="14"/>
        </w:rPr>
        <w:t>020</w:t>
      </w:r>
      <w:r w:rsidR="00843B31" w:rsidRPr="00780A63">
        <w:rPr>
          <w:rFonts w:ascii="Times New Roman" w:eastAsia="Times New Roman" w:hAnsi="Times New Roman"/>
          <w:b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às 18h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>30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, realizada na sede do Poder Legislativo, na Sala das Sessões Engenheiro Firmino Girardello, sob a Presidência do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Vereador</w:t>
      </w:r>
      <w:r w:rsidR="002150E9">
        <w:rPr>
          <w:rFonts w:ascii="Times New Roman" w:eastAsia="Times New Roman" w:hAnsi="Times New Roman"/>
          <w:sz w:val="14"/>
          <w:szCs w:val="14"/>
        </w:rPr>
        <w:t xml:space="preserve"> Eloi Nardi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,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secretariado pelo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 Vereador Aquiles Pessoa da Silva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 1º Secretári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>o, com presença dos Vereadores:</w:t>
      </w:r>
      <w:r w:rsidR="00A8499E">
        <w:rPr>
          <w:rFonts w:ascii="Times New Roman" w:eastAsia="Times New Roman" w:hAnsi="Times New Roman"/>
          <w:sz w:val="16"/>
          <w:szCs w:val="16"/>
        </w:rPr>
        <w:t xml:space="preserve"> </w:t>
      </w:r>
      <w:r w:rsidR="002150E9" w:rsidRPr="002150E9">
        <w:rPr>
          <w:rFonts w:ascii="Times New Roman" w:eastAsia="Times New Roman" w:hAnsi="Times New Roman"/>
          <w:sz w:val="14"/>
          <w:szCs w:val="16"/>
        </w:rPr>
        <w:t>Cleonice Teresinha Petroli Forlin</w:t>
      </w:r>
      <w:r w:rsidR="002150E9">
        <w:rPr>
          <w:rFonts w:ascii="Times New Roman" w:eastAsia="Times New Roman" w:hAnsi="Times New Roman"/>
          <w:sz w:val="14"/>
          <w:szCs w:val="16"/>
        </w:rPr>
        <w:t>,</w:t>
      </w:r>
      <w:r w:rsidR="002150E9" w:rsidRPr="002150E9">
        <w:rPr>
          <w:rFonts w:ascii="Times New Roman" w:eastAsia="Times New Roman" w:hAnsi="Times New Roman"/>
          <w:sz w:val="14"/>
          <w:szCs w:val="16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 xml:space="preserve">Deliane Assunção Ponzi, </w:t>
      </w:r>
      <w:r w:rsidR="00661C78" w:rsidRPr="00780A63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="002150E9" w:rsidRPr="00780A63">
        <w:rPr>
          <w:rFonts w:ascii="Times New Roman" w:eastAsia="Times New Roman" w:hAnsi="Times New Roman"/>
          <w:sz w:val="14"/>
          <w:szCs w:val="14"/>
        </w:rPr>
        <w:t>Domingo Borges de Oliveira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,</w:t>
      </w:r>
      <w:r w:rsidR="00A95B69" w:rsidRPr="00780A63">
        <w:rPr>
          <w:rFonts w:ascii="Times New Roman" w:eastAsia="Times New Roman" w:hAnsi="Times New Roman"/>
          <w:sz w:val="14"/>
          <w:szCs w:val="14"/>
        </w:rPr>
        <w:t xml:space="preserve"> </w:t>
      </w:r>
      <w:r w:rsidR="00843B31" w:rsidRPr="00780A63">
        <w:rPr>
          <w:rFonts w:ascii="Times New Roman" w:eastAsia="Times New Roman" w:hAnsi="Times New Roman"/>
          <w:sz w:val="14"/>
          <w:szCs w:val="14"/>
        </w:rPr>
        <w:t>Jeferson Wilian Karpinski</w:t>
      </w:r>
      <w:r w:rsidR="005C4EDB">
        <w:rPr>
          <w:rFonts w:ascii="Times New Roman" w:eastAsia="Times New Roman" w:hAnsi="Times New Roman"/>
          <w:sz w:val="14"/>
          <w:szCs w:val="14"/>
        </w:rPr>
        <w:t>, Paulo Cesar Borgmann</w:t>
      </w:r>
      <w:r w:rsidR="004113B7">
        <w:rPr>
          <w:rFonts w:ascii="Times New Roman" w:eastAsia="Times New Roman" w:hAnsi="Times New Roman"/>
          <w:sz w:val="14"/>
          <w:szCs w:val="14"/>
        </w:rPr>
        <w:t xml:space="preserve"> </w:t>
      </w:r>
      <w:r w:rsidR="00A8499E">
        <w:rPr>
          <w:rFonts w:ascii="Times New Roman" w:eastAsia="Times New Roman" w:hAnsi="Times New Roman"/>
          <w:sz w:val="14"/>
          <w:szCs w:val="14"/>
        </w:rPr>
        <w:t>e Vilmar Antonio Soccol.</w:t>
      </w:r>
    </w:p>
    <w:p w:rsidR="000F1422" w:rsidRPr="00780A63" w:rsidRDefault="000F1422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D87798" w:rsidRDefault="00843B31" w:rsidP="00374561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023/2020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27-07-2020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Vereadora Cleonice Teresinha Petroli Forlin - Solicita a construção de um abrigo, em local de visibilidade (centro da Cidade) para os “Chapas”, tendo em vista as variações do tempo, principalmente, em período de outono e inverno de nossa região.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Pedido de Providências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024/2020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28-07-2020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Vereador Vilmar Antonio Soccol - Solicita a sinalização dos trevos com o nome de Getúlio Vargas, pois nos locais não há nenhuma identificação de nossa Cidade.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047/2020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11-05-2020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– Dispõe sobre a inspeção Industrial e Sanitária de Produtos de Origem animal e sua fiscalização através do serviço de inspeção municipal – S.I.M, e dá outras providências.</w:t>
      </w:r>
      <w:r>
        <w:rPr>
          <w:rFonts w:ascii="Times New Roman" w:eastAsia="Times New Roman" w:hAnsi="Times New Roman"/>
          <w:sz w:val="14"/>
          <w:szCs w:val="14"/>
        </w:rPr>
        <w:t xml:space="preserve"> BAIXOU PARA COMISSÃO GERAL DE PARECERES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066/2020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27-07-2020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– Autoriza o retorno dos contratos temporários de excepcional interesse público dos professores, suspensos pela Lei Municipal nº 5.640/2020.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067/2020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22-07-2020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– Autoriza o Poder Executivo Municipal abrir no Orçamento Programa de 2020, um Crédito Especial no valor de R$ 106.000,00 (cento e seis mil reais), destinados a repasses de Auxílio Financeiro e Distribuição Gratuita de Bens.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068/2020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22-07-2020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– Autoriza o Executivo Municipal celebrar acordo por escritura pública de desapropriação amigável, com a empresa Futura Empreendimentos Imobiliários Ltda., para desapropriação de imóvel destinado a ampliação do Cemitério Municipal da sede do Município.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069/2020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27-07-2020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– Altera dispositivos da Lei nº 5.033/15, que autorizou o Poder Executivo Municipal a firmar Convênio, conceder Cessão de Uso de Veículo Ambulância e equipamentos que integram o  Programa Salvar/Samu/RS, e repassar verbas ao Hospital São Roque.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070/2020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27-07-2020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- Autoriza o Poder Executivo a firmar convênio com o Centro de Especialidades Odontológicas – CEO/GV.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071/2020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27-07-2020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- Autoriza o Executivo Municipal firmar convênio com o Hospital São Roque para realização de atendimento ambulatorial de urgência e emergência, Pronto Socorro 24 horas, atendimento em regime de sobreaviso, internação hospitalar 72 horas, cirurgias eletivas, exames de imagens, consultas e procedimentos especializados, internações em saúde mental, transferência de pacientes e dá outras providências.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072/2020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27-07-2020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- Autoriza o Poder Executivo a firmar convênio com a Empresa Brasileira De Correios e Telégrafos para conjugar esforços, no intuito de proporcionar ATENDIMENTO DE SERVIÇOS POSTAIS à população da localidade de            Getúlio Vargas/RS, por meio de Agência de Correios Comunitária.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073/2020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27-07-2020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 xml:space="preserve">Executivo Municipal - Autoriza o Poder Executivo Municipal a efetuar a contratação de 01 (um) Técnico de Enfermagem em caráter </w:t>
      </w:r>
      <w:r w:rsidRPr="000F1422">
        <w:rPr>
          <w:rFonts w:ascii="Times New Roman" w:eastAsia="Times New Roman" w:hAnsi="Times New Roman"/>
          <w:sz w:val="14"/>
          <w:szCs w:val="14"/>
        </w:rPr>
        <w:t>temporário de excepcional interesse público.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0F1422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074/2020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28-07-2020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Executivo Municipal - Autoriza o Poder Executivo do Município de Getúlio Vargas a realizar acordo extrajudicial referente ao ressarcimento dos valores a serem despendidos no pagamento dos Precatórios nºs 000457032.2019.5.04.0000, 000457384.2019.5.04.0000, 0005961-22.2019.5.04.000, 000616044.2019.5.04.000 e 000682123.2019.5.04.000, oriundos do Tribunal Regional do Trabalho da Quarta Região – TRT-4.</w:t>
      </w:r>
      <w:r>
        <w:rPr>
          <w:rFonts w:ascii="Times New Roman" w:eastAsia="Times New Roman" w:hAnsi="Times New Roman"/>
          <w:sz w:val="14"/>
          <w:szCs w:val="14"/>
        </w:rPr>
        <w:t xml:space="preserve"> APROVADO POR UNANIMIDADE</w:t>
      </w:r>
    </w:p>
    <w:p w:rsidR="000F1422" w:rsidRPr="00371EE0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F21B37" w:rsidRDefault="000F1422" w:rsidP="000F1422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0F1422">
        <w:rPr>
          <w:rFonts w:ascii="Times New Roman" w:eastAsia="Times New Roman" w:hAnsi="Times New Roman"/>
          <w:sz w:val="14"/>
          <w:szCs w:val="14"/>
        </w:rPr>
        <w:t>Indicação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0F1422">
        <w:rPr>
          <w:rFonts w:ascii="Times New Roman" w:eastAsia="Times New Roman" w:hAnsi="Times New Roman"/>
          <w:sz w:val="14"/>
          <w:szCs w:val="14"/>
        </w:rPr>
        <w:t>011/2020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0F1422">
        <w:rPr>
          <w:rFonts w:ascii="Times New Roman" w:eastAsia="Times New Roman" w:hAnsi="Times New Roman"/>
          <w:sz w:val="14"/>
          <w:szCs w:val="14"/>
        </w:rPr>
        <w:t>28-07-2020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0F1422">
        <w:rPr>
          <w:rFonts w:ascii="Times New Roman" w:eastAsia="Times New Roman" w:hAnsi="Times New Roman"/>
          <w:sz w:val="14"/>
          <w:szCs w:val="14"/>
        </w:rPr>
        <w:t>Vereadora Deliane Assunção Ponzi - Solicita a Empresa Gaúcha de Rodovias (EGR) melhorias nas margens da ERS 135, proximidade ao Getúlio Vargas Parque Hotel, tais como colocação de cascalho e/ou resíduo asfáltico e melhorias no escoamento da água pluvial.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F21B37"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4443B1" w:rsidRPr="00371EE0" w:rsidRDefault="004443B1" w:rsidP="004A43E4">
      <w:pPr>
        <w:spacing w:line="258" w:lineRule="auto"/>
        <w:jc w:val="both"/>
        <w:rPr>
          <w:rFonts w:ascii="Times New Roman" w:eastAsia="Times New Roman" w:hAnsi="Times New Roman"/>
          <w:sz w:val="10"/>
          <w:szCs w:val="14"/>
        </w:rPr>
      </w:pPr>
    </w:p>
    <w:p w:rsidR="00CC1D17" w:rsidRDefault="00CC1D17" w:rsidP="004A43E4">
      <w:pPr>
        <w:spacing w:line="258" w:lineRule="auto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7B00" w:rsidRDefault="004A43E4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371EE0">
        <w:rPr>
          <w:rFonts w:ascii="Times New Roman" w:eastAsia="Times New Roman" w:hAnsi="Times New Roman"/>
          <w:sz w:val="14"/>
          <w:szCs w:val="14"/>
        </w:rPr>
        <w:t>13</w:t>
      </w:r>
      <w:r w:rsidR="00632BB7">
        <w:rPr>
          <w:rFonts w:ascii="Times New Roman" w:eastAsia="Times New Roman" w:hAnsi="Times New Roman"/>
          <w:sz w:val="14"/>
          <w:szCs w:val="14"/>
        </w:rPr>
        <w:t xml:space="preserve"> </w:t>
      </w:r>
      <w:r w:rsidR="0053160B">
        <w:rPr>
          <w:rFonts w:ascii="Times New Roman" w:eastAsia="Times New Roman" w:hAnsi="Times New Roman"/>
          <w:sz w:val="14"/>
          <w:szCs w:val="14"/>
        </w:rPr>
        <w:t xml:space="preserve">de </w:t>
      </w:r>
      <w:r w:rsidR="00371EE0">
        <w:rPr>
          <w:rFonts w:ascii="Times New Roman" w:eastAsia="Times New Roman" w:hAnsi="Times New Roman"/>
          <w:sz w:val="14"/>
          <w:szCs w:val="14"/>
        </w:rPr>
        <w:t>agosto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4A43E4" w:rsidRPr="004A43E4" w:rsidRDefault="00617B00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As Sessões Ordinárias e Extraordinárias </w:t>
      </w:r>
      <w:r w:rsidR="004A43E4">
        <w:rPr>
          <w:rFonts w:ascii="Times New Roman" w:eastAsia="Times New Roman" w:hAnsi="Times New Roman"/>
          <w:sz w:val="14"/>
          <w:szCs w:val="14"/>
        </w:rPr>
        <w:t>são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 xml:space="preserve"> feitas com ausência de público.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Em conformidade com a Resolução de Mesa n.º 0</w:t>
      </w:r>
      <w:r w:rsidR="004A43E4">
        <w:rPr>
          <w:rFonts w:ascii="Times New Roman" w:eastAsia="Times New Roman" w:hAnsi="Times New Roman"/>
          <w:sz w:val="14"/>
          <w:szCs w:val="14"/>
        </w:rPr>
        <w:t>3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/2020, de </w:t>
      </w:r>
      <w:r w:rsidR="004A43E4">
        <w:rPr>
          <w:rFonts w:ascii="Times New Roman" w:eastAsia="Times New Roman" w:hAnsi="Times New Roman"/>
          <w:sz w:val="14"/>
          <w:szCs w:val="14"/>
        </w:rPr>
        <w:t xml:space="preserve">26 de maio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de 2020</w:t>
      </w:r>
      <w:r w:rsidR="004A43E4">
        <w:rPr>
          <w:rFonts w:ascii="Times New Roman" w:eastAsia="Times New Roman" w:hAnsi="Times New Roman"/>
          <w:sz w:val="14"/>
          <w:szCs w:val="14"/>
        </w:rPr>
        <w:t>, que d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ispõe sobre o acesso aos serviços do Poder Legislativo e regulamenta a realização das sessões durante o período de calamidade pública decretado em decorrência da pandemia do coronavírus (COVID-19)</w:t>
      </w:r>
      <w:r w:rsidR="004A43E4">
        <w:rPr>
          <w:rFonts w:ascii="Times New Roman" w:eastAsia="Times New Roman" w:hAnsi="Times New Roman"/>
          <w:sz w:val="14"/>
          <w:szCs w:val="14"/>
        </w:rPr>
        <w:t>, f</w:t>
      </w:r>
      <w:r w:rsidR="004A43E4" w:rsidRPr="004A43E4">
        <w:rPr>
          <w:rFonts w:ascii="Times New Roman" w:eastAsia="Times New Roman" w:hAnsi="Times New Roman"/>
          <w:sz w:val="14"/>
          <w:szCs w:val="14"/>
        </w:rPr>
        <w:t>ica autorizada a entrada da imprensa exclusivamente para acompanhamento das Sessões, sendo limitado por um integrante d</w:t>
      </w:r>
      <w:r w:rsidR="004A43E4">
        <w:rPr>
          <w:rFonts w:ascii="Times New Roman" w:eastAsia="Times New Roman" w:hAnsi="Times New Roman"/>
          <w:sz w:val="14"/>
          <w:szCs w:val="14"/>
        </w:rPr>
        <w:t>e cada veículo de comunicação e uso de máscara</w:t>
      </w: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CC1D17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780A63">
        <w:rPr>
          <w:rFonts w:ascii="Times New Roman" w:eastAsia="Times New Roman" w:hAnsi="Times New Roman"/>
          <w:i/>
          <w:sz w:val="14"/>
          <w:szCs w:val="14"/>
        </w:rPr>
        <w:t xml:space="preserve">Getúlio Vargas, </w:t>
      </w:r>
      <w:r w:rsidR="00371EE0">
        <w:rPr>
          <w:rFonts w:ascii="Times New Roman" w:eastAsia="Times New Roman" w:hAnsi="Times New Roman"/>
          <w:i/>
          <w:sz w:val="14"/>
          <w:szCs w:val="14"/>
        </w:rPr>
        <w:t>5 de agosto</w:t>
      </w:r>
      <w:r w:rsidR="00E81758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780A63">
        <w:rPr>
          <w:rFonts w:ascii="Times New Roman" w:eastAsia="Times New Roman" w:hAnsi="Times New Roman"/>
          <w:i/>
          <w:sz w:val="14"/>
          <w:szCs w:val="14"/>
        </w:rPr>
        <w:t>de 2020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CC1D17" w:rsidRPr="00780A63" w:rsidRDefault="002150E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Eloi Nardi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5D2EF9">
          <w:type w:val="continuous"/>
          <w:pgSz w:w="11900" w:h="16838" w:code="9"/>
          <w:pgMar w:top="142" w:right="560" w:bottom="4678" w:left="862" w:header="0" w:footer="0" w:gutter="0"/>
          <w:paperSrc w:first="8"/>
          <w:cols w:num="3"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DDD" w:rsidRDefault="00E77DDD" w:rsidP="000F55C4">
      <w:r>
        <w:separator/>
      </w:r>
    </w:p>
  </w:endnote>
  <w:endnote w:type="continuationSeparator" w:id="0">
    <w:p w:rsidR="00E77DDD" w:rsidRDefault="00E77DDD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DDD" w:rsidRDefault="00E77DDD" w:rsidP="000F55C4">
      <w:r>
        <w:separator/>
      </w:r>
    </w:p>
  </w:footnote>
  <w:footnote w:type="continuationSeparator" w:id="0">
    <w:p w:rsidR="00E77DDD" w:rsidRDefault="00E77DDD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41953"/>
    <w:rsid w:val="00042719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100011"/>
    <w:rsid w:val="00110A7C"/>
    <w:rsid w:val="00122BA8"/>
    <w:rsid w:val="00154BA6"/>
    <w:rsid w:val="00173A30"/>
    <w:rsid w:val="00190A1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50E9"/>
    <w:rsid w:val="00216868"/>
    <w:rsid w:val="002208FD"/>
    <w:rsid w:val="00221527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20BC"/>
    <w:rsid w:val="003B438F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076"/>
    <w:rsid w:val="005159A1"/>
    <w:rsid w:val="0053160B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32BB7"/>
    <w:rsid w:val="0064119A"/>
    <w:rsid w:val="00643C61"/>
    <w:rsid w:val="00644BA4"/>
    <w:rsid w:val="00661C78"/>
    <w:rsid w:val="006624DF"/>
    <w:rsid w:val="00663203"/>
    <w:rsid w:val="00670A83"/>
    <w:rsid w:val="00673D8D"/>
    <w:rsid w:val="00682250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F4978"/>
    <w:rsid w:val="007F73BE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1E71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25AE"/>
    <w:rsid w:val="00A56403"/>
    <w:rsid w:val="00A6000C"/>
    <w:rsid w:val="00A81A89"/>
    <w:rsid w:val="00A8499E"/>
    <w:rsid w:val="00A95B69"/>
    <w:rsid w:val="00A96462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6199"/>
    <w:rsid w:val="00B613AF"/>
    <w:rsid w:val="00B6383D"/>
    <w:rsid w:val="00B83515"/>
    <w:rsid w:val="00B849E5"/>
    <w:rsid w:val="00BB4A76"/>
    <w:rsid w:val="00BB676C"/>
    <w:rsid w:val="00BD0A15"/>
    <w:rsid w:val="00BD4388"/>
    <w:rsid w:val="00BD6525"/>
    <w:rsid w:val="00BD6A6B"/>
    <w:rsid w:val="00C03E2D"/>
    <w:rsid w:val="00C0770E"/>
    <w:rsid w:val="00C24CE1"/>
    <w:rsid w:val="00C26049"/>
    <w:rsid w:val="00C2645B"/>
    <w:rsid w:val="00C71EF7"/>
    <w:rsid w:val="00C91903"/>
    <w:rsid w:val="00C95700"/>
    <w:rsid w:val="00CB4D61"/>
    <w:rsid w:val="00CC1D17"/>
    <w:rsid w:val="00CC6B2A"/>
    <w:rsid w:val="00CD61B3"/>
    <w:rsid w:val="00CE1ECA"/>
    <w:rsid w:val="00CE4DC3"/>
    <w:rsid w:val="00CE64F5"/>
    <w:rsid w:val="00CF265A"/>
    <w:rsid w:val="00D019A2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E1356F"/>
    <w:rsid w:val="00E245DD"/>
    <w:rsid w:val="00E25524"/>
    <w:rsid w:val="00E40783"/>
    <w:rsid w:val="00E449EE"/>
    <w:rsid w:val="00E60725"/>
    <w:rsid w:val="00E61C96"/>
    <w:rsid w:val="00E640EF"/>
    <w:rsid w:val="00E67C8D"/>
    <w:rsid w:val="00E73A91"/>
    <w:rsid w:val="00E77DDD"/>
    <w:rsid w:val="00E81758"/>
    <w:rsid w:val="00E95201"/>
    <w:rsid w:val="00EB13C7"/>
    <w:rsid w:val="00EB6A78"/>
    <w:rsid w:val="00EC47D3"/>
    <w:rsid w:val="00ED1F7D"/>
    <w:rsid w:val="00EE486B"/>
    <w:rsid w:val="00EE6406"/>
    <w:rsid w:val="00EF70AD"/>
    <w:rsid w:val="00F11C68"/>
    <w:rsid w:val="00F11D60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64A9F-F0C3-4EA3-AFDE-F824F7D41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907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COMERCIAL</cp:lastModifiedBy>
  <cp:revision>2</cp:revision>
  <cp:lastPrinted>2019-08-21T17:42:00Z</cp:lastPrinted>
  <dcterms:created xsi:type="dcterms:W3CDTF">2020-08-06T11:28:00Z</dcterms:created>
  <dcterms:modified xsi:type="dcterms:W3CDTF">2020-08-06T11:28:00Z</dcterms:modified>
</cp:coreProperties>
</file>