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031/2023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31 de agosto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Rampazzo Dallacosta, Dinarte Afonso Tagliari Farias, Domingo Borges de Oliveira, Geni Lúcia Webber, Ines Aparecida Borba e Paulo Dall Agnol.  </w:t>
      </w:r>
    </w:p>
    <w:p w:rsidR="00000000" w:rsidDel="00000000" w:rsidP="00000000" w:rsidRDefault="00000000" w:rsidRPr="00000000" w14:paraId="00000005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024/2023 de 24-08-2023 - Vereador Aquiles Pessoa da Silva - Solicita ao Executivo Municipal que sejam feitos calçamentos nas seguintes ruas de nosso Município: Rua entre a Rua Candido Cony e Alexandre Bramatti, localizada atrás da UBS São José e CIR, bairro São José; e Rua Eduardo Barreto Viana, do término do calçamento que será feito com a emenda parlamentar até o encontro do calçamento na mesma rua, bairro Santo André.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Mensagem Retificativa nº 090/2023 de 29-08-2023 - Executivo Municipal – Dispõe sobre os pagamentos da Lei Federal nº 14.434/2022 que instituiu o piso nacional da Enfermagem e dá outras providências.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091/2023 de 29-08-2023 - Executivo Municipal – Revoga a Lei Municipal nº 6.156/2023.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009/2023 de 31-08-2023 - Mesa Diretora – Determina alteração no artigo 1º da Lei Municipal n.º 6.155/2023.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006/2023 de 28-08-2023 - Mesa Diretora - Estabelece Ponto Facultativo nos serviços da Câmara de Vereadores de Getúlio Vargas.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nº 011/2023 de 29-08-2023 - Bancada do PP – Solicita que seja encaminhada Moção de Apoio ao marco temporal das terras indígenas, visando que os índios somente possam discutir a propriedade das terras rurais que estavam em sua posse ou eram reclamadas até o dia 05 de outubro de 1988.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588118" cy="582959"/>
            <wp:effectExtent b="0" l="0" r="0" t="0"/>
            <wp:docPr id="6233746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18" cy="582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t.ly/QOrQL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no dia 14 de setembro (quinta-feira), às 18h, na Casa Legislativa.</w:t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05 de setembro de 2023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+pzR3BlFJ1bLc81B/xXbUwqdQ==">CgMxLjA4AHIhMUVnMUJIS0lsSDkwSVprV1h1Rmh0UnI2ZWNNejBGNWlh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