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>
      <w:pPr>
        <w:spacing w:line="0" w:lineRule="atLeast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-3906</wp:posOffset>
                </wp:positionV>
                <wp:extent cx="4038600" cy="8212347"/>
                <wp:effectExtent l="0" t="0" r="19050" b="1778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82123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646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>
      <w:pPr>
        <w:spacing w:line="0" w:lineRule="atLeast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>
      <w:pPr>
        <w:spacing w:line="237" w:lineRule="auto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</w:t>
      </w:r>
      <w:r w:rsidR="00682250">
        <w:rPr>
          <w:rFonts w:ascii="Times New Roman" w:eastAsia="Times New Roman" w:hAnsi="Times New Roman"/>
        </w:rPr>
        <w:t>2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>
      <w:pPr>
        <w:spacing w:line="237" w:lineRule="auto"/>
        <w:rPr>
          <w:rFonts w:ascii="Times New Roman" w:eastAsia="Times New Roman" w:hAnsi="Times New Roman"/>
        </w:rPr>
      </w:pPr>
    </w:p>
    <w:p w:rsidR="00F23D5E" w:rsidRPr="002B2F9B" w:rsidRDefault="00F23D5E">
      <w:pPr>
        <w:spacing w:line="237" w:lineRule="auto"/>
        <w:rPr>
          <w:rFonts w:ascii="Times New Roman" w:eastAsia="Times New Roman" w:hAnsi="Times New Roman"/>
        </w:rPr>
        <w:sectPr w:rsidR="00F23D5E" w:rsidRPr="002B2F9B" w:rsidSect="007D5EEB">
          <w:pgSz w:w="11900" w:h="16838"/>
          <w:pgMar w:top="142" w:right="5880" w:bottom="3686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173A3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2C3910">
        <w:rPr>
          <w:rFonts w:ascii="Times New Roman" w:eastAsia="Times New Roman" w:hAnsi="Times New Roman"/>
          <w:b/>
          <w:sz w:val="18"/>
        </w:rPr>
        <w:softHyphen/>
      </w:r>
      <w:r w:rsidR="007D5EEB">
        <w:rPr>
          <w:rFonts w:ascii="Times New Roman" w:eastAsia="Times New Roman" w:hAnsi="Times New Roman"/>
          <w:b/>
          <w:sz w:val="18"/>
        </w:rPr>
        <w:t>29</w:t>
      </w:r>
      <w:r w:rsidR="00682250">
        <w:rPr>
          <w:rFonts w:ascii="Times New Roman" w:eastAsia="Times New Roman" w:hAnsi="Times New Roman"/>
          <w:b/>
          <w:sz w:val="18"/>
        </w:rPr>
        <w:t xml:space="preserve"> de j</w:t>
      </w:r>
      <w:r w:rsidR="007D5EEB">
        <w:rPr>
          <w:rFonts w:ascii="Times New Roman" w:eastAsia="Times New Roman" w:hAnsi="Times New Roman"/>
          <w:b/>
          <w:sz w:val="18"/>
        </w:rPr>
        <w:t>unh</w:t>
      </w:r>
      <w:r w:rsidR="00682250">
        <w:rPr>
          <w:rFonts w:ascii="Times New Roman" w:eastAsia="Times New Roman" w:hAnsi="Times New Roman"/>
          <w:b/>
          <w:sz w:val="18"/>
        </w:rPr>
        <w:t>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Vereadores: Amilton José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Deliane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Ponzi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Pr="00682250" w:rsidRDefault="00173A30" w:rsidP="00173A30">
      <w:pPr>
        <w:spacing w:line="258" w:lineRule="auto"/>
        <w:jc w:val="both"/>
        <w:rPr>
          <w:rFonts w:ascii="Times New Roman" w:eastAsia="Times New Roman" w:hAnsi="Times New Roman"/>
          <w:sz w:val="10"/>
        </w:rPr>
      </w:pPr>
    </w:p>
    <w:p w:rsidR="006E12A0" w:rsidRDefault="00FD5B9D" w:rsidP="00173A3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EB6A78">
      <w:pPr>
        <w:spacing w:line="242" w:lineRule="auto"/>
        <w:ind w:right="120" w:firstLine="415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>
      <w:pPr>
        <w:spacing w:line="2" w:lineRule="exact"/>
        <w:rPr>
          <w:rFonts w:ascii="Times New Roman" w:eastAsia="Times New Roman" w:hAnsi="Times New Roman"/>
          <w:b/>
          <w:sz w:val="24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Pedido de Providências n.º 023/17</w:t>
      </w:r>
      <w:r w:rsidRPr="00796F3F">
        <w:rPr>
          <w:rFonts w:ascii="Times New Roman" w:eastAsia="Times New Roman" w:hAnsi="Times New Roman"/>
          <w:sz w:val="18"/>
        </w:rPr>
        <w:t xml:space="preserve">, de 26-06-2017 - Vereadora </w:t>
      </w:r>
      <w:proofErr w:type="spellStart"/>
      <w:r w:rsidRPr="00796F3F">
        <w:rPr>
          <w:rFonts w:ascii="Times New Roman" w:eastAsia="Times New Roman" w:hAnsi="Times New Roman"/>
          <w:sz w:val="18"/>
        </w:rPr>
        <w:t>Deliane</w:t>
      </w:r>
      <w:proofErr w:type="spellEnd"/>
      <w:r w:rsidRPr="00796F3F">
        <w:rPr>
          <w:rFonts w:ascii="Times New Roman" w:eastAsia="Times New Roman" w:hAnsi="Times New Roman"/>
          <w:sz w:val="18"/>
        </w:rPr>
        <w:t xml:space="preserve"> Assunção </w:t>
      </w:r>
      <w:proofErr w:type="spellStart"/>
      <w:r w:rsidRPr="00796F3F">
        <w:rPr>
          <w:rFonts w:ascii="Times New Roman" w:eastAsia="Times New Roman" w:hAnsi="Times New Roman"/>
          <w:sz w:val="18"/>
        </w:rPr>
        <w:t>Ponzi</w:t>
      </w:r>
      <w:proofErr w:type="spellEnd"/>
      <w:r w:rsidRPr="00796F3F">
        <w:rPr>
          <w:rFonts w:ascii="Times New Roman" w:eastAsia="Times New Roman" w:hAnsi="Times New Roman"/>
          <w:sz w:val="18"/>
        </w:rPr>
        <w:t xml:space="preserve"> - Solicita que sejam feitos reparos, com urgência, na tubulação existente na Rua </w:t>
      </w:r>
      <w:proofErr w:type="spellStart"/>
      <w:r w:rsidRPr="00796F3F">
        <w:rPr>
          <w:rFonts w:ascii="Times New Roman" w:eastAsia="Times New Roman" w:hAnsi="Times New Roman"/>
          <w:sz w:val="18"/>
        </w:rPr>
        <w:t>Arcibaldo</w:t>
      </w:r>
      <w:proofErr w:type="spellEnd"/>
      <w:r w:rsidRPr="00796F3F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796F3F">
        <w:rPr>
          <w:rFonts w:ascii="Times New Roman" w:eastAsia="Times New Roman" w:hAnsi="Times New Roman"/>
          <w:sz w:val="18"/>
        </w:rPr>
        <w:t>Somenzi</w:t>
      </w:r>
      <w:proofErr w:type="spellEnd"/>
      <w:r w:rsidRPr="00796F3F">
        <w:rPr>
          <w:rFonts w:ascii="Times New Roman" w:eastAsia="Times New Roman" w:hAnsi="Times New Roman"/>
          <w:sz w:val="18"/>
        </w:rPr>
        <w:t>, próximo ao número 93, bairro Santo André.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Pedido de Providências n.º 024/17, de</w:t>
      </w:r>
      <w:r w:rsidRPr="00796F3F">
        <w:rPr>
          <w:rFonts w:ascii="Times New Roman" w:eastAsia="Times New Roman" w:hAnsi="Times New Roman"/>
          <w:sz w:val="18"/>
        </w:rPr>
        <w:t xml:space="preserve"> 26-06-2017 - Bancada do PMDB - Solicita que seja realizado um estudo técnico, pela engenharia de trânsito de nosso Município, visando analisar situações de risco no tráfego de veículos na Rua Professor Francisco </w:t>
      </w:r>
      <w:proofErr w:type="spellStart"/>
      <w:r w:rsidRPr="00796F3F">
        <w:rPr>
          <w:rFonts w:ascii="Times New Roman" w:eastAsia="Times New Roman" w:hAnsi="Times New Roman"/>
          <w:sz w:val="18"/>
        </w:rPr>
        <w:t>Stawinski</w:t>
      </w:r>
      <w:proofErr w:type="spellEnd"/>
      <w:r w:rsidRPr="00796F3F">
        <w:rPr>
          <w:rFonts w:ascii="Times New Roman" w:eastAsia="Times New Roman" w:hAnsi="Times New Roman"/>
          <w:sz w:val="18"/>
        </w:rPr>
        <w:t>, bem como verificar melhores meios de redução da velocidade e segurança do trânsito no local.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de Lei n.º 047/17</w:t>
      </w:r>
      <w:r w:rsidRPr="00796F3F">
        <w:rPr>
          <w:rFonts w:ascii="Times New Roman" w:eastAsia="Times New Roman" w:hAnsi="Times New Roman"/>
          <w:sz w:val="18"/>
        </w:rPr>
        <w:t>, de 26-06-2017 - Executivo Municipal – Cria Gratificação de Serviço para “Responsável Técnico e Coordenador de Saúde Bucal do Município” e para “Gestor Municipal de Convênios e Contratos”.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PELA MAIORIA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de Lei n.º 048/17</w:t>
      </w:r>
      <w:r w:rsidRPr="00796F3F">
        <w:rPr>
          <w:rFonts w:ascii="Times New Roman" w:eastAsia="Times New Roman" w:hAnsi="Times New Roman"/>
          <w:sz w:val="18"/>
        </w:rPr>
        <w:t>, de 26-06-2017 - Executivo Municipal – Executivo Municipal – Altera a redação do artigo 16 da Lei n.º 4.450/2012, que dispõe sobre a Contribuição de Melhoria.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de Lei n.º 049/17</w:t>
      </w:r>
      <w:r w:rsidRPr="00796F3F">
        <w:rPr>
          <w:rFonts w:ascii="Times New Roman" w:eastAsia="Times New Roman" w:hAnsi="Times New Roman"/>
          <w:sz w:val="18"/>
        </w:rPr>
        <w:t xml:space="preserve">, de 26-06-2017 - Executivo Municipal – Executivo Municipal – Autoriza o Poder Executivo Municipal a efetuar a contratação de </w:t>
      </w:r>
      <w:r w:rsidRPr="00796F3F">
        <w:rPr>
          <w:rFonts w:ascii="Times New Roman" w:eastAsia="Times New Roman" w:hAnsi="Times New Roman"/>
          <w:sz w:val="18"/>
        </w:rPr>
        <w:lastRenderedPageBreak/>
        <w:t>fonoaudiólogo, em caráter temporário de excepcional interesse público.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</w:t>
      </w:r>
      <w:bookmarkStart w:id="0" w:name="_GoBack"/>
      <w:bookmarkEnd w:id="0"/>
      <w:r w:rsidRPr="00796F3F">
        <w:rPr>
          <w:rFonts w:ascii="Times New Roman" w:eastAsia="Times New Roman" w:hAnsi="Times New Roman"/>
          <w:b/>
          <w:sz w:val="18"/>
        </w:rPr>
        <w:t>e Lei n.º 050/17</w:t>
      </w:r>
      <w:r w:rsidRPr="00796F3F">
        <w:rPr>
          <w:rFonts w:ascii="Times New Roman" w:eastAsia="Times New Roman" w:hAnsi="Times New Roman"/>
          <w:sz w:val="18"/>
        </w:rPr>
        <w:t>, de 26-06-2017 - Executivo Municipal – Executivo Municipal – Autoriza o Poder Executivo Municipal a efetuar a contratação de Servente, em caráter temporário de excepcional interesse público.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de Lei n.º 051/17,</w:t>
      </w:r>
      <w:r w:rsidRPr="00796F3F">
        <w:rPr>
          <w:rFonts w:ascii="Times New Roman" w:eastAsia="Times New Roman" w:hAnsi="Times New Roman"/>
          <w:sz w:val="18"/>
        </w:rPr>
        <w:t xml:space="preserve"> de 26-06-2017 - Executivo Municipal – Executivo Municipal – Autoriza o Poder Executivo Municipal a firmar aporte de contrapartida financeira a proposta de emenda parlamentar.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de Lei n.º 052/17</w:t>
      </w:r>
      <w:r w:rsidRPr="00796F3F">
        <w:rPr>
          <w:rFonts w:ascii="Times New Roman" w:eastAsia="Times New Roman" w:hAnsi="Times New Roman"/>
          <w:sz w:val="18"/>
        </w:rPr>
        <w:t>, de 26-06-2017 - Executivo Municipal – Executivo Municipal – Autoriza o Município, através do Executivo Municipal, receber em doação um veículo.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Projeto de Lei n.º 053/17</w:t>
      </w:r>
      <w:r w:rsidRPr="00796F3F">
        <w:rPr>
          <w:rFonts w:ascii="Times New Roman" w:eastAsia="Times New Roman" w:hAnsi="Times New Roman"/>
          <w:sz w:val="18"/>
        </w:rPr>
        <w:t xml:space="preserve">, de 26-06-2017 - Executivo Municipal – Executivo Municipal – Determina a largura total </w:t>
      </w:r>
      <w:proofErr w:type="gramStart"/>
      <w:r w:rsidRPr="00796F3F">
        <w:rPr>
          <w:rFonts w:ascii="Times New Roman" w:eastAsia="Times New Roman" w:hAnsi="Times New Roman"/>
          <w:sz w:val="18"/>
        </w:rPr>
        <w:t>do</w:t>
      </w:r>
      <w:proofErr w:type="gramEnd"/>
      <w:r w:rsidRPr="00796F3F">
        <w:rPr>
          <w:rFonts w:ascii="Times New Roman" w:eastAsia="Times New Roman" w:hAnsi="Times New Roman"/>
          <w:sz w:val="18"/>
        </w:rPr>
        <w:t xml:space="preserve"> </w:t>
      </w:r>
      <w:proofErr w:type="gramStart"/>
      <w:r w:rsidRPr="00796F3F">
        <w:rPr>
          <w:rFonts w:ascii="Times New Roman" w:eastAsia="Times New Roman" w:hAnsi="Times New Roman"/>
          <w:sz w:val="18"/>
        </w:rPr>
        <w:t>prolongamento</w:t>
      </w:r>
      <w:proofErr w:type="gramEnd"/>
      <w:r w:rsidRPr="00796F3F">
        <w:rPr>
          <w:rFonts w:ascii="Times New Roman" w:eastAsia="Times New Roman" w:hAnsi="Times New Roman"/>
          <w:sz w:val="18"/>
        </w:rPr>
        <w:t xml:space="preserve"> da Avenida Severiano de Almeida</w:t>
      </w:r>
    </w:p>
    <w:p w:rsid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796F3F" w:rsidRPr="00796F3F" w:rsidRDefault="00796F3F" w:rsidP="00796F3F">
      <w:pPr>
        <w:jc w:val="both"/>
        <w:rPr>
          <w:rFonts w:ascii="Times New Roman" w:eastAsia="Times New Roman" w:hAnsi="Times New Roman"/>
          <w:sz w:val="18"/>
        </w:rPr>
      </w:pPr>
      <w:r w:rsidRPr="00796F3F">
        <w:rPr>
          <w:rFonts w:ascii="Times New Roman" w:eastAsia="Times New Roman" w:hAnsi="Times New Roman"/>
          <w:b/>
          <w:sz w:val="18"/>
        </w:rPr>
        <w:t>Indicação n.º 010/17,</w:t>
      </w:r>
      <w:r w:rsidRPr="00796F3F">
        <w:rPr>
          <w:rFonts w:ascii="Times New Roman" w:eastAsia="Times New Roman" w:hAnsi="Times New Roman"/>
          <w:sz w:val="18"/>
        </w:rPr>
        <w:t xml:space="preserve"> de 26-06-2017 - Executivo Municipal – Vereador </w:t>
      </w:r>
      <w:proofErr w:type="spellStart"/>
      <w:r w:rsidRPr="00796F3F">
        <w:rPr>
          <w:rFonts w:ascii="Times New Roman" w:eastAsia="Times New Roman" w:hAnsi="Times New Roman"/>
          <w:sz w:val="18"/>
        </w:rPr>
        <w:t>Dinarte</w:t>
      </w:r>
      <w:proofErr w:type="spellEnd"/>
      <w:r w:rsidRPr="00796F3F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Pr="00796F3F">
        <w:rPr>
          <w:rFonts w:ascii="Times New Roman" w:eastAsia="Times New Roman" w:hAnsi="Times New Roman"/>
          <w:sz w:val="18"/>
        </w:rPr>
        <w:t>Tagliari</w:t>
      </w:r>
      <w:proofErr w:type="spellEnd"/>
      <w:r w:rsidRPr="00796F3F">
        <w:rPr>
          <w:rFonts w:ascii="Times New Roman" w:eastAsia="Times New Roman" w:hAnsi="Times New Roman"/>
          <w:sz w:val="18"/>
        </w:rPr>
        <w:t xml:space="preserve"> Farias - Solicita ao Executivo Municipal que realize outorga e plano básico junto a ANAC para desinterdição do aeródromo no km 5, campo de aviação, a fim de dar possibilidade legal de pousos e decolagens em nosso Município.</w:t>
      </w:r>
    </w:p>
    <w:p w:rsidR="00A6000C" w:rsidRDefault="00A6000C" w:rsidP="00796F3F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BD6A6B" w:rsidRPr="007D5EEB" w:rsidRDefault="00BD6A6B" w:rsidP="00EB6A78">
      <w:pPr>
        <w:ind w:left="780"/>
        <w:rPr>
          <w:rFonts w:ascii="Times New Roman" w:eastAsia="Times New Roman" w:hAnsi="Times New Roman"/>
          <w:b/>
          <w:sz w:val="2"/>
        </w:rPr>
      </w:pPr>
    </w:p>
    <w:p w:rsidR="002C3910" w:rsidRPr="002C3910" w:rsidRDefault="002C3910" w:rsidP="00EB6A78">
      <w:pPr>
        <w:ind w:left="780"/>
        <w:rPr>
          <w:rFonts w:ascii="Times New Roman" w:eastAsia="Times New Roman" w:hAnsi="Times New Roman"/>
          <w:b/>
          <w:sz w:val="8"/>
        </w:rPr>
      </w:pPr>
    </w:p>
    <w:p w:rsidR="00FD5B9D" w:rsidRPr="00BD6A6B" w:rsidRDefault="00FD5B9D" w:rsidP="00EB6A78">
      <w:pPr>
        <w:ind w:left="780"/>
        <w:rPr>
          <w:rFonts w:ascii="Times New Roman" w:eastAsia="Times New Roman" w:hAnsi="Times New Roman"/>
          <w:b/>
          <w:sz w:val="18"/>
        </w:rPr>
      </w:pPr>
      <w:r w:rsidRPr="00BD6A6B">
        <w:rPr>
          <w:rFonts w:ascii="Times New Roman" w:eastAsia="Times New Roman" w:hAnsi="Times New Roman"/>
          <w:b/>
          <w:sz w:val="18"/>
        </w:rPr>
        <w:t>COMUNICADOS</w:t>
      </w:r>
    </w:p>
    <w:p w:rsidR="00432CD4" w:rsidRPr="00287F0C" w:rsidRDefault="00FD5B9D" w:rsidP="008E159B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No mês </w:t>
      </w:r>
      <w:r w:rsidR="00D019A2" w:rsidRPr="00287F0C">
        <w:rPr>
          <w:rFonts w:ascii="Times New Roman" w:eastAsia="Times New Roman" w:hAnsi="Times New Roman"/>
          <w:sz w:val="18"/>
        </w:rPr>
        <w:t xml:space="preserve">de </w:t>
      </w:r>
      <w:r w:rsidR="00EC47D3" w:rsidRPr="00287F0C">
        <w:rPr>
          <w:rFonts w:ascii="Times New Roman" w:eastAsia="Times New Roman" w:hAnsi="Times New Roman"/>
          <w:sz w:val="18"/>
        </w:rPr>
        <w:t>ju</w:t>
      </w:r>
      <w:r w:rsidR="00682250">
        <w:rPr>
          <w:rFonts w:ascii="Times New Roman" w:eastAsia="Times New Roman" w:hAnsi="Times New Roman"/>
          <w:sz w:val="18"/>
        </w:rPr>
        <w:t>lh</w:t>
      </w:r>
      <w:r w:rsidR="00EC47D3" w:rsidRPr="00287F0C">
        <w:rPr>
          <w:rFonts w:ascii="Times New Roman" w:eastAsia="Times New Roman" w:hAnsi="Times New Roman"/>
          <w:sz w:val="18"/>
        </w:rPr>
        <w:t>o</w:t>
      </w:r>
      <w:r w:rsidR="00D019A2" w:rsidRPr="00287F0C">
        <w:rPr>
          <w:rFonts w:ascii="Times New Roman" w:eastAsia="Times New Roman" w:hAnsi="Times New Roman"/>
          <w:sz w:val="18"/>
        </w:rPr>
        <w:t xml:space="preserve"> </w:t>
      </w:r>
      <w:r w:rsidR="00682250" w:rsidRPr="00682250">
        <w:rPr>
          <w:rFonts w:ascii="Times New Roman" w:eastAsia="Times New Roman" w:hAnsi="Times New Roman"/>
          <w:sz w:val="18"/>
        </w:rPr>
        <w:t>as Sessões Ordinárias do Poder Legislativo serão realizadas nos dias 13 e 27</w:t>
      </w:r>
      <w:r w:rsidR="006E12A0" w:rsidRPr="00287F0C">
        <w:rPr>
          <w:rFonts w:ascii="Times New Roman" w:eastAsia="Times New Roman" w:hAnsi="Times New Roman"/>
          <w:sz w:val="18"/>
        </w:rPr>
        <w:t xml:space="preserve">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287F0C" w:rsidRDefault="00CD61B3" w:rsidP="008E159B">
      <w:pPr>
        <w:ind w:right="20"/>
        <w:jc w:val="both"/>
        <w:rPr>
          <w:rFonts w:ascii="Times New Roman" w:eastAsia="Times New Roman" w:hAnsi="Times New Roman"/>
          <w:sz w:val="8"/>
        </w:rPr>
      </w:pPr>
    </w:p>
    <w:p w:rsidR="00FD5B9D" w:rsidRPr="00287F0C" w:rsidRDefault="00FD5B9D" w:rsidP="003C76A1">
      <w:pPr>
        <w:ind w:left="26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Para maiores informações acesse:</w:t>
      </w:r>
    </w:p>
    <w:p w:rsidR="00FD5B9D" w:rsidRPr="00287F0C" w:rsidRDefault="00383159" w:rsidP="00744624">
      <w:pPr>
        <w:ind w:left="400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www.getuliovargas.rs.leg.br</w:t>
      </w:r>
    </w:p>
    <w:p w:rsidR="00744624" w:rsidRPr="00295F14" w:rsidRDefault="00744624">
      <w:pPr>
        <w:spacing w:line="0" w:lineRule="atLeast"/>
        <w:ind w:left="400"/>
        <w:rPr>
          <w:rFonts w:ascii="Times New Roman" w:eastAsia="Times New Roman" w:hAnsi="Times New Roman"/>
          <w:sz w:val="12"/>
        </w:rPr>
      </w:pPr>
    </w:p>
    <w:p w:rsidR="00FD5B9D" w:rsidRPr="00287F0C" w:rsidRDefault="00FD5B9D" w:rsidP="00761B59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Getúlio Vargas, </w:t>
      </w:r>
      <w:r w:rsidR="007D5EEB">
        <w:rPr>
          <w:rFonts w:ascii="Times New Roman" w:eastAsia="Times New Roman" w:hAnsi="Times New Roman"/>
          <w:sz w:val="18"/>
        </w:rPr>
        <w:t>4 de julho</w:t>
      </w:r>
      <w:r w:rsidR="00F23D5E" w:rsidRPr="00287F0C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 w:rsidRPr="00287F0C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287F0C" w:rsidRDefault="00744624">
      <w:pPr>
        <w:spacing w:line="0" w:lineRule="atLeast"/>
        <w:rPr>
          <w:rFonts w:ascii="Times New Roman" w:eastAsia="Times New Roman" w:hAnsi="Times New Roman"/>
          <w:sz w:val="2"/>
        </w:rPr>
      </w:pPr>
    </w:p>
    <w:p w:rsidR="00FD5B9D" w:rsidRPr="00287F0C" w:rsidRDefault="00FD5B9D">
      <w:pPr>
        <w:spacing w:line="35" w:lineRule="exact"/>
        <w:rPr>
          <w:rFonts w:ascii="Times New Roman" w:eastAsia="Times New Roman" w:hAnsi="Times New Roman"/>
          <w:sz w:val="24"/>
        </w:rPr>
      </w:pPr>
    </w:p>
    <w:p w:rsidR="00744624" w:rsidRPr="00287F0C" w:rsidRDefault="00744624" w:rsidP="00744624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Vilmar </w:t>
      </w:r>
      <w:proofErr w:type="spellStart"/>
      <w:r w:rsidRPr="00287F0C">
        <w:rPr>
          <w:rFonts w:ascii="Times New Roman" w:eastAsia="Times New Roman" w:hAnsi="Times New Roman"/>
          <w:sz w:val="18"/>
        </w:rPr>
        <w:t>Antonio</w:t>
      </w:r>
      <w:proofErr w:type="spellEnd"/>
      <w:r w:rsidRPr="00287F0C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287F0C">
        <w:rPr>
          <w:rFonts w:ascii="Times New Roman" w:eastAsia="Times New Roman" w:hAnsi="Times New Roman"/>
          <w:sz w:val="18"/>
        </w:rPr>
        <w:t>Soccol</w:t>
      </w:r>
      <w:proofErr w:type="spellEnd"/>
    </w:p>
    <w:p w:rsidR="00744624" w:rsidRDefault="00FD5B9D" w:rsidP="007F4978">
      <w:pPr>
        <w:spacing w:line="0" w:lineRule="atLeast"/>
        <w:ind w:left="1040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7D5EEB">
      <w:type w:val="continuous"/>
      <w:pgSz w:w="11900" w:h="16838" w:code="9"/>
      <w:pgMar w:top="142" w:right="4802" w:bottom="3686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3BA8" w:rsidRDefault="00543BA8" w:rsidP="000F55C4">
      <w:r>
        <w:separator/>
      </w:r>
    </w:p>
  </w:endnote>
  <w:endnote w:type="continuationSeparator" w:id="0">
    <w:p w:rsidR="00543BA8" w:rsidRDefault="00543BA8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3BA8" w:rsidRDefault="00543BA8" w:rsidP="000F55C4">
      <w:r>
        <w:separator/>
      </w:r>
    </w:p>
  </w:footnote>
  <w:footnote w:type="continuationSeparator" w:id="0">
    <w:p w:rsidR="00543BA8" w:rsidRDefault="00543BA8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719B8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43BA8"/>
    <w:rsid w:val="00550D0C"/>
    <w:rsid w:val="005A4EF5"/>
    <w:rsid w:val="00620BD0"/>
    <w:rsid w:val="0064119A"/>
    <w:rsid w:val="00643C61"/>
    <w:rsid w:val="006624DF"/>
    <w:rsid w:val="00663203"/>
    <w:rsid w:val="00670A83"/>
    <w:rsid w:val="00673D8D"/>
    <w:rsid w:val="00682250"/>
    <w:rsid w:val="006E12A0"/>
    <w:rsid w:val="00701926"/>
    <w:rsid w:val="00722C55"/>
    <w:rsid w:val="00735E45"/>
    <w:rsid w:val="00744624"/>
    <w:rsid w:val="00761B59"/>
    <w:rsid w:val="00796F3F"/>
    <w:rsid w:val="007D5EEB"/>
    <w:rsid w:val="007E44C7"/>
    <w:rsid w:val="007F4978"/>
    <w:rsid w:val="008172A5"/>
    <w:rsid w:val="00830AB3"/>
    <w:rsid w:val="00851D5F"/>
    <w:rsid w:val="00851FA9"/>
    <w:rsid w:val="008D5CFA"/>
    <w:rsid w:val="008E159B"/>
    <w:rsid w:val="0094377E"/>
    <w:rsid w:val="0094631D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B0560A"/>
    <w:rsid w:val="00B17F9A"/>
    <w:rsid w:val="00B31FE2"/>
    <w:rsid w:val="00B46199"/>
    <w:rsid w:val="00B6383D"/>
    <w:rsid w:val="00B83515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40783"/>
    <w:rsid w:val="00E60725"/>
    <w:rsid w:val="00E61C96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619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947A33-D7EC-4E52-A656-ECA7C6F9C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554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7</cp:revision>
  <cp:lastPrinted>2017-07-04T14:22:00Z</cp:lastPrinted>
  <dcterms:created xsi:type="dcterms:W3CDTF">2017-07-04T14:10:00Z</dcterms:created>
  <dcterms:modified xsi:type="dcterms:W3CDTF">2017-07-04T14:23:00Z</dcterms:modified>
</cp:coreProperties>
</file>