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39" w:rsidRDefault="007A2C49">
      <w:pPr>
        <w:pStyle w:val="Standarduser"/>
        <w:ind w:left="2265" w:right="1200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  <w:u w:val="single"/>
        </w:rPr>
        <w:t>LEI Nº  5.312 DE 27 DE OUTUBRO DE 2017</w:t>
      </w:r>
    </w:p>
    <w:p w:rsidR="004A1D39" w:rsidRDefault="004A1D39">
      <w:pPr>
        <w:pStyle w:val="Standard"/>
        <w:autoSpaceDE w:val="0"/>
        <w:ind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4A1D39" w:rsidRDefault="004A1D39">
      <w:pPr>
        <w:pStyle w:val="Standard"/>
        <w:autoSpaceDE w:val="0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4A1D39" w:rsidRDefault="004A1D39">
      <w:pPr>
        <w:pStyle w:val="Standard"/>
        <w:autoSpaceDE w:val="0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4A1D39" w:rsidRDefault="004A1D39">
      <w:pPr>
        <w:pStyle w:val="Standard"/>
        <w:autoSpaceDE w:val="0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4A1D39" w:rsidRDefault="007A2C49">
      <w:pPr>
        <w:pStyle w:val="Standard"/>
        <w:suppressAutoHyphens w:val="0"/>
        <w:autoSpaceDE w:val="0"/>
        <w:ind w:left="6814" w:right="1200" w:firstLine="3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Autoriza a doação de imóvel com 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n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cargos à GLEISON SOBIS- ME, dest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i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nado à instalação de uma unidade i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n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 xml:space="preserve">dustrial de  fabricação de  peças e 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acessórios para máquinas e equip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mentos de uso geral.</w:t>
      </w:r>
    </w:p>
    <w:p w:rsidR="004A1D39" w:rsidRDefault="004A1D39">
      <w:pPr>
        <w:pStyle w:val="Standard"/>
        <w:suppressAutoHyphens w:val="0"/>
        <w:autoSpaceDE w:val="0"/>
        <w:ind w:left="2286" w:right="1200" w:firstLine="2266"/>
        <w:jc w:val="both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</w:pP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Art. 1º Fica o Poder Executivo Municipal autorizado a proc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der a doação de  imóvel com área total de 795,17 m² (setecentos e noventa e cinco metros e  dezessete decímetros quadrados), através de escrit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ura pública, para a 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m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presa GLEISON SOBIS - ME, CNPJ nº 25.336.738/0001-55, para fins específicos  de instalação de uma unidade industrial de fabricação de peças e acessórios para m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á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 xml:space="preserve">quinas e equipamentos de  uso geral, mediante as obrigações constantes no 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art. 3º desta Lei.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Art. 2º O imóvel a ser doado possui as seguintes característ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i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cas,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ab/>
        <w:t>localizações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ab/>
        <w:t>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ab/>
        <w:t>confrontações: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- UM TERRENO URBANO, constituído pelo atual lote administrativo número  seis-A (6-A), , com  área superficial de 795,17 m²(setecentos e noven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ta e cinco metros e dezessete decímetros quadrados), situado na quadra  número quatro (04), bairro São Cristóvão, Loteamento Industrial,  nesta cidade e comarca  de Getúlio Vargas, qua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r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teirão irregular  formado pelas Ruas José Carbonera,  Albino José Grube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r e, Terras Rurais distante 53,46 metros da divisa com  o lote rural número trinta e um (31),  sem benfeitorias, com as seguintes confrontações e medidas, dito terreno: ao NORTE, 45,42 metros com o lote número  cinco (05); ao SUL, 45,46 metros com o lote n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º seis-B (06-B); a LESTE, onde  faz frente  medindo 17,50 metros com  a Rua  Albino José Gruber; e ao OESTE,  na mesma medida de 17,50 metros com  o lote rural n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ú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 xml:space="preserve">mero 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ab/>
        <w:t>trinta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ab/>
        <w:t xml:space="preserve">e quatro (34) 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ab/>
        <w:t>Matrícula nº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ab/>
        <w:t>23.543.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Art. 3º Na outorga da escritura pública a que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 xml:space="preserve"> se refere o art. 1º desta Lei, deverá constar obrigatoriamente que o imóvel objeto da transação revert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rá ao patrimônio municipal com todas as benfeitorias e sem qualquer indenização, se a empresa beneficiada não cumprir as seguintes obrigações: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 xml:space="preserve">I - para 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efetivar-se a doação do imóvel constituído pelo lote  número  seis –A (06-A) da Quadra 04, do Loteamento Industrial São Cristóvão, m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trícula nº 23.543, a empresa beneficiada deverá construir uma área mínima de 200,00 m² ( duzentos metros quadrados) e geran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do  01 (um) emprego direto imediato e agregando mais 03  (três) empregos diretos, no  terceiro ano de  sua instalação.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VI - manter em funcionamento sua empresa pelo prazo mín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i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mo de dez (10) anos, a contar da completa implantação.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 xml:space="preserve">Art. 4º Ocorrendo a venda 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da empresa, da área objeto da presente doação e respectiva construção,  ou ainda na cessação da atividade antes de esgotado, em qualquer hipótese, o prazo de dez (10) anos, estabelecido no artigo anterior, a empresa beneficiada se obriga a pagar ao Municíp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io a importância corre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s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pondente ao valor do terreno, considerado à época que o fato ocorrer.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Parágrafo único. Na impossibilidade do pagamento, o imóvel reverterá ao Município sem que assista à mesma direito à indenização das benfeit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o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rias e construções exis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tentes.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Art. 5º Fica autorizado à donatária oferecer em garantia de f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i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nanciamentos destinados exclusivamente à construção ou ampliação da empresa, assim como à obtenção de capital de giro para seu funcionamento, junto a estabel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lastRenderedPageBreak/>
        <w:t>cimentos de crédito, o imóve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l a que se refere a presente Lei.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Parágrafo único. Caso a donatária perca o imóvel para inst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i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tuição financeira, esta deve indenizar aos cofres públicos municipais o valor do im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ó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vel, pelo preço do dia, avaliado por uma comissão de profissionais nomeados pel</w:t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o Prefeito Municipal.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Art. 6º Esta lei entrará em vigor na data de sua publicação.</w:t>
      </w:r>
    </w:p>
    <w:p w:rsidR="004A1D39" w:rsidRDefault="007A2C49">
      <w:pPr>
        <w:pStyle w:val="Standard"/>
        <w:suppressAutoHyphens w:val="0"/>
        <w:autoSpaceDE w:val="0"/>
        <w:ind w:left="2286" w:right="1200" w:firstLine="2266"/>
        <w:jc w:val="both"/>
        <w:textAlignment w:val="auto"/>
      </w:pP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  <w:t>PREFEITURA MUNICIPAL DE GETÚLIO VARGAS, 27 DE OUTUBRO DE 2017.</w:t>
      </w:r>
    </w:p>
    <w:p w:rsidR="004A1D39" w:rsidRDefault="004A1D39">
      <w:pPr>
        <w:pStyle w:val="Standard"/>
        <w:suppressAutoHyphens w:val="0"/>
        <w:autoSpaceDE w:val="0"/>
        <w:ind w:left="2286" w:right="1200" w:firstLine="2266"/>
        <w:jc w:val="both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</w:pPr>
    </w:p>
    <w:p w:rsidR="004A1D39" w:rsidRDefault="004A1D39">
      <w:pPr>
        <w:pStyle w:val="Standard"/>
        <w:suppressAutoHyphens w:val="0"/>
        <w:autoSpaceDE w:val="0"/>
        <w:ind w:left="2286" w:right="1200" w:firstLine="2266"/>
        <w:jc w:val="both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</w:pPr>
    </w:p>
    <w:p w:rsidR="004A1D39" w:rsidRDefault="004A1D39">
      <w:pPr>
        <w:pStyle w:val="Standard"/>
        <w:suppressAutoHyphens w:val="0"/>
        <w:autoSpaceDE w:val="0"/>
        <w:ind w:left="2286" w:right="1200" w:firstLine="2266"/>
        <w:jc w:val="both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</w:pPr>
    </w:p>
    <w:p w:rsidR="004A1D39" w:rsidRDefault="004A1D39">
      <w:pPr>
        <w:pStyle w:val="Standard"/>
        <w:autoSpaceDE w:val="0"/>
        <w:ind w:right="120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39" w:rsidRDefault="007A2C49">
      <w:pPr>
        <w:pStyle w:val="Standarduseruser"/>
        <w:tabs>
          <w:tab w:val="left" w:pos="4536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MAURÍCIO SOLIGO,</w:t>
      </w:r>
    </w:p>
    <w:p w:rsidR="004A1D39" w:rsidRDefault="007A2C49">
      <w:pPr>
        <w:pStyle w:val="Standarduseruser"/>
        <w:tabs>
          <w:tab w:val="left" w:pos="4536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    Prefeito Municipal.</w:t>
      </w:r>
    </w:p>
    <w:p w:rsidR="004A1D39" w:rsidRDefault="004A1D39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39" w:rsidRDefault="007A2C4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  e Publique-se.</w:t>
      </w:r>
    </w:p>
    <w:p w:rsidR="004A1D39" w:rsidRDefault="004A1D3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39" w:rsidRDefault="007A2C4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ROSANE FATIMA CARBONERA</w:t>
      </w:r>
      <w:r>
        <w:rPr>
          <w:rFonts w:ascii="Calibri" w:hAnsi="Calibri" w:cs="Calibri"/>
          <w:color w:val="000000"/>
          <w:sz w:val="22"/>
          <w:szCs w:val="22"/>
        </w:rPr>
        <w:t xml:space="preserve"> CADORIN,</w:t>
      </w:r>
    </w:p>
    <w:p w:rsidR="004A1D39" w:rsidRDefault="007A2C49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Secretária de Administração.</w:t>
      </w:r>
    </w:p>
    <w:p w:rsidR="004A1D39" w:rsidRDefault="004A1D39">
      <w:pPr>
        <w:pStyle w:val="Standarduser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7A2C49">
      <w:pPr>
        <w:pStyle w:val="Standard"/>
        <w:ind w:left="7938" w:right="1133"/>
        <w:jc w:val="both"/>
        <w:rPr>
          <w:sz w:val="20"/>
          <w:szCs w:val="20"/>
        </w:rPr>
      </w:pPr>
      <w:r>
        <w:rPr>
          <w:sz w:val="20"/>
          <w:szCs w:val="20"/>
        </w:rPr>
        <w:t>Esta Lei foi afixada no Mural da Prefeitura, onde são divulgados os atos oficiais, por 15 dias a partir de 30/10/2017.</w:t>
      </w:r>
    </w:p>
    <w:p w:rsidR="004A1D39" w:rsidRDefault="004A1D39">
      <w:pPr>
        <w:pStyle w:val="Standard"/>
        <w:ind w:left="7088" w:firstLine="142"/>
        <w:jc w:val="both"/>
        <w:rPr>
          <w:sz w:val="20"/>
          <w:szCs w:val="20"/>
        </w:rPr>
      </w:pPr>
    </w:p>
    <w:p w:rsidR="004A1D39" w:rsidRDefault="007A2C49">
      <w:pPr>
        <w:pStyle w:val="Standard"/>
        <w:ind w:left="793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4A1D39" w:rsidRDefault="004A1D39">
      <w:pPr>
        <w:pStyle w:val="Standarduser"/>
        <w:ind w:left="2286" w:right="1200" w:hanging="1152"/>
        <w:jc w:val="both"/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7A2C4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4A1D39">
      <w:pPr>
        <w:pStyle w:val="Standarduser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A1D39" w:rsidRDefault="007A2C49">
      <w:pPr>
        <w:pStyle w:val="Standarduseruser"/>
        <w:ind w:left="1800" w:right="1200" w:firstLine="1800"/>
        <w:jc w:val="both"/>
        <w:textAlignment w:val="auto"/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  </w:t>
      </w:r>
    </w:p>
    <w:sectPr w:rsidR="004A1D39">
      <w:headerReference w:type="default" r:id="rId8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49" w:rsidRDefault="007A2C49">
      <w:pPr>
        <w:rPr>
          <w:rFonts w:hint="eastAsia"/>
        </w:rPr>
      </w:pPr>
      <w:r>
        <w:separator/>
      </w:r>
    </w:p>
  </w:endnote>
  <w:endnote w:type="continuationSeparator" w:id="0">
    <w:p w:rsidR="007A2C49" w:rsidRDefault="007A2C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49" w:rsidRDefault="007A2C4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A2C49" w:rsidRDefault="007A2C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F6" w:rsidRDefault="007A2C49">
    <w:pPr>
      <w:pStyle w:val="Standarduser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E43F6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E43F6" w:rsidRDefault="007A2C49">
          <w:pPr>
            <w:pStyle w:val="Standarduser"/>
            <w:rPr>
              <w:rFonts w:ascii="Calibri" w:hAnsi="Calibri" w:cs="Calibri"/>
              <w:sz w:val="20"/>
              <w:szCs w:val="20"/>
              <w:lang w:eastAsia="pt-BR" w:bidi="ar-SA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10" w:type="dxa"/>
            <w:bottom w:w="0" w:type="dxa"/>
            <w:right w:w="10" w:type="dxa"/>
          </w:tcMar>
        </w:tcPr>
        <w:p w:rsidR="00EE43F6" w:rsidRDefault="007A2C49">
          <w:pPr>
            <w:pStyle w:val="Standarduser"/>
            <w:jc w:val="center"/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 w:cs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 w:cs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 w:cs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administracão@pmgv.rs.gov.br</w:t>
          </w:r>
        </w:p>
      </w:tc>
      <w:tc>
        <w:tcPr>
          <w:tcW w:w="2097" w:type="dxa"/>
          <w:tcMar>
            <w:top w:w="0" w:type="dxa"/>
            <w:left w:w="10" w:type="dxa"/>
            <w:bottom w:w="0" w:type="dxa"/>
            <w:right w:w="10" w:type="dxa"/>
          </w:tcMar>
        </w:tcPr>
        <w:p w:rsidR="00EE43F6" w:rsidRDefault="007A2C49">
          <w:pPr>
            <w:pStyle w:val="Standarduser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EE43F6" w:rsidRDefault="007A2C49">
    <w:pPr>
      <w:pStyle w:val="Standarduser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3B44"/>
    <w:multiLevelType w:val="multilevel"/>
    <w:tmpl w:val="B6E86E58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CB76E12"/>
    <w:multiLevelType w:val="multilevel"/>
    <w:tmpl w:val="FC20DFC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A1D39"/>
    <w:rsid w:val="00260F99"/>
    <w:rsid w:val="004A1D39"/>
    <w:rsid w:val="007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user"/>
    <w:next w:val="Standarduser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user"/>
    <w:next w:val="Standarduser"/>
    <w:pPr>
      <w:keepNext/>
      <w:widowControl/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user"/>
    <w:next w:val="Standarduser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Indexuser">
    <w:name w:val="Index (user)"/>
    <w:basedOn w:val="Standarduser"/>
    <w:pPr>
      <w:suppressLineNumbers/>
    </w:pPr>
  </w:style>
  <w:style w:type="paragraph" w:styleId="Cabealho">
    <w:name w:val="header"/>
    <w:basedOn w:val="Standarduser"/>
    <w:pPr>
      <w:suppressLineNumbers/>
    </w:pPr>
  </w:style>
  <w:style w:type="paragraph" w:styleId="Rodap">
    <w:name w:val="footer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Standarduseruser">
    <w:name w:val="Standard (user) (user)"/>
    <w:rPr>
      <w:rFonts w:eastAsia="SimSun, 宋体"/>
    </w:rPr>
  </w:style>
  <w:style w:type="paragraph" w:styleId="Recuodecorpodetexto2">
    <w:name w:val="Body Text Indent 2"/>
    <w:basedOn w:val="Standarduser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user">
    <w:name w:val="Text body indent (user)"/>
    <w:basedOn w:val="Standarduser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user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user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user"/>
    <w:pPr>
      <w:widowControl/>
      <w:suppressAutoHyphens w:val="0"/>
      <w:spacing w:before="280" w:after="280"/>
    </w:pPr>
    <w:rPr>
      <w:rFonts w:eastAsia="Times New Roman"/>
    </w:rPr>
  </w:style>
  <w:style w:type="paragraph" w:styleId="Textodebal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user">
    <w:name w:val="Bullet Symbols (user)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user"/>
    <w:next w:val="Standarduser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user"/>
    <w:next w:val="Standarduser"/>
    <w:pPr>
      <w:keepNext/>
      <w:widowControl/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user"/>
    <w:next w:val="Standarduser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Indexuser">
    <w:name w:val="Index (user)"/>
    <w:basedOn w:val="Standarduser"/>
    <w:pPr>
      <w:suppressLineNumbers/>
    </w:pPr>
  </w:style>
  <w:style w:type="paragraph" w:styleId="Cabealho">
    <w:name w:val="header"/>
    <w:basedOn w:val="Standarduser"/>
    <w:pPr>
      <w:suppressLineNumbers/>
    </w:pPr>
  </w:style>
  <w:style w:type="paragraph" w:styleId="Rodap">
    <w:name w:val="footer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Standarduseruser">
    <w:name w:val="Standard (user) (user)"/>
    <w:rPr>
      <w:rFonts w:eastAsia="SimSun, 宋体"/>
    </w:rPr>
  </w:style>
  <w:style w:type="paragraph" w:styleId="Recuodecorpodetexto2">
    <w:name w:val="Body Text Indent 2"/>
    <w:basedOn w:val="Standarduser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user">
    <w:name w:val="Text body indent (user)"/>
    <w:basedOn w:val="Standarduser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user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user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user"/>
    <w:pPr>
      <w:widowControl/>
      <w:suppressAutoHyphens w:val="0"/>
      <w:spacing w:before="280" w:after="280"/>
    </w:pPr>
    <w:rPr>
      <w:rFonts w:eastAsia="Times New Roman"/>
    </w:rPr>
  </w:style>
  <w:style w:type="paragraph" w:styleId="Textodebal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user">
    <w:name w:val="Bullet Symbols (user)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CâmaraGV</cp:lastModifiedBy>
  <cp:revision>1</cp:revision>
  <cp:lastPrinted>2017-10-27T17:58:00Z</cp:lastPrinted>
  <dcterms:created xsi:type="dcterms:W3CDTF">2017-10-27T17:32:00Z</dcterms:created>
  <dcterms:modified xsi:type="dcterms:W3CDTF">2017-11-21T12:59:00Z</dcterms:modified>
</cp:coreProperties>
</file>