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5.130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01  DE  ABRIL  DE  2016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6646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Altera a redação do artigo 2º da Lei 4.027/09, que cria a Junta Administrativa de Recursos de Infrações - JARI - e dá outras providências.</w:t>
      </w:r>
      <w:r>
        <w:rPr>
          <w:rFonts w:ascii="Arial" w:hAnsi="Arial" w:cs="Arial"/>
          <w:color w:val="000000"/>
        </w:rPr>
        <w:br/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</w:t>
      </w:r>
      <w:r>
        <w:rPr>
          <w:rFonts w:ascii="Arial" w:hAnsi="Arial" w:cs="Arial"/>
          <w:color w:val="000000"/>
        </w:rPr>
        <w:t>lio Vargas, Estado do Rio Grande do Sul, faço saber que a Câmara Municipal de Vereadores aprovou e eu sanciono e promulgo a seguinte Lei: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alterado a redação do artigo 2º da Lei nº 4.027 de 28 de maio de 2009, que passa a vigorar com a seguinte</w:t>
      </w:r>
      <w:r>
        <w:rPr>
          <w:rFonts w:ascii="Arial" w:hAnsi="Arial" w:cs="Arial"/>
          <w:color w:val="000000"/>
        </w:rPr>
        <w:t xml:space="preserve"> redação: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"Art. 2º  A JARI será composta de 03 (três) membros, indicados por suas instituições, a saber:</w:t>
      </w:r>
      <w:r>
        <w:rPr>
          <w:rFonts w:ascii="Arial" w:hAnsi="Arial" w:cs="Arial"/>
          <w:color w:val="000000"/>
        </w:rPr>
        <w:br/>
        <w:t>I - um representante do Poder Executivo ou do Departamento Municipal de Trânsito, com conhecimento na área de trânsito e, no mínimo, nível médio de es</w:t>
      </w:r>
      <w:r>
        <w:rPr>
          <w:rFonts w:ascii="Arial" w:hAnsi="Arial" w:cs="Arial"/>
          <w:color w:val="000000"/>
        </w:rPr>
        <w:t>colaridade;</w:t>
      </w:r>
      <w:r>
        <w:rPr>
          <w:rFonts w:ascii="Arial" w:hAnsi="Arial" w:cs="Arial"/>
          <w:color w:val="000000"/>
        </w:rPr>
        <w:br/>
        <w:t>II - um representante com conhecimento na área de trânsito com nível médio de escolaridade;</w:t>
      </w:r>
      <w:r>
        <w:rPr>
          <w:rFonts w:ascii="Arial" w:hAnsi="Arial" w:cs="Arial"/>
          <w:color w:val="000000"/>
        </w:rPr>
        <w:br/>
        <w:t>III - um representante de entidade representativa da sociedade ligada à área de trânsito - Conselho Municipal de Trânsito-CONTRAN. [...]"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2º Esta </w:t>
      </w:r>
      <w:r>
        <w:rPr>
          <w:rFonts w:ascii="Arial" w:hAnsi="Arial" w:cs="Arial"/>
          <w:color w:val="000000"/>
        </w:rPr>
        <w:t>lei entra em vigor na data de sua publicação.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PREFEITURA MUNICIPAL DE GETÚLIO VARGAS, 01 de abril de 2016.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2237CD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</w:rPr>
      </w:pPr>
    </w:p>
    <w:p w:rsidR="002237CD" w:rsidRDefault="002237C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</w:p>
    <w:sectPr w:rsidR="002237CD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CD" w:rsidRDefault="002237CD">
      <w:pPr>
        <w:spacing w:after="0" w:line="240" w:lineRule="auto"/>
      </w:pPr>
      <w:r>
        <w:separator/>
      </w:r>
    </w:p>
  </w:endnote>
  <w:endnote w:type="continuationSeparator" w:id="0">
    <w:p w:rsidR="002237CD" w:rsidRDefault="0022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37CD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CD" w:rsidRDefault="002237CD">
      <w:pPr>
        <w:spacing w:after="0" w:line="240" w:lineRule="auto"/>
      </w:pPr>
      <w:r>
        <w:separator/>
      </w:r>
    </w:p>
  </w:footnote>
  <w:footnote w:type="continuationSeparator" w:id="0">
    <w:p w:rsidR="002237CD" w:rsidRDefault="0022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37C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DB601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2237C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2237C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14"/>
    <w:rsid w:val="002237CD"/>
    <w:rsid w:val="00DB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2016-04-20T14:55:00Z</dcterms:created>
  <dcterms:modified xsi:type="dcterms:W3CDTF">2016-04-20T14:55:00Z</dcterms:modified>
</cp:coreProperties>
</file>