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449580</wp:posOffset>
            </wp:positionV>
            <wp:extent cx="7620" cy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15240</wp:posOffset>
            </wp:positionH>
            <wp:positionV relativeFrom="paragraph">
              <wp:posOffset>-201930</wp:posOffset>
            </wp:positionV>
            <wp:extent cx="525780" cy="2057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114300</wp:posOffset>
            </wp:positionH>
            <wp:positionV relativeFrom="paragraph">
              <wp:posOffset>-200660</wp:posOffset>
            </wp:positionV>
            <wp:extent cx="327660" cy="533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-83185</wp:posOffset>
            </wp:positionH>
            <wp:positionV relativeFrom="paragraph">
              <wp:posOffset>-116840</wp:posOffset>
            </wp:positionV>
            <wp:extent cx="746760" cy="1219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60" w:right="206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-98425</wp:posOffset>
            </wp:positionH>
            <wp:positionV relativeFrom="paragraph">
              <wp:posOffset>-516890</wp:posOffset>
            </wp:positionV>
            <wp:extent cx="769620" cy="5486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1" w:lineRule="exact"/>
        <w:rPr>
          <w:sz w:val="24"/>
          <w:szCs w:val="24"/>
          <w:color w:val="auto"/>
        </w:rPr>
      </w:pPr>
    </w:p>
    <w:p>
      <w:pPr>
        <w:ind w:left="1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color w:val="auto"/>
        </w:rPr>
        <w:t>PORTARIA Nº 007/2020, DE 16 DE ABRIL DE 2020.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6" w:lineRule="exact"/>
        <w:rPr>
          <w:sz w:val="24"/>
          <w:szCs w:val="24"/>
          <w:color w:val="auto"/>
        </w:rPr>
      </w:pPr>
    </w:p>
    <w:p>
      <w:pPr>
        <w:ind w:left="5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color w:val="auto"/>
        </w:rPr>
        <w:t>C</w:t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oncede férias a servidora Mercedes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52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da Silva.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jc w:val="both"/>
        <w:ind w:left="320" w:right="120" w:firstLine="2124"/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Domingo Borges de Oliveira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 Presidente da Câmara de Vereadores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de Getúlio Vargas, Estado do Rio Grande do Sul, no uso de suas atribuições legais, resolve:</w:t>
      </w:r>
    </w:p>
    <w:p>
      <w:pPr>
        <w:spacing w:after="0" w:line="290" w:lineRule="exact"/>
        <w:rPr>
          <w:sz w:val="24"/>
          <w:szCs w:val="24"/>
          <w:color w:val="auto"/>
        </w:rPr>
      </w:pPr>
    </w:p>
    <w:p>
      <w:pPr>
        <w:jc w:val="both"/>
        <w:ind w:left="320" w:right="80" w:firstLine="2124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1.° - Conceder quinze (15) dias de férias regulamentares, a partir de 22 de abril de 2020, a servidora MERCEDES DA SILVA, servente cedida ao Poder Legislativo, correspondente ao período aquisitivo de 01/07/2018 a 30/06/2019.</w:t>
      </w:r>
    </w:p>
    <w:p>
      <w:pPr>
        <w:spacing w:after="0" w:line="286" w:lineRule="exact"/>
        <w:rPr>
          <w:sz w:val="24"/>
          <w:szCs w:val="24"/>
          <w:color w:val="auto"/>
        </w:rPr>
      </w:pPr>
    </w:p>
    <w:p>
      <w:pPr>
        <w:jc w:val="both"/>
        <w:ind w:left="320" w:right="80" w:firstLine="2124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2.° - Determinar o pagamento de um terço (1 /3) legal, calculado sobre o valor das férias mencionadas no artigo 1.° desta Portaria.</w:t>
      </w:r>
    </w:p>
    <w:p>
      <w:pPr>
        <w:spacing w:after="0" w:line="277" w:lineRule="exact"/>
        <w:rPr>
          <w:sz w:val="24"/>
          <w:szCs w:val="24"/>
          <w:color w:val="auto"/>
        </w:rPr>
      </w:pPr>
    </w:p>
    <w:p>
      <w:pPr>
        <w:ind w:left="24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3.°  - Esta Portaria entra em vigor na data de sua publicação.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ind w:left="1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CÂMARA DE VEREADORES, Getúlio Vargas (RS), 16 de ab ril de 2020.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4" w:lineRule="exact"/>
        <w:rPr>
          <w:sz w:val="24"/>
          <w:szCs w:val="24"/>
          <w:color w:val="auto"/>
        </w:rPr>
      </w:pPr>
    </w:p>
    <w:p>
      <w:pPr>
        <w:jc w:val="center"/>
        <w:ind w:right="-2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Domingo Borges de Oliveira,</w:t>
      </w:r>
    </w:p>
    <w:p>
      <w:pPr>
        <w:jc w:val="center"/>
        <w:ind w:right="-2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Presidente.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ind w:left="3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Registre-se e Publique-se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jc w:val="center"/>
        <w:ind w:right="-2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Cristiane Piccoli Dalapria,</w:t>
      </w:r>
    </w:p>
    <w:p>
      <w:pPr>
        <w:jc w:val="center"/>
        <w:ind w:right="-2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Diretora Administrativa.</w:t>
      </w:r>
    </w:p>
    <w:sectPr>
      <w:pgSz w:w="11900" w:h="16840" w:orient="portrait"/>
      <w:cols w:equalWidth="0" w:num="1">
        <w:col w:w="9120"/>
      </w:cols>
      <w:pgMar w:left="1440" w:top="717" w:right="13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2020-04-16T14:15:59Z</dcterms:created>
  <dcterms:modified xsi:type="dcterms:W3CDTF">2020-04-16T14:15:59Z</dcterms:modified>
</cp:coreProperties>
</file>