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15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Estado do Rio Grande do Sul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182880</wp:posOffset>
            </wp:positionH>
            <wp:positionV relativeFrom="paragraph">
              <wp:posOffset>-73025</wp:posOffset>
            </wp:positionV>
            <wp:extent cx="782320" cy="10833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320" cy="1083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15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b w:val="1"/>
          <w:bCs w:val="1"/>
          <w:color w:val="auto"/>
        </w:rPr>
        <w:t>Prefeitura Municipal de Getúlio Vargas</w:t>
      </w:r>
    </w:p>
    <w:p>
      <w:pPr>
        <w:spacing w:after="0" w:line="78" w:lineRule="exact"/>
        <w:rPr>
          <w:sz w:val="24"/>
          <w:szCs w:val="24"/>
          <w:color w:val="auto"/>
        </w:rPr>
      </w:pPr>
    </w:p>
    <w:p>
      <w:pPr>
        <w:ind w:left="15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Av. Firmino Girardello, 85 – Centro Fone (54) 3341-1600</w:t>
      </w:r>
    </w:p>
    <w:p>
      <w:pPr>
        <w:spacing w:after="0" w:line="75" w:lineRule="exact"/>
        <w:rPr>
          <w:sz w:val="24"/>
          <w:szCs w:val="24"/>
          <w:color w:val="auto"/>
        </w:rPr>
      </w:pPr>
    </w:p>
    <w:p>
      <w:pPr>
        <w:ind w:left="1680"/>
        <w:spacing w:after="0"/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 xml:space="preserve">E-mail: </w:t>
      </w:r>
      <w:hyperlink r:id="rId9">
        <w:r>
          <w:rPr>
            <w:rFonts w:ascii="Arial" w:cs="Arial" w:eastAsia="Arial" w:hAnsi="Arial"/>
            <w:sz w:val="22"/>
            <w:szCs w:val="22"/>
            <w:u w:val="single" w:color="auto"/>
            <w:color w:val="0000FF"/>
          </w:rPr>
          <w:t>administracao@pmgv.rs.gov.br-</w:t>
        </w:r>
      </w:hyperlink>
    </w:p>
    <w:p>
      <w:pPr>
        <w:spacing w:after="0" w:line="77" w:lineRule="exact"/>
        <w:rPr>
          <w:sz w:val="24"/>
          <w:szCs w:val="24"/>
          <w:color w:val="auto"/>
        </w:rPr>
      </w:pPr>
    </w:p>
    <w:p>
      <w:pPr>
        <w:ind w:left="16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site: www.pmgv.rs.gov.br</w:t>
      </w:r>
    </w:p>
    <w:p>
      <w:pPr>
        <w:spacing w:after="0" w:line="382" w:lineRule="exact"/>
        <w:rPr>
          <w:sz w:val="24"/>
          <w:szCs w:val="24"/>
          <w:color w:val="auto"/>
        </w:rPr>
      </w:pPr>
    </w:p>
    <w:p>
      <w:pPr>
        <w:jc w:val="center"/>
        <w:ind w:right="-27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b w:val="1"/>
          <w:bCs w:val="1"/>
          <w:u w:val="single" w:color="auto"/>
          <w:color w:val="auto"/>
        </w:rPr>
        <w:t>LEI Nº 5.816 DE 16 DE ABRIL DE 2021</w:t>
      </w:r>
    </w:p>
    <w:p>
      <w:pPr>
        <w:spacing w:after="0" w:line="286" w:lineRule="exact"/>
        <w:rPr>
          <w:sz w:val="24"/>
          <w:szCs w:val="24"/>
          <w:color w:val="auto"/>
        </w:rPr>
      </w:pPr>
    </w:p>
    <w:p>
      <w:pPr>
        <w:ind w:left="5940"/>
        <w:spacing w:after="0"/>
        <w:tabs>
          <w:tab w:leader="none" w:pos="814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Altera artigo 1º da Lei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1"/>
          <w:szCs w:val="21"/>
          <w:color w:val="auto"/>
        </w:rPr>
        <w:t>Municipal nº</w:t>
      </w:r>
    </w:p>
    <w:p>
      <w:pPr>
        <w:spacing w:after="0" w:line="17" w:lineRule="exact"/>
        <w:rPr>
          <w:sz w:val="24"/>
          <w:szCs w:val="24"/>
          <w:color w:val="auto"/>
        </w:rPr>
      </w:pPr>
    </w:p>
    <w:p>
      <w:pPr>
        <w:ind w:left="5940"/>
        <w:spacing w:after="0"/>
        <w:tabs>
          <w:tab w:leader="none" w:pos="848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5.767 de 02 de fevereiro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1"/>
          <w:szCs w:val="21"/>
          <w:color w:val="auto"/>
        </w:rPr>
        <w:t>de 2021,</w:t>
      </w:r>
    </w:p>
    <w:p>
      <w:pPr>
        <w:spacing w:after="0" w:line="15" w:lineRule="exact"/>
        <w:rPr>
          <w:sz w:val="24"/>
          <w:szCs w:val="24"/>
          <w:color w:val="auto"/>
        </w:rPr>
      </w:pPr>
    </w:p>
    <w:p>
      <w:pPr>
        <w:ind w:left="5940"/>
        <w:spacing w:after="0"/>
        <w:tabs>
          <w:tab w:leader="none" w:pos="652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que</w:t>
        <w:tab/>
        <w:t xml:space="preserve">autoriza  </w:t>
      </w:r>
      <w:r>
        <w:rPr>
          <w:rFonts w:ascii="Arial" w:cs="Arial" w:eastAsia="Arial" w:hAnsi="Arial"/>
          <w:sz w:val="20"/>
          <w:szCs w:val="20"/>
          <w:color w:val="auto"/>
        </w:rPr>
        <w:t>a  contratação  de  02</w:t>
      </w:r>
    </w:p>
    <w:p>
      <w:pPr>
        <w:spacing w:after="0" w:line="29" w:lineRule="exact"/>
        <w:rPr>
          <w:sz w:val="24"/>
          <w:szCs w:val="24"/>
          <w:color w:val="auto"/>
        </w:rPr>
      </w:pPr>
    </w:p>
    <w:p>
      <w:pPr>
        <w:ind w:left="59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color w:val="auto"/>
        </w:rPr>
        <w:t>(dois)  Operadores  de  Máquinas,  em</w:t>
      </w:r>
    </w:p>
    <w:p>
      <w:pPr>
        <w:spacing w:after="0" w:line="38" w:lineRule="exact"/>
        <w:rPr>
          <w:sz w:val="24"/>
          <w:szCs w:val="24"/>
          <w:color w:val="auto"/>
        </w:rPr>
      </w:pPr>
    </w:p>
    <w:p>
      <w:pPr>
        <w:ind w:left="5940"/>
        <w:spacing w:after="0"/>
        <w:tabs>
          <w:tab w:leader="none" w:pos="6720" w:val="left"/>
          <w:tab w:leader="none" w:pos="7900" w:val="left"/>
          <w:tab w:leader="none" w:pos="832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caráter</w:t>
        <w:tab/>
        <w:t>temporário</w:t>
        <w:tab/>
        <w:t>de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8"/>
          <w:szCs w:val="18"/>
          <w:color w:val="auto"/>
        </w:rPr>
        <w:t>excepcional</w:t>
      </w:r>
    </w:p>
    <w:p>
      <w:pPr>
        <w:spacing w:after="0" w:line="15" w:lineRule="exact"/>
        <w:rPr>
          <w:sz w:val="24"/>
          <w:szCs w:val="24"/>
          <w:color w:val="auto"/>
        </w:rPr>
      </w:pPr>
    </w:p>
    <w:p>
      <w:pPr>
        <w:ind w:left="59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interesse público.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02" w:lineRule="exact"/>
        <w:rPr>
          <w:sz w:val="24"/>
          <w:szCs w:val="24"/>
          <w:color w:val="auto"/>
        </w:rPr>
      </w:pPr>
    </w:p>
    <w:p>
      <w:pPr>
        <w:jc w:val="both"/>
        <w:ind w:left="260" w:right="20" w:firstLine="1700"/>
        <w:spacing w:after="0" w:line="254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MAURICIO SOLIGO, Prefeito Municipal de Getúlio Vargas, Estado do Rio Grande do Sul, faz saber que a Câmara Municipal de Vereadores aprovou e ele sanciona a promulga a seguinte Lei:</w:t>
      </w:r>
    </w:p>
    <w:p>
      <w:pPr>
        <w:spacing w:after="0" w:line="3" w:lineRule="exact"/>
        <w:rPr>
          <w:sz w:val="24"/>
          <w:szCs w:val="24"/>
          <w:color w:val="auto"/>
        </w:rPr>
      </w:pPr>
    </w:p>
    <w:p>
      <w:pPr>
        <w:jc w:val="both"/>
        <w:ind w:left="260" w:right="20" w:firstLine="1700"/>
        <w:spacing w:after="0" w:line="267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Art. 1º Fica o Poder Executivo Municipal autorizado a alterar o Art. 1º da Lei Municipal nº 5.767 de 02 de fevereiro de 2021, que dispõe sobre a contratação em de 02 (dois) operadores de maquinas em caráter excepcional, passando a vigorar com a seguinte redação:</w:t>
      </w:r>
    </w:p>
    <w:p>
      <w:pPr>
        <w:spacing w:after="0" w:line="2" w:lineRule="exact"/>
        <w:rPr>
          <w:sz w:val="24"/>
          <w:szCs w:val="24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(...)</w:t>
      </w:r>
    </w:p>
    <w:p>
      <w:pPr>
        <w:spacing w:after="0" w:line="15" w:lineRule="exact"/>
        <w:rPr>
          <w:sz w:val="24"/>
          <w:szCs w:val="24"/>
          <w:color w:val="auto"/>
        </w:rPr>
      </w:pPr>
    </w:p>
    <w:p>
      <w:pPr>
        <w:jc w:val="both"/>
        <w:ind w:left="260" w:right="20" w:firstLine="1700"/>
        <w:spacing w:after="0" w:line="254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“Art. 1º Fica o Poder Executivo Municipal autorizado a efetuar a contratação temporária de excepcional interesse público, para o atendimento de serviços afetos a área, não suprível pela disponibilidade do quadro de pessoal, com base no artigo 37, inciso IX, da Constituição Federal e inciso III, do artigo 236, da Lei Municipal nº 1.991/91, sendo 02 (dois) Operadores de Máquinas, padrão de vencimento 10, com carga horária semanal de 40 horas”.</w:t>
      </w:r>
    </w:p>
    <w:p>
      <w:pPr>
        <w:spacing w:after="0" w:line="2" w:lineRule="exact"/>
        <w:rPr>
          <w:sz w:val="24"/>
          <w:szCs w:val="24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(...)</w:t>
      </w:r>
    </w:p>
    <w:p>
      <w:pPr>
        <w:spacing w:after="0" w:line="14" w:lineRule="exact"/>
        <w:rPr>
          <w:sz w:val="24"/>
          <w:szCs w:val="24"/>
          <w:color w:val="auto"/>
        </w:rPr>
      </w:pPr>
    </w:p>
    <w:p>
      <w:pPr>
        <w:jc w:val="both"/>
        <w:ind w:left="260" w:right="20" w:firstLine="1700"/>
        <w:spacing w:after="0" w:line="279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Art. 2º Esta lei entrará em vigor na data de sua publicação, revogadas as disposições em contrário.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88" w:lineRule="exact"/>
        <w:rPr>
          <w:sz w:val="24"/>
          <w:szCs w:val="24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PREFEITURA MUNICIPAL DE GETÚLIO VARGAS, 16 de abril de 2021.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91" w:lineRule="exact"/>
        <w:rPr>
          <w:sz w:val="24"/>
          <w:szCs w:val="24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MAURICIO SOLIGO,</w:t>
      </w:r>
    </w:p>
    <w:p>
      <w:pPr>
        <w:spacing w:after="0" w:line="15" w:lineRule="exact"/>
        <w:rPr>
          <w:sz w:val="24"/>
          <w:szCs w:val="24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Prefeito Municipal.</w:t>
      </w:r>
    </w:p>
    <w:p>
      <w:pPr>
        <w:spacing w:after="0" w:line="285" w:lineRule="exact"/>
        <w:rPr>
          <w:sz w:val="24"/>
          <w:szCs w:val="24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Registre-se e Publique-se.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23" w:lineRule="exact"/>
        <w:rPr>
          <w:sz w:val="24"/>
          <w:szCs w:val="24"/>
          <w:color w:val="auto"/>
        </w:rPr>
      </w:pPr>
    </w:p>
    <w:p>
      <w:pPr>
        <w:ind w:left="20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TATIANE GIARETTA,</w:t>
      </w:r>
    </w:p>
    <w:p>
      <w:pPr>
        <w:spacing w:after="0" w:line="17" w:lineRule="exact"/>
        <w:rPr>
          <w:sz w:val="24"/>
          <w:szCs w:val="24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Secretária de Administração</w:t>
      </w:r>
    </w:p>
    <w:p>
      <w:pPr>
        <w:sectPr>
          <w:pgSz w:w="11900" w:h="16837" w:orient="portrait"/>
          <w:cols w:equalWidth="0" w:num="1">
            <w:col w:w="9340"/>
          </w:cols>
          <w:pgMar w:left="1440" w:top="528" w:right="1126" w:bottom="503" w:gutter="0" w:footer="0" w:header="0"/>
        </w:sect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70" w:lineRule="exact"/>
        <w:rPr>
          <w:sz w:val="24"/>
          <w:szCs w:val="24"/>
          <w:color w:val="auto"/>
        </w:rPr>
      </w:pPr>
    </w:p>
    <w:p>
      <w:pPr>
        <w:ind w:left="53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7"/>
          <w:szCs w:val="17"/>
          <w:color w:val="auto"/>
        </w:rPr>
        <w:t>Esta Lei foi afixada no Mural da Prefeitura, onde são</w:t>
      </w:r>
    </w:p>
    <w:p>
      <w:pPr>
        <w:spacing w:after="0" w:line="25" w:lineRule="exact"/>
        <w:rPr>
          <w:sz w:val="24"/>
          <w:szCs w:val="24"/>
          <w:color w:val="auto"/>
        </w:rPr>
      </w:pPr>
    </w:p>
    <w:p>
      <w:pPr>
        <w:ind w:left="53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7"/>
          <w:szCs w:val="17"/>
          <w:color w:val="auto"/>
        </w:rPr>
        <w:t>divulgados os atos oficiais, por 15 dias a contar de</w:t>
      </w:r>
    </w:p>
    <w:p>
      <w:pPr>
        <w:spacing w:after="0" w:line="25" w:lineRule="exact"/>
        <w:rPr>
          <w:sz w:val="24"/>
          <w:szCs w:val="24"/>
          <w:color w:val="auto"/>
        </w:rPr>
      </w:pPr>
    </w:p>
    <w:p>
      <w:pPr>
        <w:ind w:left="53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color w:val="auto"/>
        </w:rPr>
        <w:t>16/04/2021.</w:t>
      </w:r>
    </w:p>
    <w:sectPr>
      <w:pgSz w:w="11900" w:h="16837" w:orient="portrait"/>
      <w:cols w:equalWidth="0" w:num="1">
        <w:col w:w="9340"/>
      </w:cols>
      <w:pgMar w:left="1440" w:top="528" w:right="1126" w:bottom="503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Relationship Id="rId9" Type="http://schemas.openxmlformats.org/officeDocument/2006/relationships/hyperlink" Target="mailto:administracao@pmgv.rs.gov.br-" TargetMode=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2021-06-28T20:17:01Z</dcterms:created>
  <dcterms:modified xsi:type="dcterms:W3CDTF">2021-06-28T20:17:01Z</dcterms:modified>
</cp:coreProperties>
</file>