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7C" w:rsidRDefault="005D2DB1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 xml:space="preserve"> LEI Nº 5.274 DE 07 DE JULHO DE 2017</w:t>
      </w:r>
    </w:p>
    <w:p w:rsidR="007F087C" w:rsidRDefault="007F087C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7F087C" w:rsidRDefault="007F087C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7F087C" w:rsidRDefault="005D2DB1">
      <w:pPr>
        <w:pStyle w:val="Standard"/>
        <w:ind w:left="5669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Bookman Old Style"/>
          <w:sz w:val="22"/>
          <w:szCs w:val="22"/>
          <w:lang w:eastAsia="pt-BR"/>
        </w:rPr>
        <w:t>Dispõe sobre o Plano Plurianual para o quadriênio 2018/2021 e  dá outras providências</w:t>
      </w:r>
      <w:r>
        <w:rPr>
          <w:rFonts w:ascii="Calibri" w:hAnsi="Calibri" w:cs="Arial"/>
          <w:sz w:val="22"/>
          <w:szCs w:val="22"/>
          <w:lang w:eastAsia="pt-BR"/>
        </w:rPr>
        <w:t>.</w:t>
      </w:r>
    </w:p>
    <w:p w:rsidR="007F087C" w:rsidRDefault="007F087C">
      <w:pPr>
        <w:pStyle w:val="Standard"/>
        <w:ind w:left="4961" w:firstLine="1"/>
        <w:rPr>
          <w:rFonts w:hint="eastAsia"/>
        </w:rPr>
      </w:pPr>
    </w:p>
    <w:p w:rsidR="007F087C" w:rsidRDefault="007F087C">
      <w:pPr>
        <w:pStyle w:val="Standard"/>
        <w:rPr>
          <w:rFonts w:hint="eastAsia"/>
        </w:rPr>
      </w:pPr>
    </w:p>
    <w:p w:rsidR="007F087C" w:rsidRDefault="005D2DB1">
      <w:pPr>
        <w:pStyle w:val="Standard"/>
        <w:ind w:left="1191" w:right="1134" w:firstLine="1644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 xml:space="preserve">MAURICIO SOLIGO, Prefeito Municipal de Getúlio Vargas, 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Estado do Rio Grande do Sul, faz saber que a Câmara Municipal de Vereadores aprovou e ele sanciona e promulga a seguinte Lei: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Art. 1º Esta lei institui o Plano Plurianual para o quadriênio 2018/2021, em cumprimento ao disposto no art. 165, parágrafo 1º, da</w:t>
      </w:r>
      <w:r>
        <w:rPr>
          <w:rFonts w:ascii="Calibri" w:hAnsi="Calibri" w:cs="Bookman Old Style"/>
          <w:sz w:val="22"/>
          <w:szCs w:val="22"/>
        </w:rPr>
        <w:t xml:space="preserve"> Constituição Federal, estabelecendo, para o período, os programas com seus respectivos objetivos, indicadores e montantes de recursos a serem aplicados em despesas de capital e outras delas decorrentes e nas despesas de duração continuada, na forma dos An</w:t>
      </w:r>
      <w:r>
        <w:rPr>
          <w:rFonts w:ascii="Calibri" w:hAnsi="Calibri" w:cs="Bookman Old Style"/>
          <w:sz w:val="22"/>
          <w:szCs w:val="22"/>
        </w:rPr>
        <w:t>exos I, II e III.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Art. 2º Para efeitos desta Lei, entende-se por: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I - Programa, o instrumento de organização da atuação governamental, que articula um conjunto de ações que concorrem para um objetivo comum pré-estabelecido, mensurado por indicadores, visan</w:t>
      </w:r>
      <w:r>
        <w:rPr>
          <w:rFonts w:ascii="Calibri" w:hAnsi="Calibri" w:cs="Bookman Old Style"/>
          <w:sz w:val="22"/>
          <w:szCs w:val="22"/>
        </w:rPr>
        <w:t>do às solução de um problema ou ao atendimento de uma necessidade ou demanda da sociedade;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II - Programa Finalístico, aquele que resulta em bens ou serviços ofertados diretamente à sociedade;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III – Programa de Apoio Administrativo, aquele que engloba ações</w:t>
      </w:r>
      <w:r>
        <w:rPr>
          <w:rFonts w:ascii="Calibri" w:hAnsi="Calibri" w:cs="Bookman Old Style"/>
          <w:sz w:val="22"/>
          <w:szCs w:val="22"/>
        </w:rPr>
        <w:t xml:space="preserve"> de natureza tipicamente administrativa que, embora colaborem para a consecução dos objetivos dos demais programas, não têm suas despesas passíveis de apropriação àqueles programas;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IV - Ação, o conjunto de operações cujos produtos contribuem para os objet</w:t>
      </w:r>
      <w:r>
        <w:rPr>
          <w:rFonts w:ascii="Calibri" w:hAnsi="Calibri" w:cs="Bookman Old Style"/>
          <w:sz w:val="22"/>
          <w:szCs w:val="22"/>
        </w:rPr>
        <w:t>ivos do programa;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V - Produto, bem ou serviço que resulta da ação, destinado ao público-alvo;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VI - Meta, quantidade de produto que se deseja obter em determinado horizonte temporal, expressa na unidade de medida adotada.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Art. 3º A programação constante no </w:t>
      </w:r>
      <w:r>
        <w:rPr>
          <w:rFonts w:ascii="Calibri" w:hAnsi="Calibri" w:cs="Bookman Old Style"/>
          <w:sz w:val="22"/>
          <w:szCs w:val="22"/>
        </w:rPr>
        <w:t xml:space="preserve">PPA deverá ser financiada pelos recursos oriundos do Tesouro Municipal, das Operações de Crédito Internas e Externas, das Transferências Constitucionais, Legais e Voluntárias da União e do Estado e, subsidiariamente, das parcerias implementadas com outros </w:t>
      </w:r>
      <w:r>
        <w:rPr>
          <w:rFonts w:ascii="Calibri" w:hAnsi="Calibri" w:cs="Bookman Old Style"/>
          <w:sz w:val="22"/>
          <w:szCs w:val="22"/>
        </w:rPr>
        <w:t>Municípios e com a iniciativa privada.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Parágrafo único. Os valores financeiros constantes nos anexos e nas tabelas desta Lei são referenciais e não constituem limite para a programação da despesa na Lei Orçamentária Anual, que deverá obedecer os parâmetros</w:t>
      </w:r>
      <w:r>
        <w:rPr>
          <w:rFonts w:ascii="Calibri" w:hAnsi="Calibri" w:cs="Bookman Old Style"/>
          <w:sz w:val="22"/>
          <w:szCs w:val="22"/>
        </w:rPr>
        <w:t xml:space="preserve"> fixados pela Lei de Diretrizes Orçamentárias e as receitas efetivamente previstas em cada ano, consoante a legislação tributária em vigor à época.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Art. 4º As metas físicas das ações estabelecidas para o período 2018-2021 se constituem referências a serem </w:t>
      </w:r>
      <w:r>
        <w:rPr>
          <w:rFonts w:ascii="Calibri" w:hAnsi="Calibri" w:cs="Bookman Old Style"/>
          <w:sz w:val="22"/>
          <w:szCs w:val="22"/>
        </w:rPr>
        <w:t>observadas pelas leis de diretrizes orçamentárias e pelas leis orçamentárias e suas respectivas alterações.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Art. 5º A inclusão, exclusão ou alteração de programas constantes desta lei, serão propostos pelo Poder Executivo, através de Projeto de Lei de </w:t>
      </w:r>
      <w:r>
        <w:rPr>
          <w:rFonts w:ascii="Calibri" w:hAnsi="Calibri" w:cs="Bookman Old Style"/>
          <w:sz w:val="22"/>
          <w:szCs w:val="22"/>
        </w:rPr>
        <w:t>Revisão do Plano ou Projeto de lei específico.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Art.6º A inclusão, exclusão ou alteração de ações, produtos e metas no Plano Plurianual poderão ocorrer por intermédio da Lei de Diretrizes Orçamentárias, da Lei Orçamentária Anual ou de seus créditos adiciona</w:t>
      </w:r>
      <w:r>
        <w:rPr>
          <w:rFonts w:ascii="Calibri" w:hAnsi="Calibri" w:cs="Bookman Old Style"/>
          <w:sz w:val="22"/>
          <w:szCs w:val="22"/>
        </w:rPr>
        <w:t>is, apropriando-se ao respectivo programa, as modificações consequentes.</w:t>
      </w:r>
    </w:p>
    <w:p w:rsidR="007F087C" w:rsidRDefault="005D2DB1">
      <w:pPr>
        <w:pStyle w:val="Standard"/>
        <w:autoSpaceDE w:val="0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eastAsia="Bookman Old Style" w:hAnsi="Calibri" w:cs="Bookman Old Style"/>
          <w:sz w:val="22"/>
          <w:szCs w:val="22"/>
        </w:rPr>
        <w:t xml:space="preserve"> </w:t>
      </w:r>
      <w:r>
        <w:rPr>
          <w:rFonts w:ascii="Calibri" w:hAnsi="Calibri" w:cs="Bookman Old Style"/>
          <w:sz w:val="22"/>
          <w:szCs w:val="22"/>
        </w:rPr>
        <w:t xml:space="preserve">Art.7º </w:t>
      </w:r>
      <w:r>
        <w:rPr>
          <w:rFonts w:ascii="Calibri" w:hAnsi="Calibri" w:cs="Calibri"/>
          <w:sz w:val="22"/>
          <w:szCs w:val="22"/>
        </w:rPr>
        <w:t>O acompanhamento da execução dos programas do PPA será feito com base no desempenho dos indicadores, e/ou da realização das metas físicas e financeiras, cujas informações serã</w:t>
      </w:r>
      <w:r>
        <w:rPr>
          <w:rFonts w:ascii="Calibri" w:hAnsi="Calibri" w:cs="Calibri"/>
          <w:sz w:val="22"/>
          <w:szCs w:val="22"/>
        </w:rPr>
        <w:t>o apuradas periodicamente e terão a finalidade de medir os resultados alcançados.</w:t>
      </w:r>
    </w:p>
    <w:p w:rsidR="007F087C" w:rsidRDefault="005D2DB1">
      <w:pPr>
        <w:pStyle w:val="Standard"/>
        <w:autoSpaceDE w:val="0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,Bold"/>
          <w:sz w:val="22"/>
          <w:szCs w:val="22"/>
        </w:rPr>
        <w:t xml:space="preserve">Parágrafo único. </w:t>
      </w:r>
      <w:r>
        <w:rPr>
          <w:rFonts w:ascii="Calibri" w:hAnsi="Calibri" w:cs="Calibri"/>
          <w:sz w:val="22"/>
          <w:szCs w:val="22"/>
        </w:rPr>
        <w:t>O acompanhamento da execução dos programas do PPA será feito sob a coordenação da Secretaria Municipal de Administração, a quem compete:</w:t>
      </w:r>
    </w:p>
    <w:p w:rsidR="007F087C" w:rsidRDefault="005D2DB1">
      <w:pPr>
        <w:pStyle w:val="Standard"/>
        <w:autoSpaceDE w:val="0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eastAsia="Bookman Old Style" w:hAnsi="Calibri" w:cs="Bookman Old Style"/>
          <w:sz w:val="22"/>
          <w:szCs w:val="22"/>
        </w:rPr>
        <w:t xml:space="preserve"> </w:t>
      </w:r>
      <w:r>
        <w:rPr>
          <w:rFonts w:ascii="Calibri" w:hAnsi="Calibri" w:cs="Bookman Old Style"/>
          <w:sz w:val="22"/>
          <w:szCs w:val="22"/>
        </w:rPr>
        <w:t>I – definir as meto</w:t>
      </w:r>
      <w:r>
        <w:rPr>
          <w:rFonts w:ascii="Calibri" w:hAnsi="Calibri" w:cs="Bookman Old Style"/>
          <w:sz w:val="22"/>
          <w:szCs w:val="22"/>
        </w:rPr>
        <w:t>dologias a serem utilizadas na elaboração, no acompanhamento e na revisão do PPA a ser observado por todos os órgãos da Administração Municipal;</w:t>
      </w:r>
    </w:p>
    <w:p w:rsidR="007F087C" w:rsidRDefault="005D2DB1">
      <w:pPr>
        <w:pStyle w:val="Standard"/>
        <w:autoSpaceDE w:val="0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eastAsia="Bookman Old Style" w:hAnsi="Calibri" w:cs="Bookman Old Style"/>
          <w:sz w:val="22"/>
          <w:szCs w:val="22"/>
        </w:rPr>
        <w:lastRenderedPageBreak/>
        <w:t xml:space="preserve"> </w:t>
      </w:r>
      <w:r>
        <w:rPr>
          <w:rFonts w:ascii="Calibri" w:hAnsi="Calibri" w:cs="Bookman Old Style"/>
          <w:sz w:val="22"/>
          <w:szCs w:val="22"/>
        </w:rPr>
        <w:t>II - definir a agenda de elaboração, de acompanhamento e, quando for o caso, de revisão do PPA;</w:t>
      </w:r>
    </w:p>
    <w:p w:rsidR="007F087C" w:rsidRDefault="005D2DB1">
      <w:pPr>
        <w:pStyle w:val="Standard"/>
        <w:autoSpaceDE w:val="0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III - auxili</w:t>
      </w:r>
      <w:r>
        <w:rPr>
          <w:rFonts w:ascii="Calibri" w:hAnsi="Calibri" w:cs="Bookman Old Style"/>
          <w:sz w:val="22"/>
          <w:szCs w:val="22"/>
        </w:rPr>
        <w:t>ar os demais órgãos e setores da Administração Municipal nos processos de elaboração, de acompanhamento e de revisão do PPA; e</w:t>
      </w:r>
    </w:p>
    <w:p w:rsidR="007F087C" w:rsidRDefault="005D2DB1">
      <w:pPr>
        <w:pStyle w:val="Standard"/>
        <w:autoSpaceDE w:val="0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IV – elaborar anualmente relatório de avaliação dos resultados da implantação deste Plano que será encaminhado ao Poder Legislat</w:t>
      </w:r>
      <w:r>
        <w:rPr>
          <w:rFonts w:ascii="Calibri" w:hAnsi="Calibri" w:cs="Bookman Old Style"/>
          <w:sz w:val="22"/>
          <w:szCs w:val="22"/>
        </w:rPr>
        <w:t>ivo, juntamente o Projeto de Lei de Diretrizes Orçamentárias.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Art. 8º Integram o Plano Plurianual, as seguintes tabelas: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I – Anexo 01 – Estimativas de Receitas-Fontes de Financiamento dos Programas Governamentais;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II – Anexo 02 –  Descrição dos Programas G</w:t>
      </w:r>
      <w:r>
        <w:rPr>
          <w:rFonts w:ascii="Calibri" w:hAnsi="Calibri" w:cs="Bookman Old Style"/>
          <w:sz w:val="22"/>
          <w:szCs w:val="22"/>
        </w:rPr>
        <w:t>overnamentais/Metas/Custos;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III – Anexo 03 – Planejamento Orçamentário – Unidades Executoras e Ações Voltadas ao Desenvolvimento do Programa Governamental;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IV – Anexo 04 – Planejamento Orçamentário;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V – Ações Validadas;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VI – Metas das Ações e Programas Gov</w:t>
      </w:r>
      <w:r>
        <w:rPr>
          <w:rFonts w:ascii="Calibri" w:hAnsi="Calibri" w:cs="Bookman Old Style"/>
          <w:sz w:val="22"/>
          <w:szCs w:val="22"/>
        </w:rPr>
        <w:t>ernamentais;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VII – Relação Cadastral de Ações de Governo;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VIII – Programas Validados por Macroobjetivos;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IX – Proposta de Programa Setorial – Identificação dos Programas;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X -  Proposta de Programa Setorial – Identificação das Ações;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XI – Classificação dos </w:t>
      </w:r>
      <w:r>
        <w:rPr>
          <w:rFonts w:ascii="Calibri" w:hAnsi="Calibri" w:cs="Bookman Old Style"/>
          <w:sz w:val="22"/>
          <w:szCs w:val="22"/>
        </w:rPr>
        <w:t>Programas por Macroobjetivo</w:t>
      </w: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9º Esta Lei entra em vigor na data de sua publicação.</w:t>
      </w:r>
    </w:p>
    <w:p w:rsidR="007F087C" w:rsidRDefault="007F087C">
      <w:pPr>
        <w:pStyle w:val="Standarduser"/>
        <w:tabs>
          <w:tab w:val="left" w:pos="5728"/>
        </w:tabs>
        <w:ind w:left="1191" w:right="1134" w:firstLine="1701"/>
        <w:jc w:val="both"/>
        <w:rPr>
          <w:rFonts w:ascii="Calibri" w:hAnsi="Calibri"/>
          <w:sz w:val="22"/>
          <w:szCs w:val="22"/>
        </w:rPr>
      </w:pPr>
    </w:p>
    <w:p w:rsidR="007F087C" w:rsidRDefault="005D2DB1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07 de julho de 2017.</w:t>
      </w:r>
    </w:p>
    <w:p w:rsidR="007F087C" w:rsidRDefault="007F087C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F087C" w:rsidRDefault="007F087C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F087C" w:rsidRDefault="007F087C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F087C" w:rsidRDefault="005D2DB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7F087C" w:rsidRDefault="005D2DB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7F087C" w:rsidRDefault="007F087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7F087C" w:rsidRDefault="007F087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7F087C" w:rsidRDefault="005D2DB1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7F087C" w:rsidRDefault="007F087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7F087C" w:rsidRDefault="007F087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7F087C" w:rsidRDefault="007F087C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7F087C" w:rsidRDefault="005D2DB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FÁTIMA CARBONERA CADORIN,</w:t>
      </w:r>
    </w:p>
    <w:p w:rsidR="007F087C" w:rsidRDefault="005D2DB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 de Administração.</w:t>
      </w:r>
    </w:p>
    <w:p w:rsidR="007F087C" w:rsidRDefault="007F087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7F087C" w:rsidRDefault="007F087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7F087C" w:rsidRDefault="007F087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7F087C" w:rsidRDefault="007F087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7F087C" w:rsidRDefault="007F087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7F087C" w:rsidRDefault="007F087C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7F087C" w:rsidRDefault="007F087C">
      <w:pPr>
        <w:pStyle w:val="Standard"/>
        <w:tabs>
          <w:tab w:val="left" w:pos="12474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7F087C" w:rsidRDefault="007F087C">
      <w:pPr>
        <w:pStyle w:val="Standard"/>
        <w:tabs>
          <w:tab w:val="left" w:pos="12474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7F087C" w:rsidRDefault="007F087C">
      <w:pPr>
        <w:pStyle w:val="Standard"/>
        <w:tabs>
          <w:tab w:val="left" w:pos="12474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7F087C" w:rsidRDefault="005D2DB1">
      <w:pPr>
        <w:pStyle w:val="Standard"/>
        <w:tabs>
          <w:tab w:val="left" w:pos="12474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Esta Lei foi afixada no Mural da Prefeitura, onde são divulgados os atos oficiais, de ___/___/_____ a ___/___/_____.</w:t>
      </w:r>
    </w:p>
    <w:p w:rsidR="007F087C" w:rsidRDefault="007F087C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7F087C" w:rsidRDefault="007F087C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7F087C" w:rsidRDefault="007F087C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7F087C" w:rsidRDefault="007F087C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7F087C" w:rsidRDefault="005D2DB1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039/2017 – Exposição de Motivos</w:t>
      </w: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5D2DB1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30</w:t>
      </w:r>
      <w:r>
        <w:rPr>
          <w:rFonts w:ascii="Calibri" w:hAnsi="Calibri"/>
          <w:sz w:val="22"/>
          <w:szCs w:val="22"/>
        </w:rPr>
        <w:t xml:space="preserve"> de maio de 2017.</w:t>
      </w:r>
    </w:p>
    <w:p w:rsidR="007F087C" w:rsidRDefault="007F087C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7F087C" w:rsidRDefault="005D2DB1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5D2DB1">
      <w:pPr>
        <w:pStyle w:val="Standarduser"/>
        <w:ind w:left="1134" w:right="1134" w:firstLine="16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Segue Projeto de Lei que </w:t>
      </w:r>
      <w:r>
        <w:rPr>
          <w:rFonts w:ascii="Calibri" w:hAnsi="Calibri" w:cs="Bookman Old Style"/>
          <w:color w:val="000000"/>
          <w:sz w:val="22"/>
          <w:szCs w:val="22"/>
        </w:rPr>
        <w:t>institui o Plano Plurianual para o quadriênio 2018/2021, em cumprimento ao disposto no art. 165, parágrafo 1º, da Constituição Federal, estabelecendo, para o período, os programas com seus</w:t>
      </w:r>
      <w:r>
        <w:rPr>
          <w:rFonts w:ascii="Calibri" w:hAnsi="Calibri" w:cs="Bookman Old Style"/>
          <w:color w:val="000000"/>
          <w:sz w:val="22"/>
          <w:szCs w:val="22"/>
        </w:rPr>
        <w:t xml:space="preserve"> respectivos objetivos, indicadores e montantes de recursos a serem aplicados em despesas de capital e outras delas decorrentes e nas despesas de duração continuada, na forma dos Anexos I, II e III.</w:t>
      </w:r>
    </w:p>
    <w:p w:rsidR="007F087C" w:rsidRDefault="005D2DB1">
      <w:pPr>
        <w:pStyle w:val="Standard"/>
        <w:ind w:left="1134" w:right="1134" w:firstLine="164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Contando com a aprovação dos Nobres Vereadores, desde já </w:t>
      </w:r>
      <w:r>
        <w:rPr>
          <w:rFonts w:ascii="Calibri" w:hAnsi="Calibri"/>
          <w:color w:val="000000"/>
          <w:sz w:val="22"/>
          <w:szCs w:val="22"/>
        </w:rPr>
        <w:t>manifestamos nosso apreço e consideração.</w:t>
      </w:r>
    </w:p>
    <w:p w:rsidR="007F087C" w:rsidRDefault="007F087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F087C" w:rsidRDefault="005D2DB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7F087C" w:rsidRDefault="007F087C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7F087C" w:rsidRDefault="005D2DB1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7F087C" w:rsidRDefault="005D2DB1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7F087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7F087C" w:rsidRDefault="005D2D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7F087C" w:rsidRDefault="005D2D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7F087C" w:rsidRDefault="005D2D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7F087C" w:rsidRDefault="005D2DB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7F087C">
      <w:headerReference w:type="default" r:id="rId7"/>
      <w:footerReference w:type="default" r:id="rId8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DB1" w:rsidRDefault="005D2DB1">
      <w:pPr>
        <w:rPr>
          <w:rFonts w:hint="eastAsia"/>
        </w:rPr>
      </w:pPr>
      <w:r>
        <w:separator/>
      </w:r>
    </w:p>
  </w:endnote>
  <w:endnote w:type="continuationSeparator" w:id="0">
    <w:p w:rsidR="005D2DB1" w:rsidRDefault="005D2D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7FA" w:rsidRDefault="005D2DB1">
    <w:pPr>
      <w:pStyle w:val="Rodap"/>
      <w:rPr>
        <w:rFonts w:ascii="Times New Roman" w:eastAsia="Times New Roman" w:hAnsi="Times New Roman" w:cs="Times New Roman"/>
        <w:color w:val="000000"/>
        <w:sz w:val="22"/>
      </w:rPr>
    </w:pPr>
    <w:r>
      <w:rPr>
        <w:rFonts w:ascii="Times New Roman" w:eastAsia="Times New Roman" w:hAnsi="Times New Roman" w:cs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DB1" w:rsidRDefault="005D2DB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D2DB1" w:rsidRDefault="005D2D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7FA" w:rsidRDefault="005D2DB1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8D07FA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8D07FA" w:rsidRDefault="005D2DB1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8D07FA" w:rsidRDefault="005D2DB1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8D07FA" w:rsidRDefault="005D2DB1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8D07FA" w:rsidRDefault="005D2DB1">
    <w:pPr>
      <w:pStyle w:val="Standard"/>
      <w:jc w:val="center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F087C"/>
    <w:rsid w:val="005D2DB1"/>
    <w:rsid w:val="007F087C"/>
    <w:rsid w:val="00B5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EB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EBF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EB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EB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16494</TotalTime>
  <Pages>3</Pages>
  <Words>932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2017-05-30T10:15:00Z</cp:lastPrinted>
  <dcterms:created xsi:type="dcterms:W3CDTF">2017-11-21T12:23:00Z</dcterms:created>
  <dcterms:modified xsi:type="dcterms:W3CDTF">2017-11-21T12:24:00Z</dcterms:modified>
</cp:coreProperties>
</file>