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19" w:rsidRDefault="00565B24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  5.307 DE 17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OUTUBRO DE 2017</w:t>
      </w:r>
    </w:p>
    <w:p w:rsidR="00D14419" w:rsidRDefault="00D14419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D14419" w:rsidRDefault="00565B24">
      <w:pPr>
        <w:pStyle w:val="Standard"/>
        <w:ind w:left="6814" w:right="1200" w:hanging="2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Determina alteração no "caput" do Art. 14 e em seu § 6º, da Lei Municipal nº 3.888/08, e dá outras providências.</w:t>
      </w:r>
    </w:p>
    <w:p w:rsidR="00D14419" w:rsidRDefault="00D14419">
      <w:pPr>
        <w:pStyle w:val="Standard"/>
        <w:ind w:left="2287" w:right="1200" w:firstLine="2266"/>
        <w:jc w:val="both"/>
        <w:rPr>
          <w:rFonts w:ascii="Calibri" w:hAnsi="Calibri"/>
          <w:color w:val="000000"/>
          <w:sz w:val="21"/>
          <w:szCs w:val="21"/>
        </w:rPr>
      </w:pPr>
    </w:p>
    <w:p w:rsidR="00D14419" w:rsidRDefault="00D14419">
      <w:pPr>
        <w:pStyle w:val="Standard"/>
        <w:ind w:left="2287" w:right="1200" w:firstLine="2266"/>
        <w:jc w:val="both"/>
        <w:rPr>
          <w:rFonts w:ascii="Calibri" w:hAnsi="Calibri"/>
          <w:color w:val="000000"/>
          <w:sz w:val="21"/>
          <w:szCs w:val="21"/>
        </w:rPr>
      </w:pP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ELGIDO PASA, Prefeito em exercício de Getúlio Vargas, Estado do Rio Grande do Sul, faz saber que a Câmara Municipal de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Vereadores aprovou e ele sanciona e promulga a seguinte Lei: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 O "caput" do Art. 14 e seu § 6º, da Lei Municipal nº 3.888, de 04 de julho de 2009, que Institui o Regime Próprio de Previdência Social do Município de Getúlio Vargas e dá outras providên</w:t>
      </w:r>
      <w:r>
        <w:rPr>
          <w:rFonts w:ascii="Calibri" w:hAnsi="Calibri"/>
          <w:color w:val="000000"/>
          <w:sz w:val="21"/>
          <w:szCs w:val="21"/>
        </w:rPr>
        <w:t>cias, passam a vigorar com a seguinte redação: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"Art. 14 A contribuição previdenciária de que trata o incisos I do art. 13 serão de 15,76% para o ano de 2016 e 15,76% para o ano de 2017 em diante e a contribuição previdenciária de que trata o inciso II será</w:t>
      </w:r>
      <w:r>
        <w:rPr>
          <w:rFonts w:ascii="Calibri" w:hAnsi="Calibri"/>
          <w:color w:val="000000"/>
          <w:sz w:val="21"/>
          <w:szCs w:val="21"/>
        </w:rPr>
        <w:t xml:space="preserve"> de 11%, ambas incidentes sobre a totalidade da remuneração de contribuição.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(...)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§ 6º  Adicionalmente, o Poder Público do Município de Getúlio Vargas, a título de recuperação do passivo atuarial, contribuirá sobre a totalidade da base de contribuição dos</w:t>
      </w:r>
      <w:r>
        <w:rPr>
          <w:rFonts w:ascii="Calibri" w:hAnsi="Calibri"/>
          <w:color w:val="000000"/>
          <w:sz w:val="21"/>
          <w:szCs w:val="21"/>
        </w:rPr>
        <w:t xml:space="preserve"> servidores ativos e inclusive dos inativos e pensionistas que excederem o teto do Regime Geral da Previdência com alíquota de custo suplementar em percentual igual a 14,96% (quatorze vírgula noventa e seis por cento) para o ano de 2016, 14,96%(quatorze ví</w:t>
      </w:r>
      <w:r>
        <w:rPr>
          <w:rFonts w:ascii="Calibri" w:hAnsi="Calibri"/>
          <w:color w:val="000000"/>
          <w:sz w:val="21"/>
          <w:szCs w:val="21"/>
        </w:rPr>
        <w:t>rgula noventa e seis por cento) para o ano de 2017, 16,96% (dezesseis vírgula noventa e seis por cento) para o ano de 2018, 18,96% (dezoito vírgula noventa e seis por cento) para o ano de 2019 e 34,75% (trinta e quatro vírgula setenta e cinco por cento) pa</w:t>
      </w:r>
      <w:r>
        <w:rPr>
          <w:rFonts w:ascii="Calibri" w:hAnsi="Calibri"/>
          <w:color w:val="000000"/>
          <w:sz w:val="21"/>
          <w:szCs w:val="21"/>
        </w:rPr>
        <w:t>ra os anos de 2020 até 2044, sendo estes percentuais revistos anualmente através do cálculo atuarial e alterado, caso necessário, por ato do Poder Executivo".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As despesas decorrentes da aplicação desta Lei, correrão por conta de dotações orçamentár</w:t>
      </w:r>
      <w:r>
        <w:rPr>
          <w:rFonts w:ascii="Calibri" w:hAnsi="Calibri"/>
          <w:color w:val="000000"/>
          <w:sz w:val="21"/>
          <w:szCs w:val="21"/>
        </w:rPr>
        <w:t>ias próprias.</w:t>
      </w:r>
    </w:p>
    <w:p w:rsidR="00D14419" w:rsidRDefault="00565B24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Esta Lei entrará em vigor na data de sua publicação, ficando revogadas as disposições em contrário.</w:t>
      </w:r>
    </w:p>
    <w:p w:rsidR="00D14419" w:rsidRDefault="00565B2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17 de outubro de 2017.</w:t>
      </w:r>
    </w:p>
    <w:p w:rsidR="00D14419" w:rsidRDefault="00D14419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14419" w:rsidRDefault="00D14419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14419" w:rsidRDefault="00D14419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ELGIDO PASA,</w:t>
      </w:r>
    </w:p>
    <w:p w:rsidR="00D14419" w:rsidRDefault="00565B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em exercício.</w:t>
      </w:r>
    </w:p>
    <w:p w:rsidR="00D14419" w:rsidRDefault="00D1441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D14419" w:rsidRDefault="00D1441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D14419" w:rsidRDefault="00565B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D14419" w:rsidRDefault="00565B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D14419" w:rsidRDefault="00565B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D14419" w:rsidRDefault="00D14419">
      <w:pPr>
        <w:pStyle w:val="Standard"/>
        <w:ind w:left="1701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D14419" w:rsidRDefault="00D1441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D14419" w:rsidRDefault="00565B24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18/10/2017.</w:t>
      </w:r>
    </w:p>
    <w:p w:rsidR="00D14419" w:rsidRDefault="00565B24">
      <w:pPr>
        <w:pStyle w:val="Standard"/>
        <w:tabs>
          <w:tab w:val="left" w:pos="10187"/>
        </w:tabs>
        <w:autoSpaceDE w:val="0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D14419" w:rsidRDefault="00D14419">
      <w:pPr>
        <w:pStyle w:val="Standard"/>
        <w:autoSpaceDE w:val="0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Projeto de Lei nº 088/2017 –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Exposição de Motivos</w:t>
      </w: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11 de outubro de 2017.</w:t>
      </w: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D14419" w:rsidRDefault="00D1441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altera a redação da Lei Municipal nº 3.888/08, que instituiu o Regime Próprio de Previdência Social do Município de Getúlio Vargas, para adequaçã</w:t>
      </w:r>
      <w:r>
        <w:rPr>
          <w:rFonts w:ascii="Calibri" w:hAnsi="Calibri" w:cs="Times New Roman"/>
          <w:color w:val="000000"/>
          <w:sz w:val="22"/>
          <w:szCs w:val="22"/>
        </w:rPr>
        <w:t>o da legislação vigente, quanto às alíquotas, em razão do novo cálculo atuaria.</w:t>
      </w: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D14419" w:rsidRDefault="00D1441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D14419" w:rsidRDefault="00D1441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D14419" w:rsidRDefault="00565B2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D14419" w:rsidRDefault="00565B2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D14419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14419" w:rsidRDefault="00565B2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D14419" w:rsidRDefault="00565B2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SOCCOL</w:t>
      </w:r>
    </w:p>
    <w:p w:rsidR="00D14419" w:rsidRDefault="00565B2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D14419" w:rsidRDefault="00565B24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</w:p>
    <w:p w:rsidR="00D14419" w:rsidRDefault="00D14419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sectPr w:rsidR="00D14419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D14419" w:rsidRDefault="00565B24">
      <w:pPr>
        <w:pStyle w:val="Ttulo"/>
        <w:pBdr>
          <w:top w:val="double" w:sz="6" w:space="0" w:color="808080"/>
          <w:bottom w:val="double" w:sz="6" w:space="1" w:color="808080"/>
        </w:pBdr>
        <w:spacing w:after="0" w:line="240" w:lineRule="auto"/>
        <w:ind w:left="1134" w:right="1134"/>
        <w:rPr>
          <w:sz w:val="22"/>
          <w:szCs w:val="24"/>
        </w:rPr>
      </w:pPr>
      <w:r>
        <w:rPr>
          <w:sz w:val="22"/>
          <w:szCs w:val="24"/>
        </w:rPr>
        <w:lastRenderedPageBreak/>
        <w:t>memorando  01/2017</w:t>
      </w:r>
    </w:p>
    <w:p w:rsidR="00D14419" w:rsidRDefault="00565B24">
      <w:pPr>
        <w:pStyle w:val="Cabedamensagemantes"/>
        <w:spacing w:before="0" w:after="0" w:line="240" w:lineRule="auto"/>
        <w:ind w:left="1134" w:right="1134" w:firstLine="0"/>
        <w:rPr>
          <w:rFonts w:hint="eastAsia"/>
        </w:rPr>
      </w:pPr>
      <w:r>
        <w:rPr>
          <w:rStyle w:val="Ttulodecabedamensagem"/>
          <w:rFonts w:ascii="Tahoma" w:hAnsi="Tahoma" w:cs="Tahoma"/>
        </w:rPr>
        <w:t>para: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GABINETE DO PREFEITO MUNICIPAL</w:t>
      </w:r>
    </w:p>
    <w:p w:rsidR="00D14419" w:rsidRDefault="00565B24">
      <w:pPr>
        <w:pStyle w:val="Cabealhodamensagem"/>
        <w:spacing w:after="0" w:line="240" w:lineRule="auto"/>
        <w:ind w:left="1134" w:right="1134" w:firstLine="0"/>
        <w:rPr>
          <w:rFonts w:hint="eastAsia"/>
        </w:rPr>
      </w:pPr>
      <w:r>
        <w:rPr>
          <w:rStyle w:val="Ttulodecabedamensagem"/>
          <w:rFonts w:ascii="Tahoma" w:hAnsi="Tahoma" w:cs="Tahoma"/>
        </w:rPr>
        <w:t>de:</w:t>
      </w:r>
      <w:r>
        <w:rPr>
          <w:rFonts w:ascii="Tahoma" w:hAnsi="Tahoma" w:cs="Tahoma"/>
        </w:rPr>
        <w:tab/>
        <w:t>fundo de previdencia do municipio de getulio vargas – conselho municipal de previdencia</w:t>
      </w:r>
    </w:p>
    <w:p w:rsidR="00D14419" w:rsidRDefault="00565B24">
      <w:pPr>
        <w:pStyle w:val="Cabealhodamensagem"/>
        <w:spacing w:after="0" w:line="240" w:lineRule="auto"/>
        <w:ind w:left="1134" w:right="1134" w:firstLine="0"/>
        <w:rPr>
          <w:rFonts w:hint="eastAsia"/>
        </w:rPr>
      </w:pPr>
      <w:r>
        <w:rPr>
          <w:rStyle w:val="Ttulodecabedamensagem"/>
          <w:rFonts w:ascii="Tahoma" w:hAnsi="Tahoma" w:cs="Tahoma"/>
        </w:rPr>
        <w:t>assunto:</w:t>
      </w:r>
      <w:r>
        <w:rPr>
          <w:rFonts w:ascii="Tahoma" w:hAnsi="Tahoma" w:cs="Tahoma"/>
        </w:rPr>
        <w:tab/>
        <w:t>solicitação de alteração de aliquota</w:t>
      </w:r>
    </w:p>
    <w:p w:rsidR="00D14419" w:rsidRDefault="00565B24">
      <w:pPr>
        <w:pStyle w:val="Cabealhodamensagem"/>
        <w:spacing w:after="0" w:line="240" w:lineRule="auto"/>
        <w:ind w:left="1134" w:right="1134" w:firstLine="0"/>
        <w:rPr>
          <w:rFonts w:hint="eastAsia"/>
        </w:rPr>
      </w:pPr>
      <w:r>
        <w:rPr>
          <w:rFonts w:ascii="Tahoma" w:hAnsi="Tahoma" w:cs="Tahoma"/>
        </w:rPr>
        <w:t>data: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DATE \@ "dd'/'MM'/'yyyy" </w:instrText>
      </w:r>
      <w:r>
        <w:rPr>
          <w:rFonts w:ascii="Tahoma" w:hAnsi="Tahoma" w:cs="Tahoma"/>
        </w:rPr>
        <w:fldChar w:fldCharType="separate"/>
      </w:r>
      <w:r w:rsidR="007950DA">
        <w:rPr>
          <w:rFonts w:ascii="Tahoma" w:hAnsi="Tahoma" w:cs="Tahoma"/>
          <w:noProof/>
        </w:rPr>
        <w:t>21/11/2017</w:t>
      </w:r>
      <w:r>
        <w:rPr>
          <w:rFonts w:ascii="Tahoma" w:hAnsi="Tahoma" w:cs="Tahoma"/>
        </w:rPr>
        <w:fldChar w:fldCharType="end"/>
      </w:r>
    </w:p>
    <w:p w:rsidR="00D14419" w:rsidRDefault="00565B24">
      <w:pPr>
        <w:pStyle w:val="Cabedamensagemdepois"/>
        <w:spacing w:after="0" w:line="240" w:lineRule="auto"/>
        <w:ind w:left="1134" w:right="1134" w:firstLine="0"/>
        <w:rPr>
          <w:rFonts w:hint="eastAsia"/>
        </w:rPr>
      </w:pPr>
      <w:r>
        <w:rPr>
          <w:rStyle w:val="Ttulodecabedamensagem"/>
          <w:rFonts w:ascii="Tahoma" w:hAnsi="Tahoma" w:cs="Tahoma"/>
        </w:rPr>
        <w:t>cc:</w:t>
      </w:r>
      <w:r>
        <w:rPr>
          <w:rFonts w:ascii="Tahoma" w:hAnsi="Tahoma" w:cs="Tahoma"/>
        </w:rPr>
        <w:tab/>
        <w:t>paRA SUAs providências</w:t>
      </w:r>
    </w:p>
    <w:p w:rsidR="00D14419" w:rsidRDefault="00D14419">
      <w:pPr>
        <w:pStyle w:val="Ttulo1"/>
        <w:ind w:left="1134" w:right="1134"/>
      </w:pP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Em virtude</w:t>
      </w:r>
      <w:r>
        <w:rPr>
          <w:rFonts w:ascii="Tahoma" w:hAnsi="Tahoma" w:cs="Tahoma"/>
          <w:sz w:val="28"/>
        </w:rPr>
        <w:t xml:space="preserve"> da apresentação do novo cálculo atuarial para o exercício de 2017, cuja elaboração técnica foi providenciada pela empresa atuária “FARDIN ASSESSORIA ATUARIAL”, o Conselho Municipal de Previdência, vem por meio deste solicitar a adequação da legislação per</w:t>
      </w:r>
      <w:r>
        <w:rPr>
          <w:rFonts w:ascii="Tahoma" w:hAnsi="Tahoma" w:cs="Tahoma"/>
          <w:sz w:val="28"/>
        </w:rPr>
        <w:t>tinente, objetivando atender a indicação inserida na nota técnica a qual aponta para o custeio normal patronal que atualmente está inserido na Lei Municipal nº 5.163 de 17 de junho de 2016, para o exercício de 2017 à aliquota de 16,91, devendo ser reduzido</w:t>
      </w:r>
      <w:r>
        <w:rPr>
          <w:rFonts w:ascii="Tahoma" w:hAnsi="Tahoma" w:cs="Tahoma"/>
          <w:sz w:val="28"/>
        </w:rPr>
        <w:t xml:space="preserve"> para 15,76.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Informa também o supracitado cálculo atuarial que o escalonamento das alíquotas do custo suplementar sejam as seguintes:                                                                     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hint="eastAsia"/>
        </w:rPr>
      </w:pPr>
      <w:r>
        <w:rPr>
          <w:rFonts w:ascii="Tahoma" w:eastAsia="Tahoma" w:hAnsi="Tahoma" w:cs="Tahoma"/>
          <w:sz w:val="28"/>
        </w:rPr>
        <w:t xml:space="preserve">             </w:t>
      </w:r>
      <w:r>
        <w:rPr>
          <w:rFonts w:ascii="Tahoma" w:hAnsi="Tahoma" w:cs="Tahoma"/>
          <w:sz w:val="28"/>
        </w:rPr>
        <w:t>Ano de 2017.................14,96%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hint="eastAsia"/>
        </w:rPr>
      </w:pPr>
      <w:r>
        <w:rPr>
          <w:rFonts w:ascii="Tahoma" w:eastAsia="Tahoma" w:hAnsi="Tahoma" w:cs="Tahoma"/>
          <w:sz w:val="28"/>
        </w:rPr>
        <w:t xml:space="preserve">             </w:t>
      </w:r>
      <w:r>
        <w:rPr>
          <w:rFonts w:ascii="Tahoma" w:hAnsi="Tahoma" w:cs="Tahoma"/>
          <w:sz w:val="28"/>
        </w:rPr>
        <w:t>Ano de 2018.................16,96%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hint="eastAsia"/>
        </w:rPr>
      </w:pPr>
      <w:r>
        <w:rPr>
          <w:rFonts w:ascii="Tahoma" w:eastAsia="Tahoma" w:hAnsi="Tahoma" w:cs="Tahoma"/>
          <w:sz w:val="28"/>
        </w:rPr>
        <w:t xml:space="preserve">             </w:t>
      </w:r>
      <w:r>
        <w:rPr>
          <w:rFonts w:ascii="Tahoma" w:hAnsi="Tahoma" w:cs="Tahoma"/>
          <w:sz w:val="28"/>
        </w:rPr>
        <w:t>Ano de 2019.................18,96%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hint="eastAsia"/>
        </w:rPr>
      </w:pPr>
      <w:r>
        <w:rPr>
          <w:rFonts w:ascii="Tahoma" w:eastAsia="Tahoma" w:hAnsi="Tahoma" w:cs="Tahoma"/>
          <w:sz w:val="28"/>
        </w:rPr>
        <w:t xml:space="preserve">             </w:t>
      </w:r>
      <w:r>
        <w:rPr>
          <w:rFonts w:ascii="Tahoma" w:hAnsi="Tahoma" w:cs="Tahoma"/>
          <w:sz w:val="28"/>
        </w:rPr>
        <w:t>Ano de 2020 a 2044......34,75%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Desta maneira, solicitamos a adequação também das alíquotas suplementares de forma a contemplar no texto da legislaç</w:t>
      </w:r>
      <w:r>
        <w:rPr>
          <w:rFonts w:ascii="Tahoma" w:hAnsi="Tahoma" w:cs="Tahoma"/>
          <w:sz w:val="28"/>
        </w:rPr>
        <w:t>ão vigente também as alterações necessárias.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No aguardo de suas providências urgentes a fim de proceder a regularização da contribuição patronal objetivando implementar seu registro na próxima folha de pagamento.</w:t>
      </w: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Colocamo-nos a disposição para eventuais in</w:t>
      </w:r>
      <w:r>
        <w:rPr>
          <w:rFonts w:ascii="Tahoma" w:hAnsi="Tahoma" w:cs="Tahoma"/>
          <w:sz w:val="28"/>
        </w:rPr>
        <w:t>formações complementares que se fizerem necessárias.</w:t>
      </w:r>
    </w:p>
    <w:p w:rsidR="00D14419" w:rsidRDefault="00D14419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</w:p>
    <w:p w:rsidR="00D14419" w:rsidRDefault="00D14419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>Atenciosamente</w:t>
      </w:r>
    </w:p>
    <w:p w:rsidR="00D14419" w:rsidRDefault="00D14419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</w:p>
    <w:p w:rsidR="00D14419" w:rsidRDefault="00565B24">
      <w:pPr>
        <w:pStyle w:val="Textbody"/>
        <w:spacing w:after="0" w:line="240" w:lineRule="auto"/>
        <w:ind w:left="1134" w:right="113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>MAURO ANDRÉ FALKOSKI</w:t>
      </w:r>
    </w:p>
    <w:p w:rsidR="00D14419" w:rsidRDefault="00565B24">
      <w:pPr>
        <w:pStyle w:val="Textbody"/>
        <w:spacing w:after="0" w:line="240" w:lineRule="auto"/>
        <w:ind w:left="1134" w:right="1134"/>
        <w:jc w:val="both"/>
        <w:textAlignment w:val="auto"/>
        <w:rPr>
          <w:rFonts w:ascii="Tahoma" w:eastAsia="Times New Roman" w:hAnsi="Tahoma" w:cs="Tahoma"/>
          <w:b/>
          <w:bCs/>
          <w:color w:val="000000"/>
          <w:sz w:val="28"/>
          <w:szCs w:val="22"/>
          <w:lang w:eastAsia="pt-BR" w:bidi="ar-SA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2"/>
          <w:lang w:eastAsia="pt-BR" w:bidi="ar-SA"/>
        </w:rPr>
        <w:t xml:space="preserve">                </w:t>
      </w:r>
      <w:r>
        <w:rPr>
          <w:rFonts w:ascii="Tahoma" w:eastAsia="Times New Roman" w:hAnsi="Tahoma" w:cs="Tahoma"/>
          <w:b/>
          <w:bCs/>
          <w:color w:val="000000"/>
          <w:sz w:val="28"/>
          <w:szCs w:val="22"/>
          <w:lang w:eastAsia="pt-BR" w:bidi="ar-SA"/>
        </w:rPr>
        <w:t>Presidente do Conselho Municipal de Previdencia</w:t>
      </w:r>
    </w:p>
    <w:sectPr w:rsidR="00D14419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24" w:rsidRDefault="00565B24">
      <w:pPr>
        <w:rPr>
          <w:rFonts w:hint="eastAsia"/>
        </w:rPr>
      </w:pPr>
      <w:r>
        <w:separator/>
      </w:r>
    </w:p>
  </w:endnote>
  <w:endnote w:type="continuationSeparator" w:id="0">
    <w:p w:rsidR="00565B24" w:rsidRDefault="00565B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AC" w:rsidRDefault="00565B2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AC" w:rsidRDefault="00565B2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24" w:rsidRDefault="00565B24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65B24" w:rsidRDefault="00565B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AC" w:rsidRDefault="00565B2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A54A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A54AC" w:rsidRDefault="00565B24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AC" w:rsidRDefault="00565B2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A54A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A54AC" w:rsidRDefault="00565B2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A54AC" w:rsidRDefault="00565B2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39A"/>
    <w:multiLevelType w:val="multilevel"/>
    <w:tmpl w:val="EBE4337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66C15FD"/>
    <w:multiLevelType w:val="multilevel"/>
    <w:tmpl w:val="70C8155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14419"/>
    <w:rsid w:val="00565B24"/>
    <w:rsid w:val="007950DA"/>
    <w:rsid w:val="00D1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Ttulo">
    <w:name w:val="Title"/>
    <w:next w:val="Cabedamensagemantes"/>
    <w:pPr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  <w:lang w:bidi="ar-SA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Cabedamensagemdepois">
    <w:name w:val="Cabeç. da mensagem depois"/>
    <w:basedOn w:val="Cabealhodamensagem"/>
    <w:next w:val="Textbody"/>
    <w:pPr>
      <w:pBdr>
        <w:bottom w:val="single" w:sz="6" w:space="18" w:color="808080"/>
      </w:pBdr>
      <w:spacing w:after="360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0D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0D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Ttulo">
    <w:name w:val="Title"/>
    <w:next w:val="Cabedamensagemantes"/>
    <w:pPr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  <w:lang w:bidi="ar-SA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Cabedamensagemdepois">
    <w:name w:val="Cabeç. da mensagem depois"/>
    <w:basedOn w:val="Cabealhodamensagem"/>
    <w:next w:val="Textbody"/>
    <w:pPr>
      <w:pBdr>
        <w:bottom w:val="single" w:sz="6" w:space="18" w:color="808080"/>
      </w:pBdr>
      <w:spacing w:after="360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0D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0D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2017-10-17T16:01:00Z</cp:lastPrinted>
  <dcterms:created xsi:type="dcterms:W3CDTF">2017-11-21T12:54:00Z</dcterms:created>
  <dcterms:modified xsi:type="dcterms:W3CDTF">2017-11-21T12:55:00Z</dcterms:modified>
</cp:coreProperties>
</file>