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</w:rPr>
        <w:drawing>
          <wp:inline distB="114300" distT="114300" distL="114300" distR="114300">
            <wp:extent cx="2493040" cy="753452"/>
            <wp:effectExtent b="0" l="0" r="0" t="0"/>
            <wp:docPr id="1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93040" cy="7534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025/2024</w:t>
      </w:r>
    </w:p>
    <w:p w:rsidR="00000000" w:rsidDel="00000000" w:rsidP="00000000" w:rsidRDefault="00000000" w:rsidRPr="00000000" w14:paraId="00000004">
      <w:pPr>
        <w:spacing w:before="24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Plenária Extraordinária do dia 24 de junho de 2024, às 18h30, realizada na sede do Poder Legislativo, na Sala das Sessões Engenheiro Firmino Girardello, sob a Presidência do Vereador Aquiles Pessoa da Silva, secretariado pelo vereador Domingo Borges de Oliveira, 1º Secretário, com presença dos Vereadores: Dinarte Afonso Tagliari Farias, Dianete Maria Rampazzo Dalla Costa, Ines Aparecida Borba, Gilmar José Zambrzycki, Nilso João Talgatti e Paulo Dall Agnol.</w:t>
      </w:r>
    </w:p>
    <w:p w:rsidR="00000000" w:rsidDel="00000000" w:rsidP="00000000" w:rsidRDefault="00000000" w:rsidRPr="00000000" w14:paraId="00000005">
      <w:pPr>
        <w:spacing w:before="240" w:line="276" w:lineRule="auto"/>
        <w:jc w:val="both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PROPOSIÇÕES EM PAUTA</w:t>
      </w:r>
    </w:p>
    <w:p w:rsidR="00000000" w:rsidDel="00000000" w:rsidP="00000000" w:rsidRDefault="00000000" w:rsidRPr="00000000" w14:paraId="0000000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052/2024 de 21-06-2024 – Executivo Municipal – Dispõe sobre a reestruturação e gestão do Plano de Cargos, Carreira e Remuneração dos Profissionais do Magistério Público de Getúlio Vargas – RS.</w:t>
      </w:r>
    </w:p>
    <w:p w:rsidR="00000000" w:rsidDel="00000000" w:rsidP="00000000" w:rsidRDefault="00000000" w:rsidRPr="00000000" w14:paraId="0000000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9">
      <w:pPr>
        <w:spacing w:line="256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56" w:lineRule="auto"/>
        <w:jc w:val="center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sz w:val="12"/>
          <w:szCs w:val="12"/>
          <w:rtl w:val="0"/>
        </w:rPr>
        <w:t xml:space="preserve">Confira a íntegra das proposições em pauta no link:</w:t>
      </w:r>
    </w:p>
    <w:p w:rsidR="00000000" w:rsidDel="00000000" w:rsidP="00000000" w:rsidRDefault="00000000" w:rsidRPr="00000000" w14:paraId="0000000B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2"/>
          <w:szCs w:val="12"/>
          <w:u w:val="single"/>
          <w:rtl w:val="0"/>
        </w:rPr>
        <w:t xml:space="preserve">tinyurl.com/2lzzoqlo</w:t>
      </w:r>
    </w:p>
    <w:p w:rsidR="00000000" w:rsidDel="00000000" w:rsidP="00000000" w:rsidRDefault="00000000" w:rsidRPr="00000000" w14:paraId="0000000C">
      <w:pPr>
        <w:spacing w:line="256" w:lineRule="auto"/>
        <w:jc w:val="left"/>
        <w:rPr>
          <w:rFonts w:ascii="Times New Roman" w:cs="Times New Roman" w:eastAsia="Times New Roman" w:hAnsi="Times New Roman"/>
          <w:b w:val="1"/>
          <w:sz w:val="12"/>
          <w:szCs w:val="1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AVISOS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2.00000000000003" w:lineRule="auto"/>
        <w:ind w:lef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por telefone através do número (54) 3341 3889, ou pelo e-mail: camaravereadoresgv@gmail.com;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atendimento na Casa acontece das 8h30 às 11h30 e das 13h30 às 17h de segunda a sexta-feira;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 getuliovargas.rs.leg.br.</w:t>
      </w:r>
    </w:p>
    <w:p w:rsidR="00000000" w:rsidDel="00000000" w:rsidP="00000000" w:rsidRDefault="00000000" w:rsidRPr="00000000" w14:paraId="00000013">
      <w:pPr>
        <w:spacing w:line="252.00000000000003" w:lineRule="auto"/>
        <w:ind w:left="72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15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16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25 de junho de 2024</w:t>
      </w:r>
    </w:p>
    <w:p w:rsidR="00000000" w:rsidDel="00000000" w:rsidP="00000000" w:rsidRDefault="00000000" w:rsidRPr="00000000" w14:paraId="00000018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Aquiles Pessoa da Silva</w:t>
      </w:r>
    </w:p>
    <w:p w:rsidR="00000000" w:rsidDel="00000000" w:rsidP="00000000" w:rsidRDefault="00000000" w:rsidRPr="00000000" w14:paraId="0000001A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567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1B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XsSctH8FD1ee13WO7h2XAl9UEw==">CgMxLjA4AHIhMWV5THU3Um5pNnhEaDNEbzhfTkRsbFhia0gyS0xVUnh1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