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4"/>
        <w:ind w:right="34"/>
      </w:pPr>
      <w:r>
        <w:rPr/>
        <w:pict>
          <v:group style="position:absolute;margin-left:50.060066pt;margin-top:1.63039pt;width:60pt;height:60.1pt;mso-position-horizontal-relative:page;mso-position-vertical-relative:paragraph;z-index:0" coordorigin="1001,33" coordsize="1200,1202">
            <v:shape style="position:absolute;left:1068;top:827;width:94;height:104" coordorigin="1068,827" coordsize="94,104" path="m1090,827l1090,829,1088,831,1088,833,1086,833,1084,835,1068,835,1076,847,1078,853,1090,871,1092,875,1098,881,1110,899,1120,909,1124,915,1134,925,1162,931,1156,925,1152,919,1144,913,1140,907,1134,901,1130,895,1124,889,1120,881,1116,879,1114,875,1112,873,1106,861,1104,859,1100,851,1100,849,1096,841,1094,839,1092,835,1092,831,1090,827xe" filled="true" fillcolor="#00913f" stroked="false">
              <v:path arrowok="t"/>
              <v:fill type="solid"/>
            </v:shape>
            <v:shape style="position:absolute;left:1068;top:827;width:94;height:104" coordorigin="1068,827" coordsize="94,104" path="m1162,931l1156,925,1152,919,1144,913,1140,907,1134,901,1130,895,1126,891,1124,889,1122,885,1120,881,1116,879,1114,875,1112,873,1110,869,1108,865,1106,861,1104,859,1102,855,1100,851,1100,849,1098,845,1096,841,1094,839,1092,835,1092,831,1090,827,1090,829,1088,831,1088,833,1086,833,1084,835,1082,835,1080,835,1068,835,1072,841,1076,847,1078,853,1082,859,1086,865,1090,871,1092,875,1098,881,1102,887,1106,893,1110,899,1114,903,1120,909,1124,915,1130,921,1134,925,1162,931xe" filled="false" stroked="true" strokeweight=".27987pt" strokecolor="#1e1916">
              <v:path arrowok="t"/>
            </v:shape>
            <v:shape style="position:absolute;left:1907;top:443;width:294;height:524" type="#_x0000_t75" stroked="false">
              <v:imagedata r:id="rId5" o:title=""/>
            </v:shape>
            <v:shape style="position:absolute;left:1117;top:399;width:825;height:624" type="#_x0000_t75" stroked="false">
              <v:imagedata r:id="rId6" o:title=""/>
            </v:shape>
            <v:shape style="position:absolute;left:1265;top:399;width:677;height:621" type="#_x0000_t75" stroked="false">
              <v:imagedata r:id="rId7" o:title=""/>
            </v:shape>
            <v:shape style="position:absolute;left:1434;top:63;width:316;height:34" coordorigin="1434,63" coordsize="316,34" path="m1434,75l1440,73,1446,73,1452,71,1460,69,1466,69,1474,69,1484,67,1492,67,1500,65,1510,65,1518,65,1528,65,1538,63,1548,63,1558,63,1570,63,1580,63,1592,63,1602,63,1614,63,1624,63,1636,65,1648,65,1658,65,1670,65,1682,67,1694,67,1704,69,1716,69,1728,71,1738,73,1750,73m1464,97l1470,97,1478,97,1486,95,1494,95,1502,93,1510,93,1516,93,1524,91,1532,91,1540,91,1548,91,1556,91,1564,91,1572,91,1580,89,1588,89,1596,89,1604,89,1612,89,1620,91,1630,91,1638,91,1646,91,1654,91,1662,93,1672,93,1680,93,1688,93,1698,95,1706,97,1714,97,1724,97e" filled="false" stroked="true" strokeweight=".27987pt" strokecolor="#1e1916">
              <v:path arrowok="t"/>
            </v:shape>
            <v:shape style="position:absolute;left:1176;top:33;width:856;height:331" type="#_x0000_t75" stroked="false">
              <v:imagedata r:id="rId8" o:title=""/>
            </v:shape>
            <v:shape style="position:absolute;left:1029;top:835;width:1144;height:400" type="#_x0000_t75" stroked="false">
              <v:imagedata r:id="rId9" o:title=""/>
            </v:shape>
            <v:shape style="position:absolute;left:1046;top:971;width:288;height:144" type="#_x0000_t75" stroked="false">
              <v:imagedata r:id="rId10" o:title=""/>
            </v:shape>
            <v:shape style="position:absolute;left:1044;top:979;width:1116;height:164" type="#_x0000_t75" stroked="false">
              <v:imagedata r:id="rId11" o:title=""/>
            </v:shape>
            <v:shape style="position:absolute;left:1291;top:413;width:611;height:258" type="#_x0000_t75" stroked="false">
              <v:imagedata r:id="rId12" o:title=""/>
            </v:shape>
            <v:shape style="position:absolute;left:1297;top:721;width:583;height:208" type="#_x0000_t75" stroked="false">
              <v:imagedata r:id="rId13" o:title=""/>
            </v:shape>
            <v:shape style="position:absolute;left:1562;top:47;width:70;height:52" coordorigin="1562,47" coordsize="70,52" path="m1606,81l1586,81,1586,99,1606,99,1606,81xm1632,65l1562,65,1562,81,1632,81,1632,65xm1606,47l1586,47,1586,65,1606,65,1606,47xe" filled="true" fillcolor="#ffffff" stroked="false">
              <v:path arrowok="t"/>
              <v:fill type="solid"/>
            </v:shape>
            <v:shape style="position:absolute;left:1562;top:47;width:70;height:52" coordorigin="1562,47" coordsize="70,52" path="m1586,99l1586,81,1562,81,1562,65,1586,65,1586,47,1606,47,1606,65,1632,65,1632,81,1606,81,1606,99,1586,99xe" filled="false" stroked="true" strokeweight=".27987pt" strokecolor="#1e1916">
              <v:path arrowok="t"/>
            </v:shape>
            <v:shape style="position:absolute;left:1258;top:257;width:684;height:766" type="#_x0000_t75" stroked="false">
              <v:imagedata r:id="rId14" o:title=""/>
            </v:shape>
            <v:shape style="position:absolute;left:1001;top:433;width:142;height:408" type="#_x0000_t75" stroked="false">
              <v:imagedata r:id="rId15" o:title=""/>
            </v:shape>
            <v:shape style="position:absolute;left:1201;top:39;width:800;height:252" type="#_x0000_t75" stroked="false">
              <v:imagedata r:id="rId16" o:title=""/>
            </v:shape>
            <v:shape style="position:absolute;left:1210;top:1015;width:804;height:112" type="#_x0000_t75" stroked="false">
              <v:imagedata r:id="rId17" o:title=""/>
            </v:shape>
            <w10:wrap type="none"/>
          </v:group>
        </w:pict>
      </w:r>
      <w:r>
        <w:rPr/>
        <w:t>PREFEITURA MUNICIPAL DE GETÚLIO VARGAS</w:t>
      </w:r>
    </w:p>
    <w:p>
      <w:pPr>
        <w:spacing w:line="322" w:lineRule="exact" w:before="0"/>
        <w:ind w:left="3217" w:right="32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Av Firmino Girardello, 85</w:t>
      </w:r>
    </w:p>
    <w:p>
      <w:pPr>
        <w:spacing w:before="0"/>
        <w:ind w:left="4223" w:right="103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Getúlio Vargas - Rio grande do Sul - 99900-000 </w:t>
      </w:r>
      <w:hyperlink r:id="rId18">
        <w:r>
          <w:rPr>
            <w:rFonts w:ascii="Times New Roman" w:hAnsi="Times New Roman"/>
            <w:sz w:val="24"/>
          </w:rPr>
          <w:t>pmgv@itake.com.br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spacing w:before="0"/>
        <w:ind w:left="3054" w:right="0" w:firstLine="0"/>
        <w:jc w:val="left"/>
        <w:rPr>
          <w:b/>
          <w:sz w:val="24"/>
        </w:rPr>
      </w:pPr>
      <w:r>
        <w:rPr>
          <w:rFonts w:ascii="Times New Roman" w:hAnsi="Times New Roman"/>
          <w:sz w:val="24"/>
          <w:u w:val="single"/>
        </w:rPr>
        <w:t> </w:t>
      </w:r>
      <w:r>
        <w:rPr>
          <w:b/>
          <w:sz w:val="24"/>
          <w:u w:val="single"/>
        </w:rPr>
        <w:t>LEI Nº 5.088 DE 05 DE FEVEREIRO DE 2016 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before="72"/>
        <w:ind w:left="5914" w:right="111" w:firstLine="2"/>
        <w:jc w:val="both"/>
      </w:pPr>
      <w:r>
        <w:rPr/>
        <w:t>Autoriza o Poder Executivo a realizar a doação de sucata para o Lar dos Idosos e Ação Social Getuliense Nossa Senhora da</w:t>
      </w:r>
      <w:r>
        <w:rPr>
          <w:spacing w:val="-9"/>
        </w:rPr>
        <w:t> </w:t>
      </w:r>
      <w:r>
        <w:rPr/>
        <w:t>Salete.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388" w:right="116" w:firstLine="2268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</w:pPr>
    </w:p>
    <w:p>
      <w:pPr>
        <w:pStyle w:val="BodyText"/>
        <w:ind w:left="1388" w:right="114" w:firstLine="2268"/>
        <w:jc w:val="both"/>
      </w:pPr>
      <w:r>
        <w:rPr/>
        <w:t>Art. 1º Fica o Poder Executivo Municipal autorizado a doar aproximadamente 1000kg de sucata, sendo 500 kg para o Lar dos Idosos e 500kg para a Ação Social Getuliense Nossa Senhora da Salete.</w:t>
      </w:r>
    </w:p>
    <w:p>
      <w:pPr>
        <w:pStyle w:val="BodyText"/>
        <w:ind w:left="1388" w:right="115" w:firstLine="2268"/>
        <w:jc w:val="both"/>
      </w:pPr>
      <w:r>
        <w:rPr/>
        <w:t>Parágrafo único. Os bens a serem doados são considerados inservíveis para uso do município.</w:t>
      </w:r>
    </w:p>
    <w:p>
      <w:pPr>
        <w:pStyle w:val="BodyText"/>
      </w:pPr>
    </w:p>
    <w:p>
      <w:pPr>
        <w:pStyle w:val="BodyText"/>
        <w:ind w:left="3656"/>
      </w:pPr>
      <w:r>
        <w:rPr/>
        <w:t>Art. 2º Esta Lei entrará em vigor na data de sua publicação.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364" w:right="34"/>
        <w:jc w:val="center"/>
      </w:pPr>
      <w:r>
        <w:rPr/>
        <w:t>PREFEITURA MUNICIPAL DE GETÚLIO VARGAS, 05 de fevereiro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3656"/>
      </w:pPr>
      <w:r>
        <w:rPr/>
        <w:t>Bel. PEDRO PAULO PREZZOTTO,</w:t>
      </w:r>
    </w:p>
    <w:p>
      <w:pPr>
        <w:pStyle w:val="BodyText"/>
        <w:spacing w:before="1"/>
        <w:ind w:left="237" w:right="1034"/>
        <w:jc w:val="center"/>
      </w:pPr>
      <w:r>
        <w:rPr/>
        <w:t>Prefeito Municipal.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388"/>
      </w:pPr>
      <w:r>
        <w:rPr/>
        <w:t>Registre-se e 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BodyText"/>
        <w:ind w:left="163" w:right="1034"/>
        <w:jc w:val="center"/>
      </w:pPr>
      <w:r>
        <w:rPr/>
        <w:t>JULIANO NARDI,</w:t>
      </w:r>
    </w:p>
    <w:p>
      <w:pPr>
        <w:pStyle w:val="BodyText"/>
        <w:spacing w:before="1"/>
        <w:ind w:left="236" w:right="34"/>
        <w:jc w:val="center"/>
      </w:pPr>
      <w:r>
        <w:rPr/>
        <w:t>Secretário de Administração.</w:t>
      </w:r>
    </w:p>
    <w:sectPr>
      <w:type w:val="continuous"/>
      <w:pgSz w:w="11900" w:h="16840"/>
      <w:pgMar w:top="940" w:bottom="280" w:left="9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3217" w:right="3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pmgv@itake.com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2016-04-01T12:04:07Z</dcterms:created>
  <dcterms:modified xsi:type="dcterms:W3CDTF">2016-04-01T12:04:07Z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