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3100" w:hanging="9"/>
        <w:spacing w:after="0" w:line="24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 Av Firmino Girardello, 85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805180</wp:posOffset>
            </wp:positionH>
            <wp:positionV relativeFrom="paragraph">
              <wp:posOffset>-399415</wp:posOffset>
            </wp:positionV>
            <wp:extent cx="764540" cy="764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e-mail:administracao@pmgv.rs.gov.br</w:t>
      </w:r>
    </w:p>
    <w:p>
      <w:pPr>
        <w:ind w:left="3100"/>
        <w:spacing w:after="0"/>
        <w:tabs>
          <w:tab w:leader="none" w:pos="570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Site:www.pmgv.rs.gov.br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 xml:space="preserve">Fone: </w:t>
      </w:r>
      <w:r>
        <w:rPr>
          <w:rFonts w:ascii="Arial" w:cs="Arial" w:eastAsia="Arial" w:hAnsi="Arial"/>
          <w:sz w:val="23"/>
          <w:szCs w:val="23"/>
          <w:color w:val="auto"/>
        </w:rPr>
        <w:t>(54)3341-1600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9" w:lineRule="exact"/>
        <w:rPr>
          <w:sz w:val="24"/>
          <w:szCs w:val="24"/>
          <w:color w:val="auto"/>
        </w:rPr>
      </w:pPr>
    </w:p>
    <w:p>
      <w:pPr>
        <w:jc w:val="center"/>
        <w:ind w:right="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u w:val="single" w:color="auto"/>
          <w:color w:val="auto"/>
        </w:rPr>
        <w:t>LEI Nº 5.802 DE 09 DE ABRIL DE 2021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4" w:lineRule="exact"/>
        <w:rPr>
          <w:sz w:val="24"/>
          <w:szCs w:val="24"/>
          <w:color w:val="auto"/>
        </w:rPr>
      </w:pPr>
    </w:p>
    <w:p>
      <w:pPr>
        <w:ind w:left="59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Autoriza o Poder Executivo Municipal</w:t>
      </w:r>
    </w:p>
    <w:p>
      <w:pPr>
        <w:spacing w:after="0" w:line="17" w:lineRule="exact"/>
        <w:rPr>
          <w:sz w:val="24"/>
          <w:szCs w:val="24"/>
          <w:color w:val="auto"/>
        </w:rPr>
      </w:pPr>
    </w:p>
    <w:p>
      <w:pPr>
        <w:ind w:left="59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 efetuar a contratação de 01 (um)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59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Enfermeiro em caráter temporário de</w:t>
      </w:r>
    </w:p>
    <w:p>
      <w:pPr>
        <w:spacing w:after="0" w:line="17" w:lineRule="exact"/>
        <w:rPr>
          <w:sz w:val="24"/>
          <w:szCs w:val="24"/>
          <w:color w:val="auto"/>
        </w:rPr>
      </w:pPr>
    </w:p>
    <w:p>
      <w:pPr>
        <w:ind w:left="59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excepcional interesse público.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53" w:lineRule="exact"/>
        <w:rPr>
          <w:sz w:val="24"/>
          <w:szCs w:val="24"/>
          <w:color w:val="auto"/>
        </w:rPr>
      </w:pPr>
    </w:p>
    <w:p>
      <w:pPr>
        <w:jc w:val="both"/>
        <w:ind w:left="260" w:right="300" w:firstLine="1700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MAURICIO SOLIGO, Prefeito Municipal de Getúlio Vargas, Estado do Rio Grande do Sul, faz saber que a Câmara Municipal de Vereadores aprovou e ele sanciona a promulga a seguinte Lei:</w:t>
      </w:r>
    </w:p>
    <w:p>
      <w:pPr>
        <w:spacing w:after="0" w:line="240" w:lineRule="exact"/>
        <w:rPr>
          <w:sz w:val="24"/>
          <w:szCs w:val="24"/>
          <w:color w:val="auto"/>
        </w:rPr>
      </w:pPr>
    </w:p>
    <w:p>
      <w:pPr>
        <w:jc w:val="both"/>
        <w:ind w:left="260" w:right="300" w:firstLine="1700"/>
        <w:spacing w:after="0" w:line="261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Art. 1º Fica o Poder Executivo Municipal autorizado a efetuar a contratação temporária de excepcional interesse público, para o atendimento de serviços afetos a área da saúde, não suprível pela disponibilidade do quadro de pessoal, com base no artigo 37, inciso IX, da Constituição Federal e do artigo 237, parágrafo único, da Lei Municipal nº 1.991/91, sendo 01 (um) Enfermeiro com carga horária semanal de 40 horas.</w:t>
      </w:r>
    </w:p>
    <w:p>
      <w:pPr>
        <w:spacing w:after="0" w:line="94" w:lineRule="exact"/>
        <w:rPr>
          <w:sz w:val="24"/>
          <w:szCs w:val="24"/>
          <w:color w:val="auto"/>
        </w:rPr>
      </w:pPr>
    </w:p>
    <w:p>
      <w:pPr>
        <w:jc w:val="both"/>
        <w:ind w:left="260" w:right="280" w:firstLine="1700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 xml:space="preserve">Parágrafo único. O caráter emergencial da contratação decorre da </w:t>
      </w:r>
      <w:r>
        <w:rPr>
          <w:rFonts w:ascii="Arial" w:cs="Arial" w:eastAsia="Arial" w:hAnsi="Arial"/>
          <w:sz w:val="21"/>
          <w:szCs w:val="21"/>
          <w:color w:val="auto"/>
        </w:rPr>
        <w:t>alta demanda de</w:t>
      </w:r>
      <w:r>
        <w:rPr>
          <w:rFonts w:ascii="Arial" w:cs="Arial" w:eastAsia="Arial" w:hAnsi="Arial"/>
          <w:sz w:val="22"/>
          <w:szCs w:val="22"/>
          <w:color w:val="auto"/>
        </w:rPr>
        <w:t xml:space="preserve"> </w:t>
      </w:r>
      <w:r>
        <w:rPr>
          <w:rFonts w:ascii="Arial" w:cs="Arial" w:eastAsia="Arial" w:hAnsi="Arial"/>
          <w:sz w:val="21"/>
          <w:szCs w:val="21"/>
          <w:color w:val="auto"/>
        </w:rPr>
        <w:t>serviços nos Postos de Saúde do Município, causado pela pandemia da COVID-19.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81" w:lineRule="exact"/>
        <w:rPr>
          <w:sz w:val="24"/>
          <w:szCs w:val="24"/>
          <w:color w:val="auto"/>
        </w:rPr>
      </w:pPr>
    </w:p>
    <w:p>
      <w:pPr>
        <w:jc w:val="both"/>
        <w:ind w:left="260" w:right="280" w:firstLine="1700"/>
        <w:spacing w:after="0" w:line="26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Art. 2º O contrato terá vigência pelo período de 12 (doze) meses, podendo ser prorrogados por igual período, devendo ser rescindido antecipadamente, caso cesse as situação emergencial que o motivou.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82" w:lineRule="exact"/>
        <w:rPr>
          <w:sz w:val="24"/>
          <w:szCs w:val="24"/>
          <w:color w:val="auto"/>
        </w:rPr>
      </w:pPr>
    </w:p>
    <w:p>
      <w:pPr>
        <w:jc w:val="both"/>
        <w:ind w:left="260" w:right="300" w:firstLine="1700"/>
        <w:spacing w:after="0" w:line="27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Art. 3º O contrato será de natureza administrativa, ficando assegurados os seguintes direitos ao contratado:</w:t>
      </w:r>
    </w:p>
    <w:p>
      <w:pPr>
        <w:spacing w:after="0" w:line="74" w:lineRule="exact"/>
        <w:rPr>
          <w:sz w:val="24"/>
          <w:szCs w:val="24"/>
          <w:color w:val="auto"/>
        </w:rPr>
      </w:pPr>
    </w:p>
    <w:p>
      <w:pPr>
        <w:jc w:val="both"/>
        <w:ind w:left="260" w:right="300" w:firstLine="1700"/>
        <w:spacing w:after="0" w:line="28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I - remuneração equivalente do cargo de provimento efetivo de Enfermeiro, integrante do Quadro de Provimento Efetivo do Município;</w:t>
      </w:r>
    </w:p>
    <w:p>
      <w:pPr>
        <w:spacing w:after="0" w:line="74" w:lineRule="exact"/>
        <w:rPr>
          <w:sz w:val="24"/>
          <w:szCs w:val="24"/>
          <w:color w:val="auto"/>
        </w:rPr>
      </w:pPr>
    </w:p>
    <w:p>
      <w:pPr>
        <w:jc w:val="both"/>
        <w:ind w:left="260" w:right="300" w:firstLine="1704"/>
        <w:spacing w:after="0" w:line="267" w:lineRule="auto"/>
        <w:tabs>
          <w:tab w:leader="none" w:pos="2123" w:val="left"/>
        </w:tabs>
        <w:numPr>
          <w:ilvl w:val="0"/>
          <w:numId w:val="1"/>
        </w:numPr>
        <w:rPr>
          <w:rFonts w:ascii="Arial" w:cs="Arial" w:eastAsia="Arial" w:hAnsi="Arial"/>
          <w:sz w:val="22"/>
          <w:szCs w:val="22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- jornada de trabalho; repouso semanal remunerado; adicional de insalubridade (quando for o caso); gratificação natalina proporcional, vale alimentação e difícil acesso (quando for o caso);</w:t>
      </w:r>
    </w:p>
    <w:p>
      <w:pPr>
        <w:spacing w:after="0" w:line="88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III - férias proporcionais, ao término do contrato;</w:t>
      </w:r>
    </w:p>
    <w:p>
      <w:pPr>
        <w:spacing w:after="0" w:line="141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IV - inscrição no sistema oficial de previdência social.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35" w:lineRule="exact"/>
        <w:rPr>
          <w:sz w:val="24"/>
          <w:szCs w:val="24"/>
          <w:color w:val="auto"/>
        </w:rPr>
      </w:pPr>
    </w:p>
    <w:p>
      <w:pPr>
        <w:ind w:left="260" w:right="300" w:firstLine="1700"/>
        <w:spacing w:after="0" w:line="27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Art. 4º As despesas decorrentes da aplicação desta Lei correrão por conta de dotação orçamentária específica.</w:t>
      </w:r>
    </w:p>
    <w:p>
      <w:pPr>
        <w:sectPr>
          <w:pgSz w:w="11900" w:h="16837" w:orient="portrait"/>
          <w:cols w:equalWidth="0" w:num="1">
            <w:col w:w="9620"/>
          </w:cols>
          <w:pgMar w:left="1440" w:top="696" w:right="846" w:bottom="1440" w:gutter="0" w:footer="0" w:header="0"/>
        </w:sect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68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Art. 5º Esta Lei entrará em vigor na data de sua publicação.</w:t>
      </w:r>
    </w:p>
    <w:p>
      <w:pPr>
        <w:sectPr>
          <w:pgSz w:w="11900" w:h="16837" w:orient="portrait"/>
          <w:cols w:equalWidth="0" w:num="1">
            <w:col w:w="9620"/>
          </w:cols>
          <w:pgMar w:left="1440" w:top="696" w:right="846" w:bottom="1440" w:gutter="0" w:footer="0" w:header="0"/>
          <w:type w:val="continuous"/>
        </w:sectPr>
      </w:pPr>
    </w:p>
    <w:bookmarkStart w:id="1" w:name="page2"/>
    <w:bookmarkEnd w:id="1"/>
    <w:p>
      <w:pPr>
        <w:ind w:left="3100" w:hanging="9"/>
        <w:spacing w:after="0" w:line="24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 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805180</wp:posOffset>
            </wp:positionH>
            <wp:positionV relativeFrom="paragraph">
              <wp:posOffset>-399415</wp:posOffset>
            </wp:positionV>
            <wp:extent cx="764540" cy="764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ind w:left="31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e-mail:administracao@pmgv.rs.gov.br</w:t>
      </w:r>
    </w:p>
    <w:p>
      <w:pPr>
        <w:ind w:left="3100"/>
        <w:spacing w:after="0"/>
        <w:tabs>
          <w:tab w:leader="none" w:pos="570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Site:www.pmgv.rs.gov.br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 xml:space="preserve">Fone: </w:t>
      </w:r>
      <w:r>
        <w:rPr>
          <w:rFonts w:ascii="Arial" w:cs="Arial" w:eastAsia="Arial" w:hAnsi="Arial"/>
          <w:sz w:val="23"/>
          <w:szCs w:val="23"/>
          <w:color w:val="auto"/>
        </w:rPr>
        <w:t>(54)3341-1600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8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 xml:space="preserve">PREFEITURA MUNICIPAL DE GETÚLIO VARGAS, 09 </w:t>
      </w:r>
      <w:r>
        <w:rPr>
          <w:rFonts w:ascii="Arial" w:cs="Arial" w:eastAsia="Arial" w:hAnsi="Arial"/>
          <w:sz w:val="21"/>
          <w:szCs w:val="21"/>
          <w:color w:val="auto"/>
        </w:rPr>
        <w:t>de Abril de 2021.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5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MAURICIO SOLIGO,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Prefeito Municipal.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7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Registre-se e Publique-se.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83" w:lineRule="exact"/>
        <w:rPr>
          <w:sz w:val="20"/>
          <w:szCs w:val="20"/>
          <w:color w:val="auto"/>
        </w:rPr>
      </w:pPr>
    </w:p>
    <w:p>
      <w:pPr>
        <w:ind w:left="18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TATIANE GIARETTA,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18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Secretário de Administração.</w:t>
      </w:r>
    </w:p>
    <w:p>
      <w:pPr>
        <w:sectPr>
          <w:pgSz w:w="11900" w:h="16837" w:orient="portrait"/>
          <w:cols w:equalWidth="0" w:num="1">
            <w:col w:w="9620"/>
          </w:cols>
          <w:pgMar w:left="1440" w:top="696" w:right="846" w:bottom="1440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9" w:lineRule="exact"/>
        <w:rPr>
          <w:sz w:val="20"/>
          <w:szCs w:val="20"/>
          <w:color w:val="auto"/>
        </w:rPr>
      </w:pPr>
    </w:p>
    <w:p>
      <w:pPr>
        <w:ind w:left="65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Esta Lei foi afixada no Mural da Prefeitura,</w:t>
      </w:r>
    </w:p>
    <w:p>
      <w:pPr>
        <w:spacing w:after="0" w:line="52" w:lineRule="exact"/>
        <w:rPr>
          <w:sz w:val="20"/>
          <w:szCs w:val="20"/>
          <w:color w:val="auto"/>
        </w:rPr>
      </w:pPr>
    </w:p>
    <w:p>
      <w:pPr>
        <w:ind w:left="65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4"/>
          <w:szCs w:val="14"/>
          <w:color w:val="auto"/>
        </w:rPr>
        <w:t>onde são divulgados os atos oficiais, por 15</w:t>
      </w:r>
    </w:p>
    <w:p>
      <w:pPr>
        <w:spacing w:after="0" w:line="63" w:lineRule="exact"/>
        <w:rPr>
          <w:sz w:val="20"/>
          <w:szCs w:val="20"/>
          <w:color w:val="auto"/>
        </w:rPr>
      </w:pPr>
    </w:p>
    <w:p>
      <w:pPr>
        <w:ind w:left="65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dias a contar de 09/04/2021.</w:t>
      </w:r>
    </w:p>
    <w:sectPr>
      <w:pgSz w:w="11900" w:h="16837" w:orient="portrait"/>
      <w:cols w:equalWidth="0" w:num="1">
        <w:col w:w="9620"/>
      </w:cols>
      <w:pgMar w:left="1440" w:top="696" w:right="846" w:bottom="144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327B23C6"/>
    <w:multiLevelType w:val="hybridMultilevel"/>
    <w:lvl w:ilvl="0">
      <w:lvlJc w:val="left"/>
      <w:lvlText w:val="%1"/>
      <w:numFmt w:val="upperLetter"/>
      <w:start w:val="35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Relationship Id="rId8" Type="http://schemas.openxmlformats.org/officeDocument/2006/relationships/image" Target="media/image1.png"/><Relationship Id="rId9" Type="http://schemas.openxmlformats.org/officeDocument/2006/relationships/image" Target="media/image2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2021-06-28T20:16:30Z</dcterms:created>
  <dcterms:modified xsi:type="dcterms:W3CDTF">2021-06-28T20:16:30Z</dcterms:modified>
</cp:coreProperties>
</file>