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BA5278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  <w:r>
        <w:rPr>
          <w:noProof/>
          <w:sz w:val="14"/>
          <w:szCs w:val="14"/>
        </w:rPr>
        <w:drawing>
          <wp:anchor distT="0" distB="0" distL="0" distR="0" simplePos="0" relativeHeight="251658240" behindDoc="0" locked="0" layoutInCell="1" allowOverlap="1" wp14:anchorId="5E592679" wp14:editId="1D25DB55">
            <wp:simplePos x="0" y="0"/>
            <wp:positionH relativeFrom="column">
              <wp:posOffset>21590</wp:posOffset>
            </wp:positionH>
            <wp:positionV relativeFrom="page">
              <wp:posOffset>95885</wp:posOffset>
            </wp:positionV>
            <wp:extent cx="2247900" cy="749935"/>
            <wp:effectExtent l="0" t="0" r="0" b="0"/>
            <wp:wrapThrough wrapText="bothSides">
              <wp:wrapPolygon edited="0">
                <wp:start x="0" y="0"/>
                <wp:lineTo x="0" y="20850"/>
                <wp:lineTo x="21417" y="20850"/>
                <wp:lineTo x="21417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9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A0B" w:rsidRDefault="004A6204" w:rsidP="00BA5278">
      <w:pPr>
        <w:spacing w:line="237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  <w:r w:rsidRPr="004A6204">
        <w:rPr>
          <w:rFonts w:ascii="Times New Roman" w:eastAsia="Times New Roman" w:hAnsi="Times New Roman"/>
          <w:b/>
          <w:sz w:val="18"/>
          <w:szCs w:val="14"/>
        </w:rPr>
        <w:t>BOLETIM INFORMATIVO Nº. 0</w:t>
      </w:r>
      <w:r>
        <w:rPr>
          <w:rFonts w:ascii="Times New Roman" w:eastAsia="Times New Roman" w:hAnsi="Times New Roman"/>
          <w:b/>
          <w:sz w:val="18"/>
          <w:szCs w:val="14"/>
        </w:rPr>
        <w:t>0</w:t>
      </w:r>
      <w:r w:rsidR="00BA5278">
        <w:rPr>
          <w:rFonts w:ascii="Times New Roman" w:eastAsia="Times New Roman" w:hAnsi="Times New Roman"/>
          <w:b/>
          <w:sz w:val="18"/>
          <w:szCs w:val="14"/>
        </w:rPr>
        <w:t>7</w:t>
      </w:r>
      <w:r w:rsidRPr="004A6204">
        <w:rPr>
          <w:rFonts w:ascii="Times New Roman" w:eastAsia="Times New Roman" w:hAnsi="Times New Roman"/>
          <w:b/>
          <w:sz w:val="18"/>
          <w:szCs w:val="14"/>
        </w:rPr>
        <w:t>/202</w:t>
      </w:r>
      <w:r>
        <w:rPr>
          <w:rFonts w:ascii="Times New Roman" w:eastAsia="Times New Roman" w:hAnsi="Times New Roman"/>
          <w:b/>
          <w:sz w:val="18"/>
          <w:szCs w:val="14"/>
        </w:rPr>
        <w:t>2</w:t>
      </w:r>
    </w:p>
    <w:p w:rsidR="00BA5278" w:rsidRPr="00BA5278" w:rsidRDefault="00BA5278" w:rsidP="00BA5278">
      <w:pPr>
        <w:spacing w:line="237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BA5278">
        <w:rPr>
          <w:rFonts w:ascii="Times New Roman" w:eastAsia="Times New Roman" w:hAnsi="Times New Roman"/>
          <w:b/>
          <w:sz w:val="14"/>
          <w:szCs w:val="14"/>
        </w:rPr>
        <w:t>17</w:t>
      </w:r>
      <w:r w:rsidR="0097397F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4A48CC">
        <w:rPr>
          <w:rFonts w:ascii="Times New Roman" w:eastAsia="Times New Roman" w:hAnsi="Times New Roman"/>
          <w:b/>
          <w:sz w:val="14"/>
          <w:szCs w:val="14"/>
        </w:rPr>
        <w:t>março</w:t>
      </w:r>
      <w:r w:rsidR="0097397F">
        <w:rPr>
          <w:rFonts w:ascii="Times New Roman" w:eastAsia="Times New Roman" w:hAnsi="Times New Roman"/>
          <w:b/>
          <w:sz w:val="14"/>
          <w:szCs w:val="14"/>
        </w:rPr>
        <w:t xml:space="preserve"> de 2022</w:t>
      </w:r>
      <w:r w:rsidRPr="00DE79A8">
        <w:rPr>
          <w:rFonts w:ascii="Times New Roman" w:eastAsia="Times New Roman" w:hAnsi="Times New Roman"/>
          <w:sz w:val="14"/>
          <w:szCs w:val="14"/>
        </w:rPr>
        <w:t>, às 18h</w:t>
      </w:r>
      <w:r w:rsidR="004A48CC">
        <w:rPr>
          <w:rFonts w:ascii="Times New Roman" w:eastAsia="Times New Roman" w:hAnsi="Times New Roman"/>
          <w:sz w:val="14"/>
          <w:szCs w:val="14"/>
        </w:rPr>
        <w:t>30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</w:t>
      </w:r>
      <w:r w:rsidR="00BA5278" w:rsidRPr="00DE79A8">
        <w:rPr>
          <w:rFonts w:ascii="Times New Roman" w:eastAsia="Times New Roman" w:hAnsi="Times New Roman"/>
          <w:sz w:val="14"/>
          <w:szCs w:val="14"/>
        </w:rPr>
        <w:t xml:space="preserve">realizada na sede do Poder Legislativo, na Sala das Sessões Engenheiro Firmino Girardello, sob a Presidência do Vereador </w:t>
      </w:r>
      <w:r w:rsidR="00BA5278">
        <w:rPr>
          <w:rFonts w:ascii="Times New Roman" w:eastAsia="Times New Roman" w:hAnsi="Times New Roman"/>
          <w:sz w:val="14"/>
          <w:szCs w:val="14"/>
        </w:rPr>
        <w:t xml:space="preserve">Dinarte Afonso Tagliari Farias, </w:t>
      </w:r>
      <w:r w:rsidR="00BA5278" w:rsidRPr="00DE79A8">
        <w:rPr>
          <w:rFonts w:ascii="Times New Roman" w:eastAsia="Times New Roman" w:hAnsi="Times New Roman"/>
          <w:sz w:val="14"/>
          <w:szCs w:val="14"/>
        </w:rPr>
        <w:t xml:space="preserve">secretariado pelo Vereador </w:t>
      </w:r>
      <w:r w:rsidR="00BA5278">
        <w:rPr>
          <w:rFonts w:ascii="Times New Roman" w:eastAsia="Times New Roman" w:hAnsi="Times New Roman"/>
          <w:sz w:val="14"/>
          <w:szCs w:val="14"/>
        </w:rPr>
        <w:t xml:space="preserve">Domingo Borges de Oliveira, </w:t>
      </w:r>
      <w:r w:rsidR="00BA5278" w:rsidRPr="00DE79A8">
        <w:rPr>
          <w:rFonts w:ascii="Times New Roman" w:eastAsia="Times New Roman" w:hAnsi="Times New Roman"/>
          <w:sz w:val="14"/>
          <w:szCs w:val="14"/>
        </w:rPr>
        <w:t>1º Secretário, com presença dos Vereadores:</w:t>
      </w:r>
      <w:r w:rsidR="00BA5278">
        <w:rPr>
          <w:rFonts w:ascii="Times New Roman" w:eastAsia="Times New Roman" w:hAnsi="Times New Roman"/>
          <w:sz w:val="14"/>
          <w:szCs w:val="14"/>
        </w:rPr>
        <w:t xml:space="preserve"> </w:t>
      </w:r>
      <w:r w:rsidR="00BA5278" w:rsidRPr="00DE79A8">
        <w:rPr>
          <w:rFonts w:ascii="Times New Roman" w:eastAsia="Times New Roman" w:hAnsi="Times New Roman"/>
          <w:sz w:val="14"/>
          <w:szCs w:val="14"/>
        </w:rPr>
        <w:t>Aquiles Pessoa da Silva</w:t>
      </w:r>
      <w:r w:rsidR="00BA5278">
        <w:rPr>
          <w:rFonts w:ascii="Times New Roman" w:eastAsia="Times New Roman" w:hAnsi="Times New Roman"/>
          <w:sz w:val="14"/>
          <w:szCs w:val="14"/>
        </w:rPr>
        <w:t xml:space="preserve">, </w:t>
      </w:r>
      <w:r w:rsidR="00BA5278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BA5278" w:rsidRPr="00574CAA">
        <w:rPr>
          <w:rFonts w:ascii="Times New Roman" w:eastAsia="Times New Roman" w:hAnsi="Times New Roman"/>
          <w:sz w:val="14"/>
          <w:szCs w:val="14"/>
        </w:rPr>
        <w:t>,</w:t>
      </w:r>
      <w:r w:rsidR="00BA5278">
        <w:rPr>
          <w:rFonts w:ascii="Times New Roman" w:eastAsia="Times New Roman" w:hAnsi="Times New Roman"/>
          <w:sz w:val="14"/>
          <w:szCs w:val="14"/>
        </w:rPr>
        <w:t xml:space="preserve"> </w:t>
      </w:r>
      <w:r w:rsidR="00BA527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BA5278">
        <w:rPr>
          <w:rFonts w:ascii="Times New Roman" w:eastAsia="Times New Roman" w:hAnsi="Times New Roman"/>
          <w:sz w:val="14"/>
          <w:szCs w:val="14"/>
        </w:rPr>
        <w:t xml:space="preserve">, </w:t>
      </w:r>
      <w:r w:rsidR="00BA527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="00BA5278">
        <w:rPr>
          <w:rFonts w:ascii="Times New Roman" w:eastAsia="Times New Roman" w:hAnsi="Times New Roman"/>
          <w:sz w:val="14"/>
          <w:szCs w:val="14"/>
        </w:rPr>
        <w:t xml:space="preserve">, Nilso João Talgatti, Paulo Dall Agnol e </w:t>
      </w:r>
      <w:r w:rsidR="00BA5278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BA5278">
        <w:rPr>
          <w:rFonts w:ascii="Times New Roman" w:eastAsia="Times New Roman" w:hAnsi="Times New Roman"/>
          <w:sz w:val="14"/>
          <w:szCs w:val="14"/>
        </w:rPr>
        <w:t>.</w:t>
      </w:r>
    </w:p>
    <w:p w:rsidR="00BA5278" w:rsidRDefault="00BA5278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3422F0" w:rsidRDefault="00540F27" w:rsidP="00574CAA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</w:t>
      </w:r>
      <w:r w:rsidRPr="00BA5278">
        <w:rPr>
          <w:rFonts w:ascii="Times New Roman" w:eastAsia="Times New Roman" w:hAnsi="Times New Roman"/>
          <w:sz w:val="14"/>
          <w:szCs w:val="14"/>
        </w:rPr>
        <w:t>020/2022</w:t>
      </w:r>
      <w:r>
        <w:rPr>
          <w:rFonts w:ascii="Times New Roman" w:eastAsia="Times New Roman" w:hAnsi="Times New Roman"/>
          <w:sz w:val="14"/>
          <w:szCs w:val="14"/>
        </w:rPr>
        <w:t xml:space="preserve">, de 14-03-2022 - </w:t>
      </w:r>
      <w:r w:rsidRPr="00BA5278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Professor de Educação Infantil e Séries Iniciais do Ensino Fundamental, em caráter temporário de excepcional interesse público.</w:t>
      </w:r>
    </w:p>
    <w:p w:rsidR="00BA5278" w:rsidRPr="00531F12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A5278" w:rsidRP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021/2022 de </w:t>
      </w:r>
      <w:r w:rsidRPr="00BA5278">
        <w:rPr>
          <w:rFonts w:ascii="Times New Roman" w:eastAsia="Times New Roman" w:hAnsi="Times New Roman"/>
          <w:sz w:val="14"/>
          <w:szCs w:val="14"/>
        </w:rPr>
        <w:t>14-03-2022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A5278">
        <w:rPr>
          <w:rFonts w:ascii="Times New Roman" w:eastAsia="Times New Roman" w:hAnsi="Times New Roman"/>
          <w:sz w:val="14"/>
          <w:szCs w:val="14"/>
        </w:rPr>
        <w:t>Executivo Municipal - Altera art. 3º da Lei Municipal nº 3.823/07, que dispõe sobre a instituição do Conselho Municipal de Habitação, a criação do Fundo Municipal de Habitação de Getúlio Vargas - FUNDHAGV.</w:t>
      </w:r>
    </w:p>
    <w:p w:rsidR="00BA5278" w:rsidRPr="00531F12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A5278" w:rsidRP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BA5278">
        <w:rPr>
          <w:rFonts w:ascii="Times New Roman" w:eastAsia="Times New Roman" w:hAnsi="Times New Roman"/>
          <w:sz w:val="14"/>
          <w:szCs w:val="14"/>
        </w:rPr>
        <w:t>Pr</w:t>
      </w:r>
      <w:r>
        <w:rPr>
          <w:rFonts w:ascii="Times New Roman" w:eastAsia="Times New Roman" w:hAnsi="Times New Roman"/>
          <w:sz w:val="14"/>
          <w:szCs w:val="14"/>
        </w:rPr>
        <w:t xml:space="preserve">ojeto de Lei </w:t>
      </w:r>
      <w:r w:rsidRPr="00BA5278">
        <w:rPr>
          <w:rFonts w:ascii="Times New Roman" w:eastAsia="Times New Roman" w:hAnsi="Times New Roman"/>
          <w:sz w:val="14"/>
          <w:szCs w:val="14"/>
        </w:rPr>
        <w:t>022/2022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BA5278">
        <w:rPr>
          <w:rFonts w:ascii="Times New Roman" w:eastAsia="Times New Roman" w:hAnsi="Times New Roman"/>
          <w:sz w:val="14"/>
          <w:szCs w:val="14"/>
        </w:rPr>
        <w:t>14-03-2022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A5278">
        <w:rPr>
          <w:rFonts w:ascii="Times New Roman" w:eastAsia="Times New Roman" w:hAnsi="Times New Roman"/>
          <w:sz w:val="14"/>
          <w:szCs w:val="14"/>
        </w:rPr>
        <w:t>Executivo Municipal - Estabelece o índice para a revisão geral anual dos vencimentos e dos subsídios dos servidores do Município integrantes do Poder Executivo e Legislativo, inclusive do Prefeito, Vice-Prefeito, Vereadores e Secretários, proventos dos aposentados e das pensões.</w:t>
      </w:r>
    </w:p>
    <w:p w:rsidR="00BA5278" w:rsidRPr="00531F12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A5278" w:rsidRP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BA5278" w:rsidRP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BA5278">
        <w:rPr>
          <w:rFonts w:ascii="Times New Roman" w:eastAsia="Times New Roman" w:hAnsi="Times New Roman"/>
          <w:sz w:val="14"/>
          <w:szCs w:val="14"/>
        </w:rPr>
        <w:t xml:space="preserve">Projeto de Lei </w:t>
      </w:r>
      <w:r>
        <w:rPr>
          <w:rFonts w:ascii="Times New Roman" w:eastAsia="Times New Roman" w:hAnsi="Times New Roman"/>
          <w:sz w:val="14"/>
          <w:szCs w:val="14"/>
        </w:rPr>
        <w:t xml:space="preserve">023/2022, de </w:t>
      </w:r>
      <w:r w:rsidRPr="00BA5278">
        <w:rPr>
          <w:rFonts w:ascii="Times New Roman" w:eastAsia="Times New Roman" w:hAnsi="Times New Roman"/>
          <w:sz w:val="14"/>
          <w:szCs w:val="14"/>
        </w:rPr>
        <w:t>14-03-2022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BA5278">
        <w:rPr>
          <w:rFonts w:ascii="Times New Roman" w:eastAsia="Times New Roman" w:hAnsi="Times New Roman"/>
          <w:sz w:val="14"/>
          <w:szCs w:val="14"/>
        </w:rPr>
        <w:t>Executivo Municipal - Autoriza o Executivo Municipal celebrar acordo por escritura pública de desapropriação amigável, com o Senhor Silvino Falkoski, para desapropriação de imóvel destinado a aterramento de açude existente.</w:t>
      </w:r>
    </w:p>
    <w:p w:rsidR="00BA5278" w:rsidRPr="00531F12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BA5278" w:rsidRDefault="00BA5278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BA5278">
        <w:rPr>
          <w:rFonts w:ascii="Times New Roman" w:eastAsia="Times New Roman" w:hAnsi="Times New Roman"/>
          <w:sz w:val="14"/>
          <w:szCs w:val="14"/>
        </w:rPr>
        <w:t>Projeto de Lei 024/2022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BA5278">
        <w:rPr>
          <w:rFonts w:ascii="Times New Roman" w:eastAsia="Times New Roman" w:hAnsi="Times New Roman"/>
          <w:sz w:val="14"/>
          <w:szCs w:val="14"/>
        </w:rPr>
        <w:t>14-03-2022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 w:rsidRPr="00BA5278">
        <w:rPr>
          <w:rFonts w:ascii="Times New Roman" w:eastAsia="Times New Roman" w:hAnsi="Times New Roman"/>
          <w:sz w:val="14"/>
          <w:szCs w:val="14"/>
        </w:rPr>
        <w:t>Executivo Municipal - Dispõe sobre a concessão de descontos no pagamento antecipado do IPTU de 2022.</w:t>
      </w:r>
    </w:p>
    <w:p w:rsidR="005B5B8B" w:rsidRPr="00531F12" w:rsidRDefault="005B5B8B" w:rsidP="00BA527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1F12"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D93293" w:rsidRPr="00531F12">
        <w:rPr>
          <w:rFonts w:ascii="Times New Roman" w:eastAsia="Times New Roman" w:hAnsi="Times New Roman"/>
          <w:sz w:val="14"/>
          <w:szCs w:val="14"/>
        </w:rPr>
        <w:t>POR UNANIMIDADE</w:t>
      </w:r>
    </w:p>
    <w:p w:rsidR="00856A0B" w:rsidRDefault="00856A0B" w:rsidP="004A620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723475" w:rsidRPr="003422F0" w:rsidRDefault="00723475" w:rsidP="00723475">
      <w:pPr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856A0B" w:rsidRDefault="00856A0B" w:rsidP="00856A0B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>*</w:t>
      </w:r>
      <w:r w:rsidR="00531F12">
        <w:rPr>
          <w:sz w:val="14"/>
          <w:szCs w:val="14"/>
        </w:rPr>
        <w:t>A</w:t>
      </w:r>
      <w:r w:rsidR="00480BAB">
        <w:rPr>
          <w:sz w:val="14"/>
          <w:szCs w:val="14"/>
        </w:rPr>
        <w:t xml:space="preserve"> próxima</w:t>
      </w:r>
      <w:r w:rsidR="00531F12" w:rsidRPr="00531F12">
        <w:rPr>
          <w:sz w:val="14"/>
          <w:szCs w:val="14"/>
        </w:rPr>
        <w:t xml:space="preserve"> Sess</w:t>
      </w:r>
      <w:r w:rsidR="00480BAB">
        <w:rPr>
          <w:sz w:val="14"/>
          <w:szCs w:val="14"/>
        </w:rPr>
        <w:t>ão</w:t>
      </w:r>
      <w:r w:rsidR="00531F12" w:rsidRPr="00531F12">
        <w:rPr>
          <w:sz w:val="14"/>
          <w:szCs w:val="14"/>
        </w:rPr>
        <w:t xml:space="preserve"> Ordinária</w:t>
      </w:r>
      <w:r w:rsidR="00480BAB">
        <w:rPr>
          <w:sz w:val="14"/>
          <w:szCs w:val="14"/>
        </w:rPr>
        <w:t>, acontece</w:t>
      </w:r>
      <w:r w:rsidR="00531F12" w:rsidRPr="00531F12">
        <w:rPr>
          <w:sz w:val="14"/>
          <w:szCs w:val="14"/>
        </w:rPr>
        <w:t xml:space="preserve"> no</w:t>
      </w:r>
      <w:r w:rsidR="00480BAB">
        <w:rPr>
          <w:sz w:val="14"/>
          <w:szCs w:val="14"/>
        </w:rPr>
        <w:t xml:space="preserve"> dia</w:t>
      </w:r>
      <w:r w:rsidR="00531F12" w:rsidRPr="00531F12">
        <w:rPr>
          <w:sz w:val="14"/>
          <w:szCs w:val="14"/>
        </w:rPr>
        <w:t xml:space="preserve"> 31 de março</w:t>
      </w:r>
      <w:r w:rsidR="00531F12">
        <w:rPr>
          <w:sz w:val="14"/>
          <w:szCs w:val="14"/>
        </w:rPr>
        <w:t>.</w:t>
      </w:r>
    </w:p>
    <w:p w:rsidR="00531F12" w:rsidRDefault="00A71E24" w:rsidP="00A71E24">
      <w:pPr>
        <w:pStyle w:val="NormalWeb"/>
        <w:spacing w:before="0" w:beforeAutospacing="0" w:after="0" w:afterAutospacing="0" w:line="252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*O atendimento na Casa acontece </w:t>
      </w:r>
      <w:r w:rsidR="00531F12">
        <w:rPr>
          <w:sz w:val="14"/>
          <w:szCs w:val="14"/>
        </w:rPr>
        <w:t>das 8h30 às 11h</w:t>
      </w:r>
      <w:r>
        <w:rPr>
          <w:sz w:val="14"/>
          <w:szCs w:val="14"/>
        </w:rPr>
        <w:t>30,</w:t>
      </w:r>
      <w:r w:rsidR="00531F12">
        <w:rPr>
          <w:sz w:val="14"/>
          <w:szCs w:val="14"/>
        </w:rPr>
        <w:t xml:space="preserve"> e das 13h30 às 17h, de segunda a sexta-feira.</w:t>
      </w:r>
    </w:p>
    <w:p w:rsidR="00A71E24" w:rsidRDefault="00A71E24" w:rsidP="00A71E24">
      <w:pPr>
        <w:pStyle w:val="NormalWeb"/>
        <w:spacing w:before="0" w:beforeAutospacing="0" w:after="0" w:afterAutospacing="0" w:line="252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14"/>
          <w:szCs w:val="14"/>
        </w:rPr>
        <w:t>*O contat</w:t>
      </w:r>
      <w:r w:rsidR="00856A0B">
        <w:rPr>
          <w:sz w:val="14"/>
          <w:szCs w:val="14"/>
        </w:rPr>
        <w:t>o com o Poder Legislativo pode</w:t>
      </w:r>
      <w:r>
        <w:rPr>
          <w:sz w:val="14"/>
          <w:szCs w:val="14"/>
        </w:rPr>
        <w:t xml:space="preserve"> ser feito também por telefone através do número 54 3341 3889, ou pelo e-mail: </w:t>
      </w:r>
      <w:hyperlink r:id="rId9" w:tgtFrame="_blank" w:history="1">
        <w:r>
          <w:rPr>
            <w:rStyle w:val="Hyperlink"/>
            <w:sz w:val="14"/>
            <w:szCs w:val="14"/>
          </w:rPr>
          <w:t>camaravereadoresgv@gmail.com</w:t>
        </w:r>
      </w:hyperlink>
      <w:r>
        <w:rPr>
          <w:sz w:val="14"/>
          <w:szCs w:val="14"/>
        </w:rPr>
        <w:t>.</w:t>
      </w:r>
    </w:p>
    <w:p w:rsidR="00A71E24" w:rsidRDefault="00A71E24" w:rsidP="00A71E24">
      <w:pPr>
        <w:spacing w:line="254" w:lineRule="auto"/>
        <w:jc w:val="both"/>
        <w:rPr>
          <w:rFonts w:cs="Calibri"/>
        </w:rPr>
      </w:pPr>
      <w:r>
        <w:rPr>
          <w:sz w:val="4"/>
          <w:szCs w:val="4"/>
        </w:rPr>
        <w:t> </w:t>
      </w: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066A2A" w:rsidP="004A43E4">
      <w:pPr>
        <w:spacing w:line="258" w:lineRule="auto"/>
        <w:jc w:val="center"/>
        <w:rPr>
          <w:rStyle w:val="Hyperlink"/>
          <w:rFonts w:ascii="Times New Roman" w:eastAsia="Times New Roman" w:hAnsi="Times New Roman"/>
          <w:i/>
          <w:sz w:val="14"/>
          <w:szCs w:val="14"/>
        </w:rPr>
      </w:pPr>
      <w:hyperlink r:id="rId10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3422F0" w:rsidRDefault="003422F0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576284" w:rsidRDefault="003B042D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8C1A56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BA5278">
        <w:rPr>
          <w:rFonts w:ascii="Times New Roman" w:eastAsia="Times New Roman" w:hAnsi="Times New Roman"/>
          <w:i/>
          <w:sz w:val="14"/>
          <w:szCs w:val="14"/>
        </w:rPr>
        <w:t xml:space="preserve">23 </w:t>
      </w:r>
      <w:r w:rsidR="00531F12">
        <w:rPr>
          <w:rFonts w:ascii="Times New Roman" w:eastAsia="Times New Roman" w:hAnsi="Times New Roman"/>
          <w:i/>
          <w:sz w:val="14"/>
          <w:szCs w:val="14"/>
        </w:rPr>
        <w:t>de março</w:t>
      </w:r>
      <w:r w:rsidR="00856A0B">
        <w:rPr>
          <w:rFonts w:ascii="Times New Roman" w:eastAsia="Times New Roman" w:hAnsi="Times New Roman"/>
          <w:i/>
          <w:sz w:val="14"/>
          <w:szCs w:val="14"/>
        </w:rPr>
        <w:t xml:space="preserve"> de 2022</w:t>
      </w:r>
    </w:p>
    <w:p w:rsidR="003B3919" w:rsidRDefault="003B3919" w:rsidP="00765141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574CAA">
        <w:rPr>
          <w:rFonts w:ascii="Times New Roman" w:eastAsia="Times New Roman" w:hAnsi="Times New Roman"/>
          <w:sz w:val="14"/>
          <w:szCs w:val="14"/>
        </w:rPr>
        <w:t>Dinarte Afonso Tagliari Farias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p w:rsidR="00121E90" w:rsidRPr="00121E90" w:rsidRDefault="00121E90" w:rsidP="00121E90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</w:t>
      </w:r>
      <w:r w:rsidR="00765141">
        <w:rPr>
          <w:rFonts w:ascii="Times New Roman" w:eastAsia="Times New Roman" w:hAnsi="Times New Roman"/>
          <w:b/>
          <w:sz w:val="14"/>
          <w:szCs w:val="14"/>
        </w:rPr>
        <w:t>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</w:p>
    <w:sectPr w:rsidR="00121E90" w:rsidRPr="00121E90" w:rsidSect="00587379">
      <w:type w:val="continuous"/>
      <w:pgSz w:w="11900" w:h="16838" w:code="9"/>
      <w:pgMar w:top="142" w:right="134" w:bottom="5954" w:left="142" w:header="0" w:footer="0" w:gutter="0"/>
      <w:paperSrc w:first="8"/>
      <w:cols w:num="3"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A2A" w:rsidRDefault="00066A2A" w:rsidP="000F55C4">
      <w:r>
        <w:separator/>
      </w:r>
    </w:p>
  </w:endnote>
  <w:endnote w:type="continuationSeparator" w:id="0">
    <w:p w:rsidR="00066A2A" w:rsidRDefault="00066A2A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A2A" w:rsidRDefault="00066A2A" w:rsidP="000F55C4">
      <w:r>
        <w:separator/>
      </w:r>
    </w:p>
  </w:footnote>
  <w:footnote w:type="continuationSeparator" w:id="0">
    <w:p w:rsidR="00066A2A" w:rsidRDefault="00066A2A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629"/>
    <w:rsid w:val="00066761"/>
    <w:rsid w:val="00066A2A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2D86"/>
    <w:rsid w:val="000F3AE6"/>
    <w:rsid w:val="000F55C4"/>
    <w:rsid w:val="000F6FA7"/>
    <w:rsid w:val="00100011"/>
    <w:rsid w:val="00103980"/>
    <w:rsid w:val="00110A7C"/>
    <w:rsid w:val="00121E90"/>
    <w:rsid w:val="00122BA8"/>
    <w:rsid w:val="001304E8"/>
    <w:rsid w:val="00140C00"/>
    <w:rsid w:val="00144B2E"/>
    <w:rsid w:val="0015467B"/>
    <w:rsid w:val="00154BA6"/>
    <w:rsid w:val="00160B50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503"/>
    <w:rsid w:val="002208FD"/>
    <w:rsid w:val="00221527"/>
    <w:rsid w:val="00224D04"/>
    <w:rsid w:val="002254B0"/>
    <w:rsid w:val="00234040"/>
    <w:rsid w:val="00234063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02E9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1645E"/>
    <w:rsid w:val="003201BD"/>
    <w:rsid w:val="00321846"/>
    <w:rsid w:val="00322AA2"/>
    <w:rsid w:val="003422F0"/>
    <w:rsid w:val="00347D23"/>
    <w:rsid w:val="00354B74"/>
    <w:rsid w:val="003558BE"/>
    <w:rsid w:val="0036076B"/>
    <w:rsid w:val="00367758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3919"/>
    <w:rsid w:val="003B438F"/>
    <w:rsid w:val="003B4FAC"/>
    <w:rsid w:val="003C4F3F"/>
    <w:rsid w:val="003C76A1"/>
    <w:rsid w:val="003E3399"/>
    <w:rsid w:val="003E47C9"/>
    <w:rsid w:val="004017F2"/>
    <w:rsid w:val="004103CA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0BAB"/>
    <w:rsid w:val="00481CD9"/>
    <w:rsid w:val="004A074B"/>
    <w:rsid w:val="004A3A99"/>
    <w:rsid w:val="004A43E4"/>
    <w:rsid w:val="004A48CC"/>
    <w:rsid w:val="004A5727"/>
    <w:rsid w:val="004A6204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31F12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87379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1334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3563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66EE3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E6818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56A0B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499D"/>
    <w:rsid w:val="00927574"/>
    <w:rsid w:val="009359F8"/>
    <w:rsid w:val="009402DD"/>
    <w:rsid w:val="0094377E"/>
    <w:rsid w:val="0094631D"/>
    <w:rsid w:val="00957F55"/>
    <w:rsid w:val="00962559"/>
    <w:rsid w:val="0096355E"/>
    <w:rsid w:val="0097397F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278A7"/>
    <w:rsid w:val="00A3291F"/>
    <w:rsid w:val="00A413D7"/>
    <w:rsid w:val="00A41F47"/>
    <w:rsid w:val="00A425AE"/>
    <w:rsid w:val="00A42B08"/>
    <w:rsid w:val="00A56403"/>
    <w:rsid w:val="00A6000C"/>
    <w:rsid w:val="00A71E24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A5278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71EF7"/>
    <w:rsid w:val="00C80C59"/>
    <w:rsid w:val="00C91903"/>
    <w:rsid w:val="00C97AED"/>
    <w:rsid w:val="00CA5A22"/>
    <w:rsid w:val="00CB1F08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93293"/>
    <w:rsid w:val="00DA052D"/>
    <w:rsid w:val="00DA2A52"/>
    <w:rsid w:val="00DA49EF"/>
    <w:rsid w:val="00DA5D43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95201"/>
    <w:rsid w:val="00EA0249"/>
    <w:rsid w:val="00EB13C7"/>
    <w:rsid w:val="00EB595B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1E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tuliovargas.rs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449E-76B2-474E-8A11-904D2713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2021-12-07T14:26:00Z</cp:lastPrinted>
  <dcterms:created xsi:type="dcterms:W3CDTF">2022-04-12T12:59:00Z</dcterms:created>
  <dcterms:modified xsi:type="dcterms:W3CDTF">2022-04-12T12:59:00Z</dcterms:modified>
</cp:coreProperties>
</file>