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0000001">
      <w:pPr>
        <w:spacing w:line="237" w:lineRule="auto"/>
        <w:jc w:val="both"/>
        <w:rPr>
          <w:rFonts w:ascii="Times New Roman" w:hAnsi="Times New Roman" w:eastAsia="Times New Roman" w:cs="Times New Roman"/>
          <w:sz w:val="2"/>
          <w:szCs w:val="2"/>
        </w:rPr>
      </w:pPr>
      <w:r>
        <w:rPr>
          <w:rFonts w:ascii="Times New Roman" w:hAnsi="Times New Roman" w:eastAsia="Times New Roman" w:cs="Times New Roman"/>
          <w:sz w:val="2"/>
          <w:szCs w:val="2"/>
        </w:rPr>
        <w:drawing>
          <wp:inline distT="114300" distB="114300" distL="114300" distR="114300">
            <wp:extent cx="2493010" cy="753110"/>
            <wp:effectExtent l="0" t="0" r="0" b="0"/>
            <wp:docPr id="1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93040" cy="753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00002">
      <w:pPr>
        <w:jc w:val="both"/>
        <w:rPr>
          <w:rFonts w:ascii="Times New Roman" w:hAnsi="Times New Roman" w:eastAsia="Times New Roman" w:cs="Times New Roman"/>
          <w:sz w:val="14"/>
          <w:szCs w:val="14"/>
        </w:rPr>
      </w:pPr>
    </w:p>
    <w:p w14:paraId="00000003">
      <w:pPr>
        <w:spacing w:line="237" w:lineRule="auto"/>
        <w:jc w:val="center"/>
        <w:rPr>
          <w:rFonts w:ascii="Times New Roman" w:hAnsi="Times New Roman" w:eastAsia="Times New Roman" w:cs="Times New Roman"/>
          <w:b/>
          <w:sz w:val="18"/>
          <w:szCs w:val="18"/>
        </w:rPr>
      </w:pPr>
      <w:r>
        <w:rPr>
          <w:rFonts w:ascii="Times New Roman" w:hAnsi="Times New Roman" w:eastAsia="Times New Roman" w:cs="Times New Roman"/>
          <w:b/>
          <w:sz w:val="18"/>
          <w:szCs w:val="18"/>
          <w:rtl w:val="0"/>
        </w:rPr>
        <w:t>BOLETIM INFORMATIVO Nº. 02</w:t>
      </w:r>
      <w:r>
        <w:rPr>
          <w:rFonts w:hint="default" w:ascii="Times New Roman" w:hAnsi="Times New Roman" w:eastAsia="Times New Roman" w:cs="Times New Roman"/>
          <w:b/>
          <w:sz w:val="18"/>
          <w:szCs w:val="18"/>
          <w:rtl w:val="0"/>
          <w:lang w:val="pt-BR"/>
        </w:rPr>
        <w:t>7</w:t>
      </w:r>
      <w:r>
        <w:rPr>
          <w:rFonts w:ascii="Times New Roman" w:hAnsi="Times New Roman" w:eastAsia="Times New Roman" w:cs="Times New Roman"/>
          <w:b/>
          <w:sz w:val="18"/>
          <w:szCs w:val="18"/>
          <w:rtl w:val="0"/>
        </w:rPr>
        <w:t>/2024</w:t>
      </w:r>
    </w:p>
    <w:p w14:paraId="00000004">
      <w:pPr>
        <w:spacing w:before="240" w:line="276" w:lineRule="auto"/>
        <w:jc w:val="both"/>
        <w:rPr>
          <w:rFonts w:ascii="Times New Roman" w:hAnsi="Times New Roman" w:eastAsia="Times New Roman" w:cs="Times New Roman"/>
          <w:sz w:val="14"/>
          <w:szCs w:val="14"/>
        </w:rPr>
      </w:pPr>
      <w:r>
        <w:rPr>
          <w:rFonts w:ascii="Times New Roman" w:hAnsi="Times New Roman" w:eastAsia="Times New Roman" w:cs="Times New Roman"/>
          <w:sz w:val="14"/>
          <w:szCs w:val="14"/>
          <w:rtl w:val="0"/>
        </w:rPr>
        <w:t xml:space="preserve">Sessão Ordinária do dia </w:t>
      </w:r>
      <w:r>
        <w:rPr>
          <w:rFonts w:hint="default" w:ascii="Times New Roman" w:hAnsi="Times New Roman" w:eastAsia="Times New Roman" w:cs="Times New Roman"/>
          <w:sz w:val="14"/>
          <w:szCs w:val="14"/>
          <w:rtl w:val="0"/>
          <w:lang w:val="pt-BR"/>
        </w:rPr>
        <w:t>04</w:t>
      </w:r>
      <w:r>
        <w:rPr>
          <w:rFonts w:ascii="Times New Roman" w:hAnsi="Times New Roman" w:eastAsia="Times New Roman" w:cs="Times New Roman"/>
          <w:sz w:val="14"/>
          <w:szCs w:val="14"/>
          <w:rtl w:val="0"/>
        </w:rPr>
        <w:t xml:space="preserve"> de ju</w:t>
      </w:r>
      <w:r>
        <w:rPr>
          <w:rFonts w:hint="default" w:ascii="Times New Roman" w:hAnsi="Times New Roman" w:eastAsia="Times New Roman" w:cs="Times New Roman"/>
          <w:sz w:val="14"/>
          <w:szCs w:val="14"/>
          <w:rtl w:val="0"/>
          <w:lang w:val="pt-BR"/>
        </w:rPr>
        <w:t>l</w:t>
      </w:r>
      <w:r>
        <w:rPr>
          <w:rFonts w:ascii="Times New Roman" w:hAnsi="Times New Roman" w:eastAsia="Times New Roman" w:cs="Times New Roman"/>
          <w:sz w:val="14"/>
          <w:szCs w:val="14"/>
          <w:rtl w:val="0"/>
        </w:rPr>
        <w:t>ho de 2024, às 18h30, realizada na sede do Poder Legislativo, na Sala das Sessões Engenheiro Firmino  Girardello, sob a Presidência do Vereador Aquiles Pessoa da Silva, secretariado pelo vereador Domingo Borges de Oliveira, 1º Secretário, com presença dos Vereadores: Dinarte Afonso Tagliari Farias, Dianete Maria Rampazzo Dalla Costa, Ines Aparecida Borba, Jeferson Wilian Karpinski, Gilmar José Zambrzycki, Nilso João Talgatti e Paulo Dall Agnol.</w:t>
      </w:r>
    </w:p>
    <w:p w14:paraId="00000005">
      <w:pPr>
        <w:spacing w:before="240" w:line="276" w:lineRule="auto"/>
        <w:jc w:val="both"/>
        <w:rPr>
          <w:rFonts w:ascii="Times New Roman" w:hAnsi="Times New Roman" w:eastAsia="Times New Roman" w:cs="Times New Roman"/>
          <w:b/>
          <w:sz w:val="14"/>
          <w:szCs w:val="14"/>
          <w:u w:val="single"/>
        </w:rPr>
      </w:pPr>
      <w:r>
        <w:rPr>
          <w:rFonts w:ascii="Times New Roman" w:hAnsi="Times New Roman" w:eastAsia="Times New Roman" w:cs="Times New Roman"/>
          <w:b/>
          <w:sz w:val="14"/>
          <w:szCs w:val="14"/>
          <w:u w:val="single"/>
          <w:rtl w:val="0"/>
        </w:rPr>
        <w:t>PROPOSIÇÕES EM PAUTA</w:t>
      </w:r>
    </w:p>
    <w:p w14:paraId="00000006">
      <w:pPr>
        <w:spacing w:line="256" w:lineRule="auto"/>
        <w:jc w:val="both"/>
        <w:rPr>
          <w:rFonts w:ascii="Times New Roman" w:hAnsi="Times New Roman" w:eastAsia="Times New Roman" w:cs="Times New Roman"/>
          <w:sz w:val="14"/>
          <w:szCs w:val="14"/>
        </w:rPr>
      </w:pPr>
    </w:p>
    <w:p w14:paraId="00000008">
      <w:pPr>
        <w:spacing w:line="256" w:lineRule="auto"/>
        <w:jc w:val="both"/>
        <w:rPr>
          <w:rFonts w:ascii="Times New Roman" w:hAnsi="Times New Roman" w:eastAsia="Times New Roman" w:cs="Times New Roman"/>
          <w:sz w:val="14"/>
          <w:szCs w:val="14"/>
        </w:rPr>
      </w:pPr>
      <w:r>
        <w:rPr>
          <w:rFonts w:hint="default" w:ascii="Times New Roman" w:hAnsi="Times New Roman" w:eastAsia="Times New Roman" w:cs="Times New Roman"/>
          <w:b/>
          <w:sz w:val="14"/>
          <w:szCs w:val="14"/>
          <w:rtl w:val="0"/>
          <w:lang w:val="pt-BR"/>
        </w:rPr>
        <w:t xml:space="preserve">Pedido de Providências </w:t>
      </w:r>
      <w:r>
        <w:rPr>
          <w:rFonts w:ascii="Times New Roman" w:hAnsi="Times New Roman" w:eastAsia="Times New Roman" w:cs="Times New Roman"/>
          <w:b/>
          <w:sz w:val="14"/>
          <w:szCs w:val="14"/>
          <w:rtl w:val="0"/>
        </w:rPr>
        <w:t>nº 0</w:t>
      </w:r>
      <w:r>
        <w:rPr>
          <w:rFonts w:hint="default" w:ascii="Times New Roman" w:hAnsi="Times New Roman" w:eastAsia="Times New Roman" w:cs="Times New Roman"/>
          <w:b/>
          <w:sz w:val="14"/>
          <w:szCs w:val="14"/>
          <w:rtl w:val="0"/>
          <w:lang w:val="pt-BR"/>
        </w:rPr>
        <w:t>20</w:t>
      </w:r>
      <w:r>
        <w:rPr>
          <w:rFonts w:ascii="Times New Roman" w:hAnsi="Times New Roman" w:eastAsia="Times New Roman" w:cs="Times New Roman"/>
          <w:b/>
          <w:sz w:val="14"/>
          <w:szCs w:val="14"/>
          <w:rtl w:val="0"/>
        </w:rPr>
        <w:t xml:space="preserve">/2024 de </w:t>
      </w:r>
      <w:r>
        <w:rPr>
          <w:rFonts w:hint="default" w:ascii="Times New Roman" w:hAnsi="Times New Roman" w:eastAsia="Times New Roman" w:cs="Times New Roman"/>
          <w:b/>
          <w:sz w:val="14"/>
          <w:szCs w:val="14"/>
          <w:rtl w:val="0"/>
          <w:lang w:val="pt-BR"/>
        </w:rPr>
        <w:t>02</w:t>
      </w:r>
      <w:r>
        <w:rPr>
          <w:rFonts w:ascii="Times New Roman" w:hAnsi="Times New Roman" w:eastAsia="Times New Roman" w:cs="Times New Roman"/>
          <w:b/>
          <w:sz w:val="14"/>
          <w:szCs w:val="14"/>
          <w:rtl w:val="0"/>
        </w:rPr>
        <w:t>/0</w:t>
      </w:r>
      <w:r>
        <w:rPr>
          <w:rFonts w:hint="default" w:ascii="Times New Roman" w:hAnsi="Times New Roman" w:eastAsia="Times New Roman" w:cs="Times New Roman"/>
          <w:b/>
          <w:sz w:val="14"/>
          <w:szCs w:val="14"/>
          <w:rtl w:val="0"/>
          <w:lang w:val="pt-BR"/>
        </w:rPr>
        <w:t>7</w:t>
      </w:r>
      <w:r>
        <w:rPr>
          <w:rFonts w:ascii="Times New Roman" w:hAnsi="Times New Roman" w:eastAsia="Times New Roman" w:cs="Times New Roman"/>
          <w:b/>
          <w:sz w:val="14"/>
          <w:szCs w:val="14"/>
          <w:rtl w:val="0"/>
        </w:rPr>
        <w:t xml:space="preserve">/2024 – </w:t>
      </w:r>
      <w:r>
        <w:rPr>
          <w:rFonts w:hint="default" w:ascii="Times New Roman" w:hAnsi="Times New Roman" w:cs="Times New Roman"/>
          <w:sz w:val="14"/>
          <w:szCs w:val="14"/>
          <w:lang w:eastAsia="hi-IN"/>
        </w:rPr>
        <w:t xml:space="preserve">Vereador - </w:t>
      </w:r>
      <w:r>
        <w:rPr>
          <w:rFonts w:hint="default" w:ascii="Times New Roman" w:hAnsi="Times New Roman" w:cs="Times New Roman"/>
          <w:sz w:val="14"/>
          <w:szCs w:val="14"/>
        </w:rPr>
        <w:t>Solicita que sejam feitas melhorias no sistema de escoamento de água pluvial e rede de esgoto, na Rua João Borgmann, bairro Monte Claro, nas proximidades da Igreja Maximiliano Maria Kolb</w:t>
      </w:r>
      <w:r>
        <w:t>.</w:t>
      </w:r>
      <w:r>
        <w:rPr>
          <w:rFonts w:hint="default"/>
          <w:lang w:val="pt-BR"/>
        </w:rPr>
        <w:t xml:space="preserve"> </w:t>
      </w:r>
      <w:r>
        <w:rPr>
          <w:rFonts w:ascii="Times New Roman" w:hAnsi="Times New Roman" w:eastAsia="Times New Roman" w:cs="Times New Roman"/>
          <w:sz w:val="14"/>
          <w:szCs w:val="14"/>
          <w:rtl w:val="0"/>
        </w:rPr>
        <w:t>APROVADO POR UNANIMIDADE.</w:t>
      </w:r>
    </w:p>
    <w:p w14:paraId="00000009">
      <w:pPr>
        <w:spacing w:line="256" w:lineRule="auto"/>
        <w:jc w:val="both"/>
        <w:rPr>
          <w:rFonts w:ascii="Times New Roman" w:hAnsi="Times New Roman" w:eastAsia="Times New Roman" w:cs="Times New Roman"/>
          <w:sz w:val="14"/>
          <w:szCs w:val="14"/>
        </w:rPr>
      </w:pPr>
    </w:p>
    <w:p w14:paraId="0000000B">
      <w:pPr>
        <w:spacing w:line="256" w:lineRule="auto"/>
        <w:jc w:val="both"/>
        <w:rPr>
          <w:rFonts w:ascii="Times New Roman" w:hAnsi="Times New Roman" w:eastAsia="Times New Roman" w:cs="Times New Roman"/>
          <w:sz w:val="14"/>
          <w:szCs w:val="14"/>
        </w:rPr>
      </w:pPr>
      <w:r>
        <w:rPr>
          <w:rFonts w:ascii="Times New Roman" w:hAnsi="Times New Roman" w:eastAsia="Times New Roman" w:cs="Times New Roman"/>
          <w:b/>
          <w:sz w:val="14"/>
          <w:szCs w:val="14"/>
          <w:rtl w:val="0"/>
        </w:rPr>
        <w:t>Projeto de Lei nº 05</w:t>
      </w:r>
      <w:r>
        <w:rPr>
          <w:rFonts w:hint="default" w:ascii="Times New Roman" w:hAnsi="Times New Roman" w:eastAsia="Times New Roman" w:cs="Times New Roman"/>
          <w:b/>
          <w:sz w:val="14"/>
          <w:szCs w:val="14"/>
          <w:rtl w:val="0"/>
          <w:lang w:val="pt-BR"/>
        </w:rPr>
        <w:t>8</w:t>
      </w:r>
      <w:r>
        <w:rPr>
          <w:rFonts w:ascii="Times New Roman" w:hAnsi="Times New Roman" w:eastAsia="Times New Roman" w:cs="Times New Roman"/>
          <w:b/>
          <w:sz w:val="14"/>
          <w:szCs w:val="14"/>
          <w:rtl w:val="0"/>
        </w:rPr>
        <w:t xml:space="preserve">/2024 de </w:t>
      </w:r>
      <w:r>
        <w:rPr>
          <w:rFonts w:hint="default" w:ascii="Times New Roman" w:hAnsi="Times New Roman" w:eastAsia="Times New Roman" w:cs="Times New Roman"/>
          <w:b/>
          <w:sz w:val="14"/>
          <w:szCs w:val="14"/>
          <w:rtl w:val="0"/>
          <w:lang w:val="pt-BR"/>
        </w:rPr>
        <w:t>02</w:t>
      </w:r>
      <w:r>
        <w:rPr>
          <w:rFonts w:ascii="Times New Roman" w:hAnsi="Times New Roman" w:eastAsia="Times New Roman" w:cs="Times New Roman"/>
          <w:b/>
          <w:sz w:val="14"/>
          <w:szCs w:val="14"/>
          <w:rtl w:val="0"/>
        </w:rPr>
        <w:t>/0</w:t>
      </w:r>
      <w:r>
        <w:rPr>
          <w:rFonts w:hint="default" w:ascii="Times New Roman" w:hAnsi="Times New Roman" w:eastAsia="Times New Roman" w:cs="Times New Roman"/>
          <w:b/>
          <w:sz w:val="14"/>
          <w:szCs w:val="14"/>
          <w:rtl w:val="0"/>
          <w:lang w:val="pt-BR"/>
        </w:rPr>
        <w:t>7</w:t>
      </w:r>
      <w:r>
        <w:rPr>
          <w:rFonts w:ascii="Times New Roman" w:hAnsi="Times New Roman" w:eastAsia="Times New Roman" w:cs="Times New Roman"/>
          <w:b/>
          <w:sz w:val="14"/>
          <w:szCs w:val="14"/>
          <w:rtl w:val="0"/>
        </w:rPr>
        <w:t>/2024 – Executivo Municipal</w:t>
      </w:r>
      <w:r>
        <w:rPr>
          <w:rFonts w:ascii="Times New Roman" w:hAnsi="Times New Roman" w:eastAsia="Times New Roman" w:cs="Times New Roman"/>
          <w:sz w:val="14"/>
          <w:szCs w:val="14"/>
          <w:rtl w:val="0"/>
        </w:rPr>
        <w:t xml:space="preserve"> – </w:t>
      </w:r>
      <w:r>
        <w:rPr>
          <w:rFonts w:hint="default" w:ascii="Times New Roman" w:hAnsi="Times New Roman" w:cs="Times New Roman"/>
          <w:color w:val="000000"/>
          <w:sz w:val="14"/>
          <w:szCs w:val="14"/>
        </w:rPr>
        <w:t>Autoriza o Poder Executivo Municipal a firmar Parceria via Termo de Fomento, com a CÂMARA DE DIRIGENTES LOJISTAS DE GETÚLIO VARGAS - CDL.</w:t>
      </w:r>
      <w:r>
        <w:rPr>
          <w:rFonts w:hint="default" w:ascii="Times New Roman" w:hAnsi="Times New Roman" w:cs="Times New Roman"/>
          <w:color w:val="000000"/>
          <w:sz w:val="14"/>
          <w:szCs w:val="14"/>
          <w:lang w:val="pt-BR"/>
        </w:rPr>
        <w:t xml:space="preserve"> </w:t>
      </w:r>
      <w:r>
        <w:rPr>
          <w:rFonts w:ascii="Times New Roman" w:hAnsi="Times New Roman" w:eastAsia="Times New Roman" w:cs="Times New Roman"/>
          <w:sz w:val="14"/>
          <w:szCs w:val="14"/>
          <w:rtl w:val="0"/>
        </w:rPr>
        <w:t>APROVADO POR UNANIMIDADE.</w:t>
      </w:r>
    </w:p>
    <w:p w14:paraId="0000000C">
      <w:pPr>
        <w:spacing w:line="256" w:lineRule="auto"/>
        <w:jc w:val="both"/>
        <w:rPr>
          <w:rFonts w:ascii="Times New Roman" w:hAnsi="Times New Roman" w:eastAsia="Times New Roman" w:cs="Times New Roman"/>
          <w:sz w:val="14"/>
          <w:szCs w:val="14"/>
        </w:rPr>
      </w:pPr>
    </w:p>
    <w:p w14:paraId="0000000E">
      <w:pPr>
        <w:spacing w:line="256" w:lineRule="auto"/>
        <w:jc w:val="both"/>
        <w:rPr>
          <w:rFonts w:ascii="Times New Roman" w:hAnsi="Times New Roman" w:eastAsia="Times New Roman" w:cs="Times New Roman"/>
          <w:sz w:val="14"/>
          <w:szCs w:val="14"/>
        </w:rPr>
      </w:pPr>
      <w:r>
        <w:rPr>
          <w:rFonts w:ascii="Times New Roman" w:hAnsi="Times New Roman" w:eastAsia="Times New Roman" w:cs="Times New Roman"/>
          <w:b/>
          <w:sz w:val="14"/>
          <w:szCs w:val="14"/>
          <w:rtl w:val="0"/>
        </w:rPr>
        <w:t>Projeto de Lei nº 05</w:t>
      </w:r>
      <w:r>
        <w:rPr>
          <w:rFonts w:hint="default" w:ascii="Times New Roman" w:hAnsi="Times New Roman" w:eastAsia="Times New Roman" w:cs="Times New Roman"/>
          <w:b/>
          <w:sz w:val="14"/>
          <w:szCs w:val="14"/>
          <w:rtl w:val="0"/>
          <w:lang w:val="pt-BR"/>
        </w:rPr>
        <w:t>9</w:t>
      </w:r>
      <w:r>
        <w:rPr>
          <w:rFonts w:ascii="Times New Roman" w:hAnsi="Times New Roman" w:eastAsia="Times New Roman" w:cs="Times New Roman"/>
          <w:b/>
          <w:sz w:val="14"/>
          <w:szCs w:val="14"/>
          <w:rtl w:val="0"/>
        </w:rPr>
        <w:t xml:space="preserve">/2024 de </w:t>
      </w:r>
      <w:r>
        <w:rPr>
          <w:rFonts w:hint="default" w:ascii="Times New Roman" w:hAnsi="Times New Roman" w:eastAsia="Times New Roman" w:cs="Times New Roman"/>
          <w:b/>
          <w:sz w:val="14"/>
          <w:szCs w:val="14"/>
          <w:rtl w:val="0"/>
          <w:lang w:val="pt-BR"/>
        </w:rPr>
        <w:t>02</w:t>
      </w:r>
      <w:r>
        <w:rPr>
          <w:rFonts w:ascii="Times New Roman" w:hAnsi="Times New Roman" w:eastAsia="Times New Roman" w:cs="Times New Roman"/>
          <w:b/>
          <w:sz w:val="14"/>
          <w:szCs w:val="14"/>
          <w:rtl w:val="0"/>
        </w:rPr>
        <w:t>/0</w:t>
      </w:r>
      <w:r>
        <w:rPr>
          <w:rFonts w:hint="default" w:ascii="Times New Roman" w:hAnsi="Times New Roman" w:eastAsia="Times New Roman" w:cs="Times New Roman"/>
          <w:b/>
          <w:sz w:val="14"/>
          <w:szCs w:val="14"/>
          <w:rtl w:val="0"/>
          <w:lang w:val="pt-BR"/>
        </w:rPr>
        <w:t>7</w:t>
      </w:r>
      <w:r>
        <w:rPr>
          <w:rFonts w:ascii="Times New Roman" w:hAnsi="Times New Roman" w:eastAsia="Times New Roman" w:cs="Times New Roman"/>
          <w:b/>
          <w:sz w:val="14"/>
          <w:szCs w:val="14"/>
          <w:rtl w:val="0"/>
        </w:rPr>
        <w:t>/2024 – Executivo Municipal</w:t>
      </w:r>
      <w:r>
        <w:rPr>
          <w:rFonts w:ascii="Times New Roman" w:hAnsi="Times New Roman" w:eastAsia="Times New Roman" w:cs="Times New Roman"/>
          <w:sz w:val="14"/>
          <w:szCs w:val="14"/>
          <w:rtl w:val="0"/>
        </w:rPr>
        <w:t xml:space="preserve"> – </w:t>
      </w:r>
      <w:r>
        <w:rPr>
          <w:rFonts w:hint="default" w:ascii="Times New Roman" w:hAnsi="Times New Roman" w:cs="Times New Roman"/>
          <w:color w:val="000000"/>
          <w:sz w:val="14"/>
          <w:szCs w:val="14"/>
        </w:rPr>
        <w:t>Dispõe sobre a Gestão Democrática do Ensino Público Municipal de Getúlio Vargas/RS e dá outras providências.</w:t>
      </w:r>
      <w:r>
        <w:rPr>
          <w:rFonts w:hint="default" w:ascii="Times New Roman" w:hAnsi="Times New Roman" w:cs="Times New Roman"/>
          <w:color w:val="000000"/>
          <w:sz w:val="14"/>
          <w:szCs w:val="14"/>
          <w:lang w:val="pt-BR"/>
        </w:rPr>
        <w:t xml:space="preserve"> </w:t>
      </w:r>
      <w:r>
        <w:rPr>
          <w:rFonts w:ascii="Times New Roman" w:hAnsi="Times New Roman" w:eastAsia="Times New Roman" w:cs="Times New Roman"/>
          <w:sz w:val="14"/>
          <w:szCs w:val="14"/>
          <w:rtl w:val="0"/>
        </w:rPr>
        <w:t>APROVADO POR UNANIMIDADE.</w:t>
      </w:r>
    </w:p>
    <w:p w14:paraId="0000000F">
      <w:pPr>
        <w:spacing w:line="256" w:lineRule="auto"/>
        <w:jc w:val="both"/>
        <w:rPr>
          <w:rFonts w:ascii="Times New Roman" w:hAnsi="Times New Roman" w:eastAsia="Times New Roman" w:cs="Times New Roman"/>
          <w:sz w:val="14"/>
          <w:szCs w:val="14"/>
        </w:rPr>
      </w:pPr>
    </w:p>
    <w:p w14:paraId="00000011">
      <w:pPr>
        <w:spacing w:line="256" w:lineRule="auto"/>
        <w:jc w:val="both"/>
        <w:rPr>
          <w:rFonts w:ascii="Times New Roman" w:hAnsi="Times New Roman" w:eastAsia="Times New Roman" w:cs="Times New Roman"/>
          <w:sz w:val="14"/>
          <w:szCs w:val="14"/>
        </w:rPr>
      </w:pPr>
      <w:r>
        <w:rPr>
          <w:rFonts w:ascii="Times New Roman" w:hAnsi="Times New Roman" w:eastAsia="Times New Roman" w:cs="Times New Roman"/>
          <w:b/>
          <w:sz w:val="14"/>
          <w:szCs w:val="14"/>
          <w:rtl w:val="0"/>
        </w:rPr>
        <w:t>Projeto de Lei nº 0</w:t>
      </w:r>
      <w:r>
        <w:rPr>
          <w:rFonts w:hint="default" w:ascii="Times New Roman" w:hAnsi="Times New Roman" w:eastAsia="Times New Roman" w:cs="Times New Roman"/>
          <w:b/>
          <w:sz w:val="14"/>
          <w:szCs w:val="14"/>
          <w:rtl w:val="0"/>
          <w:lang w:val="pt-BR"/>
        </w:rPr>
        <w:t>60</w:t>
      </w:r>
      <w:r>
        <w:rPr>
          <w:rFonts w:ascii="Times New Roman" w:hAnsi="Times New Roman" w:eastAsia="Times New Roman" w:cs="Times New Roman"/>
          <w:b/>
          <w:sz w:val="14"/>
          <w:szCs w:val="14"/>
          <w:rtl w:val="0"/>
        </w:rPr>
        <w:t xml:space="preserve">/2024 de </w:t>
      </w:r>
      <w:r>
        <w:rPr>
          <w:rFonts w:hint="default" w:ascii="Times New Roman" w:hAnsi="Times New Roman" w:eastAsia="Times New Roman" w:cs="Times New Roman"/>
          <w:b/>
          <w:sz w:val="14"/>
          <w:szCs w:val="14"/>
          <w:rtl w:val="0"/>
          <w:lang w:val="pt-BR"/>
        </w:rPr>
        <w:t>02</w:t>
      </w:r>
      <w:r>
        <w:rPr>
          <w:rFonts w:ascii="Times New Roman" w:hAnsi="Times New Roman" w:eastAsia="Times New Roman" w:cs="Times New Roman"/>
          <w:b/>
          <w:sz w:val="14"/>
          <w:szCs w:val="14"/>
          <w:rtl w:val="0"/>
        </w:rPr>
        <w:t>/0</w:t>
      </w:r>
      <w:r>
        <w:rPr>
          <w:rFonts w:hint="default" w:ascii="Times New Roman" w:hAnsi="Times New Roman" w:eastAsia="Times New Roman" w:cs="Times New Roman"/>
          <w:b/>
          <w:sz w:val="14"/>
          <w:szCs w:val="14"/>
          <w:rtl w:val="0"/>
          <w:lang w:val="pt-BR"/>
        </w:rPr>
        <w:t>7</w:t>
      </w:r>
      <w:r>
        <w:rPr>
          <w:rFonts w:ascii="Times New Roman" w:hAnsi="Times New Roman" w:eastAsia="Times New Roman" w:cs="Times New Roman"/>
          <w:b/>
          <w:sz w:val="14"/>
          <w:szCs w:val="14"/>
          <w:rtl w:val="0"/>
        </w:rPr>
        <w:t>/2024</w:t>
      </w:r>
      <w:r>
        <w:rPr>
          <w:rFonts w:hint="default" w:ascii="Times New Roman" w:hAnsi="Times New Roman" w:eastAsia="Times New Roman" w:cs="Times New Roman"/>
          <w:b/>
          <w:sz w:val="14"/>
          <w:szCs w:val="14"/>
          <w:rtl w:val="0"/>
          <w:lang w:val="pt-BR"/>
        </w:rPr>
        <w:t xml:space="preserve">, acompanhado de Mensagem Retificativa </w:t>
      </w:r>
      <w:r>
        <w:rPr>
          <w:rFonts w:ascii="Times New Roman" w:hAnsi="Times New Roman" w:eastAsia="Times New Roman" w:cs="Times New Roman"/>
          <w:b/>
          <w:sz w:val="14"/>
          <w:szCs w:val="14"/>
          <w:rtl w:val="0"/>
        </w:rPr>
        <w:t>– Executivo Municipal</w:t>
      </w:r>
      <w:r>
        <w:rPr>
          <w:rFonts w:ascii="Times New Roman" w:hAnsi="Times New Roman" w:eastAsia="Times New Roman" w:cs="Times New Roman"/>
          <w:sz w:val="14"/>
          <w:szCs w:val="14"/>
          <w:rtl w:val="0"/>
        </w:rPr>
        <w:t xml:space="preserve"> – </w:t>
      </w:r>
      <w:r>
        <w:rPr>
          <w:rFonts w:ascii="Times New Roman" w:hAnsi="Times New Roman" w:cs="Times New Roman"/>
          <w:color w:val="000000"/>
          <w:sz w:val="14"/>
          <w:szCs w:val="14"/>
        </w:rPr>
        <w:t>Autoriza o Poder Executivo Municipal firmar parceria via Termo de Fomento, com a Associação de Pais e Amigos dos Excepcionais de Getúlio Vargas - APAE, para atendimento de saúde especializado às Pessoas com Deficiência Intelectual e/ou Múltipla do Município de Getúlio Vargas/RS.</w:t>
      </w:r>
      <w:r>
        <w:rPr>
          <w:rFonts w:hint="default" w:ascii="Times New Roman" w:hAnsi="Times New Roman" w:cs="Times New Roman"/>
          <w:color w:val="000000"/>
          <w:sz w:val="14"/>
          <w:szCs w:val="14"/>
          <w:lang w:val="pt-BR"/>
        </w:rPr>
        <w:t xml:space="preserve"> </w:t>
      </w:r>
      <w:r>
        <w:rPr>
          <w:rFonts w:ascii="Times New Roman" w:hAnsi="Times New Roman" w:eastAsia="Times New Roman" w:cs="Times New Roman"/>
          <w:sz w:val="14"/>
          <w:szCs w:val="14"/>
          <w:rtl w:val="0"/>
        </w:rPr>
        <w:t>APROVADO POR UNANIMIDADE.</w:t>
      </w:r>
    </w:p>
    <w:p w14:paraId="00000012">
      <w:pPr>
        <w:spacing w:line="256" w:lineRule="auto"/>
        <w:jc w:val="both"/>
        <w:rPr>
          <w:rFonts w:ascii="Times New Roman" w:hAnsi="Times New Roman" w:eastAsia="Times New Roman" w:cs="Times New Roman"/>
          <w:sz w:val="14"/>
          <w:szCs w:val="14"/>
        </w:rPr>
      </w:pPr>
    </w:p>
    <w:p w14:paraId="00000014">
      <w:pPr>
        <w:spacing w:line="256" w:lineRule="auto"/>
        <w:jc w:val="both"/>
        <w:rPr>
          <w:rFonts w:ascii="Times New Roman" w:hAnsi="Times New Roman" w:eastAsia="Times New Roman" w:cs="Times New Roman"/>
          <w:sz w:val="14"/>
          <w:szCs w:val="14"/>
          <w:rtl w:val="0"/>
        </w:rPr>
      </w:pPr>
      <w:r>
        <w:rPr>
          <w:rFonts w:ascii="Times New Roman" w:hAnsi="Times New Roman" w:eastAsia="Times New Roman" w:cs="Times New Roman"/>
          <w:b/>
          <w:sz w:val="14"/>
          <w:szCs w:val="14"/>
          <w:rtl w:val="0"/>
        </w:rPr>
        <w:t>Projeto de Lei nº 0</w:t>
      </w:r>
      <w:r>
        <w:rPr>
          <w:rFonts w:hint="default" w:ascii="Times New Roman" w:hAnsi="Times New Roman" w:eastAsia="Times New Roman" w:cs="Times New Roman"/>
          <w:b/>
          <w:sz w:val="14"/>
          <w:szCs w:val="14"/>
          <w:rtl w:val="0"/>
          <w:lang w:val="pt-BR"/>
        </w:rPr>
        <w:t>61</w:t>
      </w:r>
      <w:r>
        <w:rPr>
          <w:rFonts w:ascii="Times New Roman" w:hAnsi="Times New Roman" w:eastAsia="Times New Roman" w:cs="Times New Roman"/>
          <w:b/>
          <w:sz w:val="14"/>
          <w:szCs w:val="14"/>
          <w:rtl w:val="0"/>
        </w:rPr>
        <w:t xml:space="preserve">/2024 de </w:t>
      </w:r>
      <w:r>
        <w:rPr>
          <w:rFonts w:hint="default" w:ascii="Times New Roman" w:hAnsi="Times New Roman" w:eastAsia="Times New Roman" w:cs="Times New Roman"/>
          <w:b/>
          <w:sz w:val="14"/>
          <w:szCs w:val="14"/>
          <w:rtl w:val="0"/>
          <w:lang w:val="pt-BR"/>
        </w:rPr>
        <w:t>02</w:t>
      </w:r>
      <w:r>
        <w:rPr>
          <w:rFonts w:ascii="Times New Roman" w:hAnsi="Times New Roman" w:eastAsia="Times New Roman" w:cs="Times New Roman"/>
          <w:b/>
          <w:sz w:val="14"/>
          <w:szCs w:val="14"/>
          <w:rtl w:val="0"/>
        </w:rPr>
        <w:t>/0</w:t>
      </w:r>
      <w:r>
        <w:rPr>
          <w:rFonts w:hint="default" w:ascii="Times New Roman" w:hAnsi="Times New Roman" w:eastAsia="Times New Roman" w:cs="Times New Roman"/>
          <w:b/>
          <w:sz w:val="14"/>
          <w:szCs w:val="14"/>
          <w:rtl w:val="0"/>
          <w:lang w:val="pt-BR"/>
        </w:rPr>
        <w:t>7</w:t>
      </w:r>
      <w:r>
        <w:rPr>
          <w:rFonts w:ascii="Times New Roman" w:hAnsi="Times New Roman" w:eastAsia="Times New Roman" w:cs="Times New Roman"/>
          <w:b/>
          <w:sz w:val="14"/>
          <w:szCs w:val="14"/>
          <w:rtl w:val="0"/>
        </w:rPr>
        <w:t>/2024 – Executivo Municipal</w:t>
      </w:r>
      <w:r>
        <w:rPr>
          <w:rFonts w:ascii="Times New Roman" w:hAnsi="Times New Roman" w:eastAsia="Times New Roman" w:cs="Times New Roman"/>
          <w:sz w:val="14"/>
          <w:szCs w:val="14"/>
          <w:rtl w:val="0"/>
        </w:rPr>
        <w:t xml:space="preserve"> – </w:t>
      </w:r>
      <w:r>
        <w:rPr>
          <w:rFonts w:ascii="Times New Roman" w:hAnsi="Times New Roman" w:cs="Times New Roman"/>
          <w:color w:val="000000"/>
          <w:sz w:val="14"/>
          <w:szCs w:val="14"/>
        </w:rPr>
        <w:t>Autoriza o Poder Executivo Municipal a firmar Parceria via Termo de Fomento, com a Associação Comercial, Cultural, Industrial, de Agropecuária e de Serviços de Getúlio Vargas - ACCIAS, para o Programa de Desenvolvimento de Getúlio Vargas – PRODEGE.</w:t>
      </w:r>
      <w:r>
        <w:rPr>
          <w:rFonts w:hint="default" w:ascii="Times New Roman" w:hAnsi="Times New Roman" w:cs="Times New Roman"/>
          <w:color w:val="000000"/>
          <w:sz w:val="14"/>
          <w:szCs w:val="14"/>
          <w:lang w:val="pt-BR"/>
        </w:rPr>
        <w:t xml:space="preserve"> </w:t>
      </w:r>
      <w:r>
        <w:rPr>
          <w:rFonts w:ascii="Times New Roman" w:hAnsi="Times New Roman" w:eastAsia="Times New Roman" w:cs="Times New Roman"/>
          <w:sz w:val="14"/>
          <w:szCs w:val="14"/>
          <w:rtl w:val="0"/>
        </w:rPr>
        <w:t>APROVADO POR UNANIMIDADE.</w:t>
      </w:r>
    </w:p>
    <w:p w14:paraId="7D1AFAE2">
      <w:pPr>
        <w:spacing w:line="256" w:lineRule="auto"/>
        <w:jc w:val="both"/>
        <w:rPr>
          <w:rFonts w:ascii="Times New Roman" w:hAnsi="Times New Roman" w:eastAsia="Times New Roman" w:cs="Times New Roman"/>
          <w:sz w:val="14"/>
          <w:szCs w:val="14"/>
          <w:rtl w:val="0"/>
        </w:rPr>
      </w:pPr>
    </w:p>
    <w:p w14:paraId="7E4623D8">
      <w:pPr>
        <w:spacing w:line="256" w:lineRule="auto"/>
        <w:jc w:val="both"/>
        <w:rPr>
          <w:rFonts w:ascii="Times New Roman" w:hAnsi="Times New Roman" w:eastAsia="Times New Roman" w:cs="Times New Roman"/>
          <w:sz w:val="14"/>
          <w:szCs w:val="14"/>
          <w:rtl w:val="0"/>
        </w:rPr>
      </w:pPr>
      <w:r>
        <w:rPr>
          <w:rFonts w:ascii="Times New Roman" w:hAnsi="Times New Roman" w:eastAsia="Times New Roman" w:cs="Times New Roman"/>
          <w:b/>
          <w:sz w:val="14"/>
          <w:szCs w:val="14"/>
          <w:rtl w:val="0"/>
        </w:rPr>
        <w:t>Projeto de Lei nº 0</w:t>
      </w:r>
      <w:r>
        <w:rPr>
          <w:rFonts w:hint="default" w:ascii="Times New Roman" w:hAnsi="Times New Roman" w:eastAsia="Times New Roman" w:cs="Times New Roman"/>
          <w:b/>
          <w:sz w:val="14"/>
          <w:szCs w:val="14"/>
          <w:rtl w:val="0"/>
          <w:lang w:val="pt-BR"/>
        </w:rPr>
        <w:t>62</w:t>
      </w:r>
      <w:r>
        <w:rPr>
          <w:rFonts w:ascii="Times New Roman" w:hAnsi="Times New Roman" w:eastAsia="Times New Roman" w:cs="Times New Roman"/>
          <w:b/>
          <w:sz w:val="14"/>
          <w:szCs w:val="14"/>
          <w:rtl w:val="0"/>
        </w:rPr>
        <w:t xml:space="preserve">/2024 de </w:t>
      </w:r>
      <w:r>
        <w:rPr>
          <w:rFonts w:hint="default" w:ascii="Times New Roman" w:hAnsi="Times New Roman" w:eastAsia="Times New Roman" w:cs="Times New Roman"/>
          <w:b/>
          <w:sz w:val="14"/>
          <w:szCs w:val="14"/>
          <w:rtl w:val="0"/>
          <w:lang w:val="pt-BR"/>
        </w:rPr>
        <w:t>02</w:t>
      </w:r>
      <w:r>
        <w:rPr>
          <w:rFonts w:ascii="Times New Roman" w:hAnsi="Times New Roman" w:eastAsia="Times New Roman" w:cs="Times New Roman"/>
          <w:b/>
          <w:sz w:val="14"/>
          <w:szCs w:val="14"/>
          <w:rtl w:val="0"/>
        </w:rPr>
        <w:t>/0</w:t>
      </w:r>
      <w:r>
        <w:rPr>
          <w:rFonts w:hint="default" w:ascii="Times New Roman" w:hAnsi="Times New Roman" w:eastAsia="Times New Roman" w:cs="Times New Roman"/>
          <w:b/>
          <w:sz w:val="14"/>
          <w:szCs w:val="14"/>
          <w:rtl w:val="0"/>
          <w:lang w:val="pt-BR"/>
        </w:rPr>
        <w:t>7</w:t>
      </w:r>
      <w:r>
        <w:rPr>
          <w:rFonts w:ascii="Times New Roman" w:hAnsi="Times New Roman" w:eastAsia="Times New Roman" w:cs="Times New Roman"/>
          <w:b/>
          <w:sz w:val="14"/>
          <w:szCs w:val="14"/>
          <w:rtl w:val="0"/>
        </w:rPr>
        <w:t>/2024 – Executivo Municipal</w:t>
      </w:r>
      <w:r>
        <w:rPr>
          <w:rFonts w:ascii="Times New Roman" w:hAnsi="Times New Roman" w:eastAsia="Times New Roman" w:cs="Times New Roman"/>
          <w:sz w:val="14"/>
          <w:szCs w:val="14"/>
          <w:rtl w:val="0"/>
        </w:rPr>
        <w:t xml:space="preserve"> – </w:t>
      </w:r>
      <w:r>
        <w:rPr>
          <w:color w:val="000000"/>
          <w:sz w:val="14"/>
          <w:szCs w:val="14"/>
        </w:rPr>
        <w:t>Altera a Lei Municipal nº 6.296/2024 - Plano de Cargos, Carreira e Remuneração dos Profissionais do Magistério Público do Município de Getúlio Vargas, RS.</w:t>
      </w:r>
      <w:r>
        <w:rPr>
          <w:rFonts w:hint="default"/>
          <w:color w:val="000000"/>
          <w:sz w:val="14"/>
          <w:szCs w:val="14"/>
          <w:lang w:val="pt-BR"/>
        </w:rPr>
        <w:t xml:space="preserve"> </w:t>
      </w:r>
      <w:r>
        <w:rPr>
          <w:rFonts w:ascii="Times New Roman" w:hAnsi="Times New Roman" w:eastAsia="Times New Roman" w:cs="Times New Roman"/>
          <w:sz w:val="14"/>
          <w:szCs w:val="14"/>
          <w:rtl w:val="0"/>
        </w:rPr>
        <w:t>APROVADO POR UNANIMIDADE.</w:t>
      </w:r>
    </w:p>
    <w:p w14:paraId="500D3ADF">
      <w:pPr>
        <w:spacing w:line="256" w:lineRule="auto"/>
        <w:jc w:val="both"/>
        <w:rPr>
          <w:rFonts w:ascii="Times New Roman" w:hAnsi="Times New Roman" w:eastAsia="Times New Roman" w:cs="Times New Roman"/>
          <w:sz w:val="14"/>
          <w:szCs w:val="14"/>
          <w:rtl w:val="0"/>
        </w:rPr>
      </w:pPr>
    </w:p>
    <w:p w14:paraId="18573C28">
      <w:pPr>
        <w:spacing w:line="256" w:lineRule="auto"/>
        <w:jc w:val="both"/>
        <w:rPr>
          <w:rFonts w:ascii="Times New Roman" w:hAnsi="Times New Roman" w:eastAsia="Times New Roman" w:cs="Times New Roman"/>
          <w:sz w:val="14"/>
          <w:szCs w:val="14"/>
          <w:rtl w:val="0"/>
        </w:rPr>
      </w:pPr>
      <w:r>
        <w:rPr>
          <w:rFonts w:ascii="Times New Roman" w:hAnsi="Times New Roman" w:eastAsia="Times New Roman" w:cs="Times New Roman"/>
          <w:b/>
          <w:sz w:val="14"/>
          <w:szCs w:val="14"/>
          <w:rtl w:val="0"/>
        </w:rPr>
        <w:t>Projeto de Lei nº 0</w:t>
      </w:r>
      <w:r>
        <w:rPr>
          <w:rFonts w:hint="default" w:ascii="Times New Roman" w:hAnsi="Times New Roman" w:eastAsia="Times New Roman" w:cs="Times New Roman"/>
          <w:b/>
          <w:sz w:val="14"/>
          <w:szCs w:val="14"/>
          <w:rtl w:val="0"/>
          <w:lang w:val="pt-BR"/>
        </w:rPr>
        <w:t>63</w:t>
      </w:r>
      <w:r>
        <w:rPr>
          <w:rFonts w:ascii="Times New Roman" w:hAnsi="Times New Roman" w:eastAsia="Times New Roman" w:cs="Times New Roman"/>
          <w:b/>
          <w:sz w:val="14"/>
          <w:szCs w:val="14"/>
          <w:rtl w:val="0"/>
        </w:rPr>
        <w:t xml:space="preserve">/2024 de </w:t>
      </w:r>
      <w:r>
        <w:rPr>
          <w:rFonts w:hint="default" w:ascii="Times New Roman" w:hAnsi="Times New Roman" w:eastAsia="Times New Roman" w:cs="Times New Roman"/>
          <w:b/>
          <w:sz w:val="14"/>
          <w:szCs w:val="14"/>
          <w:rtl w:val="0"/>
          <w:lang w:val="pt-BR"/>
        </w:rPr>
        <w:t>04</w:t>
      </w:r>
      <w:r>
        <w:rPr>
          <w:rFonts w:ascii="Times New Roman" w:hAnsi="Times New Roman" w:eastAsia="Times New Roman" w:cs="Times New Roman"/>
          <w:b/>
          <w:sz w:val="14"/>
          <w:szCs w:val="14"/>
          <w:rtl w:val="0"/>
        </w:rPr>
        <w:t>/0</w:t>
      </w:r>
      <w:r>
        <w:rPr>
          <w:rFonts w:hint="default" w:ascii="Times New Roman" w:hAnsi="Times New Roman" w:eastAsia="Times New Roman" w:cs="Times New Roman"/>
          <w:b/>
          <w:sz w:val="14"/>
          <w:szCs w:val="14"/>
          <w:rtl w:val="0"/>
          <w:lang w:val="pt-BR"/>
        </w:rPr>
        <w:t>7</w:t>
      </w:r>
      <w:r>
        <w:rPr>
          <w:rFonts w:ascii="Times New Roman" w:hAnsi="Times New Roman" w:eastAsia="Times New Roman" w:cs="Times New Roman"/>
          <w:b/>
          <w:sz w:val="14"/>
          <w:szCs w:val="14"/>
          <w:rtl w:val="0"/>
        </w:rPr>
        <w:t>/2024 – Executivo Municipal</w:t>
      </w:r>
      <w:r>
        <w:rPr>
          <w:rFonts w:ascii="Times New Roman" w:hAnsi="Times New Roman" w:eastAsia="Times New Roman" w:cs="Times New Roman"/>
          <w:sz w:val="14"/>
          <w:szCs w:val="14"/>
          <w:rtl w:val="0"/>
        </w:rPr>
        <w:t xml:space="preserve"> – </w:t>
      </w:r>
      <w:r>
        <w:rPr>
          <w:rFonts w:hint="default"/>
          <w:kern w:val="1"/>
          <w:sz w:val="14"/>
          <w:szCs w:val="14"/>
          <w:lang w:val="pt-BR" w:eastAsia="hi-IN"/>
        </w:rPr>
        <w:t xml:space="preserve">Autoriza a abertura de Crédito Adicional Especial no orçamento do exercício de 2024 e dá outras providências. </w:t>
      </w:r>
      <w:r>
        <w:rPr>
          <w:rFonts w:ascii="Times New Roman" w:hAnsi="Times New Roman" w:eastAsia="Times New Roman" w:cs="Times New Roman"/>
          <w:sz w:val="14"/>
          <w:szCs w:val="14"/>
          <w:rtl w:val="0"/>
        </w:rPr>
        <w:t>APROVADO POR UNANIMIDADE.</w:t>
      </w:r>
    </w:p>
    <w:p w14:paraId="4217EE09">
      <w:pPr>
        <w:spacing w:line="256" w:lineRule="auto"/>
        <w:jc w:val="left"/>
        <w:rPr>
          <w:rFonts w:ascii="Times New Roman" w:hAnsi="Times New Roman" w:eastAsia="Times New Roman" w:cs="Times New Roman"/>
          <w:sz w:val="14"/>
          <w:szCs w:val="14"/>
        </w:rPr>
      </w:pPr>
    </w:p>
    <w:p w14:paraId="3826C8FA">
      <w:pPr>
        <w:spacing w:line="256" w:lineRule="auto"/>
        <w:jc w:val="both"/>
        <w:rPr>
          <w:rFonts w:ascii="Times New Roman" w:hAnsi="Times New Roman" w:eastAsia="Times New Roman" w:cs="Times New Roman"/>
          <w:sz w:val="14"/>
          <w:szCs w:val="14"/>
          <w:rtl w:val="0"/>
        </w:rPr>
      </w:pPr>
      <w:r>
        <w:rPr>
          <w:rFonts w:ascii="Times New Roman" w:hAnsi="Times New Roman" w:eastAsia="Times New Roman" w:cs="Times New Roman"/>
          <w:b/>
          <w:sz w:val="14"/>
          <w:szCs w:val="14"/>
          <w:rtl w:val="0"/>
        </w:rPr>
        <w:t>Projeto de Lei nº 0</w:t>
      </w:r>
      <w:r>
        <w:rPr>
          <w:rFonts w:hint="default" w:ascii="Times New Roman" w:hAnsi="Times New Roman" w:eastAsia="Times New Roman" w:cs="Times New Roman"/>
          <w:b/>
          <w:sz w:val="14"/>
          <w:szCs w:val="14"/>
          <w:rtl w:val="0"/>
          <w:lang w:val="pt-BR"/>
        </w:rPr>
        <w:t>64</w:t>
      </w:r>
      <w:r>
        <w:rPr>
          <w:rFonts w:ascii="Times New Roman" w:hAnsi="Times New Roman" w:eastAsia="Times New Roman" w:cs="Times New Roman"/>
          <w:b/>
          <w:sz w:val="14"/>
          <w:szCs w:val="14"/>
          <w:rtl w:val="0"/>
        </w:rPr>
        <w:t xml:space="preserve">/2024 de </w:t>
      </w:r>
      <w:r>
        <w:rPr>
          <w:rFonts w:hint="default" w:ascii="Times New Roman" w:hAnsi="Times New Roman" w:eastAsia="Times New Roman" w:cs="Times New Roman"/>
          <w:b/>
          <w:sz w:val="14"/>
          <w:szCs w:val="14"/>
          <w:rtl w:val="0"/>
          <w:lang w:val="pt-BR"/>
        </w:rPr>
        <w:t>02</w:t>
      </w:r>
      <w:r>
        <w:rPr>
          <w:rFonts w:ascii="Times New Roman" w:hAnsi="Times New Roman" w:eastAsia="Times New Roman" w:cs="Times New Roman"/>
          <w:b/>
          <w:sz w:val="14"/>
          <w:szCs w:val="14"/>
          <w:rtl w:val="0"/>
        </w:rPr>
        <w:t>/0</w:t>
      </w:r>
      <w:r>
        <w:rPr>
          <w:rFonts w:hint="default" w:ascii="Times New Roman" w:hAnsi="Times New Roman" w:eastAsia="Times New Roman" w:cs="Times New Roman"/>
          <w:b/>
          <w:sz w:val="14"/>
          <w:szCs w:val="14"/>
          <w:rtl w:val="0"/>
          <w:lang w:val="pt-BR"/>
        </w:rPr>
        <w:t>7</w:t>
      </w:r>
      <w:r>
        <w:rPr>
          <w:rFonts w:ascii="Times New Roman" w:hAnsi="Times New Roman" w:eastAsia="Times New Roman" w:cs="Times New Roman"/>
          <w:b/>
          <w:sz w:val="14"/>
          <w:szCs w:val="14"/>
          <w:rtl w:val="0"/>
        </w:rPr>
        <w:t>/2024 – Executivo Municipal</w:t>
      </w:r>
      <w:r>
        <w:rPr>
          <w:rFonts w:ascii="Times New Roman" w:hAnsi="Times New Roman" w:eastAsia="Times New Roman" w:cs="Times New Roman"/>
          <w:sz w:val="14"/>
          <w:szCs w:val="14"/>
          <w:rtl w:val="0"/>
        </w:rPr>
        <w:t xml:space="preserve"> – </w:t>
      </w:r>
      <w:r>
        <w:rPr>
          <w:rFonts w:hint="default"/>
          <w:kern w:val="1"/>
          <w:sz w:val="14"/>
          <w:szCs w:val="14"/>
          <w:lang w:val="pt-BR" w:eastAsia="hi-IN"/>
        </w:rPr>
        <w:t xml:space="preserve">Autoriza a abertura de Crédito Adicional Especial no orçamento do exercício de 2024 e dá outras providências. </w:t>
      </w:r>
      <w:r>
        <w:rPr>
          <w:rFonts w:ascii="Times New Roman" w:hAnsi="Times New Roman" w:eastAsia="Times New Roman" w:cs="Times New Roman"/>
          <w:sz w:val="14"/>
          <w:szCs w:val="14"/>
          <w:rtl w:val="0"/>
        </w:rPr>
        <w:t>APROVADO POR UNANIMIDADE.</w:t>
      </w:r>
    </w:p>
    <w:p w14:paraId="00000019">
      <w:pPr>
        <w:spacing w:line="256" w:lineRule="auto"/>
        <w:jc w:val="center"/>
        <w:rPr>
          <w:rFonts w:ascii="Times New Roman" w:hAnsi="Times New Roman" w:eastAsia="Times New Roman" w:cs="Times New Roman"/>
          <w:b/>
          <w:sz w:val="14"/>
          <w:szCs w:val="14"/>
          <w:u w:val="single"/>
        </w:rPr>
      </w:pPr>
    </w:p>
    <w:p w14:paraId="0000001A">
      <w:pPr>
        <w:spacing w:line="256" w:lineRule="auto"/>
        <w:jc w:val="center"/>
        <w:rPr>
          <w:rFonts w:ascii="Times New Roman" w:hAnsi="Times New Roman" w:eastAsia="Times New Roman" w:cs="Times New Roman"/>
          <w:b/>
          <w:sz w:val="14"/>
          <w:szCs w:val="14"/>
          <w:u w:val="single"/>
        </w:rPr>
      </w:pPr>
      <w:r>
        <w:rPr>
          <w:rFonts w:ascii="Times New Roman" w:hAnsi="Times New Roman" w:eastAsia="Times New Roman" w:cs="Times New Roman"/>
          <w:b/>
          <w:sz w:val="14"/>
          <w:szCs w:val="14"/>
          <w:u w:val="single"/>
          <w:rtl w:val="0"/>
        </w:rPr>
        <w:t>AVISOS</w:t>
      </w:r>
    </w:p>
    <w:p w14:paraId="0000001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52" w:lineRule="auto"/>
        <w:ind w:left="0" w:firstLine="0"/>
        <w:jc w:val="both"/>
        <w:rPr>
          <w:rFonts w:ascii="Times New Roman" w:hAnsi="Times New Roman" w:eastAsia="Times New Roman" w:cs="Times New Roman"/>
          <w:sz w:val="14"/>
          <w:szCs w:val="14"/>
        </w:rPr>
      </w:pPr>
    </w:p>
    <w:p w14:paraId="0000001C">
      <w:pPr>
        <w:numPr>
          <w:ilvl w:val="0"/>
          <w:numId w:val="1"/>
        </w:numPr>
        <w:spacing w:line="256" w:lineRule="auto"/>
        <w:ind w:left="720" w:hanging="360"/>
        <w:jc w:val="both"/>
        <w:rPr>
          <w:rFonts w:ascii="Times New Roman" w:hAnsi="Times New Roman" w:eastAsia="Times New Roman" w:cs="Times New Roman"/>
          <w:sz w:val="14"/>
          <w:szCs w:val="14"/>
        </w:rPr>
      </w:pPr>
      <w:r>
        <w:rPr>
          <w:rFonts w:ascii="Times New Roman" w:hAnsi="Times New Roman" w:eastAsia="Times New Roman" w:cs="Times New Roman"/>
          <w:sz w:val="14"/>
          <w:szCs w:val="14"/>
          <w:rtl w:val="0"/>
        </w:rPr>
        <w:t>De acordo com a Ordem de Serviço n.º 01/2024,  em conformidade com a Lei Federal n.º 9.504/1997 (Lei das Eleições) e a Lei Complementar Federal n.º 64/1990 (Lei das Inelegibilidades), estão suspensas as transmissões ao vivo e reprises pelo canal do YouTube das Sessões Ordinárias, Extraordinárias, Sessões Especiais ou de Homenagens durante o período de 28 de junho de 2024 até 7 de outubro de 2024;</w:t>
      </w:r>
    </w:p>
    <w:p w14:paraId="0000001D">
      <w:pPr>
        <w:numPr>
          <w:ilvl w:val="0"/>
          <w:numId w:val="1"/>
        </w:numPr>
        <w:spacing w:line="256" w:lineRule="auto"/>
        <w:ind w:left="720" w:hanging="360"/>
        <w:jc w:val="both"/>
        <w:rPr>
          <w:rFonts w:ascii="Times New Roman" w:hAnsi="Times New Roman" w:eastAsia="Times New Roman" w:cs="Times New Roman"/>
          <w:sz w:val="14"/>
          <w:szCs w:val="14"/>
        </w:rPr>
      </w:pPr>
      <w:r>
        <w:rPr>
          <w:rFonts w:ascii="Times New Roman" w:hAnsi="Times New Roman" w:eastAsia="Times New Roman" w:cs="Times New Roman"/>
          <w:sz w:val="14"/>
          <w:szCs w:val="14"/>
          <w:rtl w:val="0"/>
        </w:rPr>
        <w:t xml:space="preserve">A próxima sessão plenária ordinária acontece no dia </w:t>
      </w:r>
      <w:r>
        <w:rPr>
          <w:rFonts w:hint="default" w:ascii="Times New Roman" w:hAnsi="Times New Roman" w:eastAsia="Times New Roman" w:cs="Times New Roman"/>
          <w:sz w:val="14"/>
          <w:szCs w:val="14"/>
          <w:rtl w:val="0"/>
          <w:lang w:val="pt-BR"/>
        </w:rPr>
        <w:t>25</w:t>
      </w:r>
      <w:r>
        <w:rPr>
          <w:rFonts w:ascii="Times New Roman" w:hAnsi="Times New Roman" w:eastAsia="Times New Roman" w:cs="Times New Roman"/>
          <w:sz w:val="14"/>
          <w:szCs w:val="14"/>
          <w:rtl w:val="0"/>
        </w:rPr>
        <w:t xml:space="preserve"> de julho (quinta-feira), às 18h30</w:t>
      </w:r>
      <w:r>
        <w:rPr>
          <w:rFonts w:hint="default" w:ascii="Times New Roman" w:hAnsi="Times New Roman" w:eastAsia="Times New Roman" w:cs="Times New Roman"/>
          <w:sz w:val="14"/>
          <w:szCs w:val="14"/>
          <w:rtl w:val="0"/>
          <w:lang w:val="pt-BR"/>
        </w:rPr>
        <w:t>min</w:t>
      </w:r>
      <w:r>
        <w:rPr>
          <w:rFonts w:ascii="Times New Roman" w:hAnsi="Times New Roman" w:eastAsia="Times New Roman" w:cs="Times New Roman"/>
          <w:sz w:val="14"/>
          <w:szCs w:val="14"/>
          <w:rtl w:val="0"/>
        </w:rPr>
        <w:t>;</w:t>
      </w:r>
    </w:p>
    <w:p w14:paraId="0000001E">
      <w:pPr>
        <w:numPr>
          <w:ilvl w:val="0"/>
          <w:numId w:val="1"/>
        </w:numPr>
        <w:spacing w:line="256" w:lineRule="auto"/>
        <w:ind w:left="720" w:hanging="360"/>
        <w:jc w:val="both"/>
        <w:rPr>
          <w:rFonts w:ascii="Times New Roman" w:hAnsi="Times New Roman" w:eastAsia="Times New Roman" w:cs="Times New Roman"/>
          <w:sz w:val="14"/>
          <w:szCs w:val="14"/>
        </w:rPr>
      </w:pPr>
      <w:r>
        <w:rPr>
          <w:rFonts w:ascii="Times New Roman" w:hAnsi="Times New Roman" w:eastAsia="Times New Roman" w:cs="Times New Roman"/>
          <w:sz w:val="14"/>
          <w:szCs w:val="14"/>
          <w:rtl w:val="0"/>
        </w:rPr>
        <w:t>O contato com o Poder Legislativo poderá ser feito por telefone através do número (54) 3341 3889, ou pelo e-mail: camaravereadoresgv@gmail.com;</w:t>
      </w:r>
    </w:p>
    <w:p w14:paraId="0000001F">
      <w:pPr>
        <w:numPr>
          <w:ilvl w:val="0"/>
          <w:numId w:val="1"/>
        </w:numPr>
        <w:spacing w:line="252" w:lineRule="auto"/>
        <w:ind w:left="720" w:hanging="360"/>
        <w:jc w:val="both"/>
        <w:rPr>
          <w:rFonts w:ascii="Times New Roman" w:hAnsi="Times New Roman" w:eastAsia="Times New Roman" w:cs="Times New Roman"/>
          <w:sz w:val="14"/>
          <w:szCs w:val="14"/>
        </w:rPr>
      </w:pPr>
      <w:r>
        <w:rPr>
          <w:rFonts w:ascii="Times New Roman" w:hAnsi="Times New Roman" w:eastAsia="Times New Roman" w:cs="Times New Roman"/>
          <w:sz w:val="14"/>
          <w:szCs w:val="14"/>
          <w:rtl w:val="0"/>
        </w:rPr>
        <w:t>O atendimento na Casa acontece das 8h30 às 11h30 e das 13h30 às 17h de segunda a sexta-feira;</w:t>
      </w:r>
    </w:p>
    <w:p w14:paraId="00000020">
      <w:pPr>
        <w:numPr>
          <w:ilvl w:val="0"/>
          <w:numId w:val="1"/>
        </w:numPr>
        <w:spacing w:line="252" w:lineRule="auto"/>
        <w:ind w:left="720" w:hanging="360"/>
        <w:jc w:val="both"/>
        <w:rPr>
          <w:rFonts w:ascii="Times New Roman" w:hAnsi="Times New Roman" w:eastAsia="Times New Roman" w:cs="Times New Roman"/>
          <w:sz w:val="14"/>
          <w:szCs w:val="14"/>
        </w:rPr>
      </w:pPr>
      <w:r>
        <w:rPr>
          <w:rFonts w:ascii="Times New Roman" w:hAnsi="Times New Roman" w:eastAsia="Times New Roman" w:cs="Times New Roman"/>
          <w:sz w:val="14"/>
          <w:szCs w:val="14"/>
          <w:rtl w:val="0"/>
        </w:rPr>
        <w:t>Para mais informações acesse: getuliovargas.rs.leg.br.</w:t>
      </w:r>
    </w:p>
    <w:p w14:paraId="00000024">
      <w:pPr>
        <w:spacing w:line="256" w:lineRule="auto"/>
        <w:jc w:val="center"/>
        <w:rPr>
          <w:rFonts w:ascii="Times New Roman" w:hAnsi="Times New Roman" w:eastAsia="Times New Roman" w:cs="Times New Roman"/>
          <w:i/>
          <w:sz w:val="14"/>
          <w:szCs w:val="14"/>
        </w:rPr>
      </w:pPr>
    </w:p>
    <w:p w14:paraId="00000025">
      <w:pPr>
        <w:spacing w:line="256" w:lineRule="auto"/>
        <w:jc w:val="center"/>
        <w:rPr>
          <w:rFonts w:hint="default" w:ascii="Times New Roman" w:hAnsi="Times New Roman" w:eastAsia="Times New Roman" w:cs="Times New Roman"/>
          <w:i/>
          <w:sz w:val="14"/>
          <w:szCs w:val="14"/>
          <w:lang w:val="pt-BR"/>
        </w:rPr>
      </w:pPr>
      <w:r>
        <w:rPr>
          <w:rFonts w:ascii="Times New Roman" w:hAnsi="Times New Roman" w:eastAsia="Times New Roman" w:cs="Times New Roman"/>
          <w:i/>
          <w:sz w:val="14"/>
          <w:szCs w:val="14"/>
          <w:rtl w:val="0"/>
        </w:rPr>
        <w:t xml:space="preserve">Getúlio Vargas, </w:t>
      </w:r>
      <w:r>
        <w:rPr>
          <w:rFonts w:hint="default" w:ascii="Times New Roman" w:hAnsi="Times New Roman" w:eastAsia="Times New Roman" w:cs="Times New Roman"/>
          <w:i/>
          <w:sz w:val="14"/>
          <w:szCs w:val="14"/>
          <w:rtl w:val="0"/>
          <w:lang w:val="pt-BR"/>
        </w:rPr>
        <w:t>10</w:t>
      </w:r>
      <w:r>
        <w:rPr>
          <w:rFonts w:ascii="Times New Roman" w:hAnsi="Times New Roman" w:eastAsia="Times New Roman" w:cs="Times New Roman"/>
          <w:i/>
          <w:sz w:val="14"/>
          <w:szCs w:val="14"/>
          <w:rtl w:val="0"/>
        </w:rPr>
        <w:t xml:space="preserve"> de ju</w:t>
      </w:r>
      <w:r>
        <w:rPr>
          <w:rFonts w:hint="default" w:ascii="Times New Roman" w:hAnsi="Times New Roman" w:eastAsia="Times New Roman" w:cs="Times New Roman"/>
          <w:i/>
          <w:sz w:val="14"/>
          <w:szCs w:val="14"/>
          <w:rtl w:val="0"/>
          <w:lang w:val="pt-BR"/>
        </w:rPr>
        <w:t>l</w:t>
      </w:r>
      <w:r>
        <w:rPr>
          <w:rFonts w:ascii="Times New Roman" w:hAnsi="Times New Roman" w:eastAsia="Times New Roman" w:cs="Times New Roman"/>
          <w:i/>
          <w:sz w:val="14"/>
          <w:szCs w:val="14"/>
          <w:rtl w:val="0"/>
        </w:rPr>
        <w:t>ho de 2024</w:t>
      </w:r>
      <w:r>
        <w:rPr>
          <w:rFonts w:hint="default" w:ascii="Times New Roman" w:hAnsi="Times New Roman" w:eastAsia="Times New Roman" w:cs="Times New Roman"/>
          <w:i/>
          <w:sz w:val="14"/>
          <w:szCs w:val="14"/>
          <w:rtl w:val="0"/>
          <w:lang w:val="pt-BR"/>
        </w:rPr>
        <w:t>.</w:t>
      </w:r>
    </w:p>
    <w:p w14:paraId="00000026">
      <w:pPr>
        <w:spacing w:line="256" w:lineRule="auto"/>
        <w:jc w:val="center"/>
        <w:rPr>
          <w:rFonts w:ascii="Times New Roman" w:hAnsi="Times New Roman" w:eastAsia="Times New Roman" w:cs="Times New Roman"/>
          <w:i/>
          <w:sz w:val="14"/>
          <w:szCs w:val="14"/>
        </w:rPr>
      </w:pPr>
    </w:p>
    <w:p w14:paraId="1B1247FE">
      <w:pPr>
        <w:spacing w:line="256" w:lineRule="auto"/>
        <w:jc w:val="center"/>
        <w:rPr>
          <w:rFonts w:hint="default" w:ascii="Times New Roman" w:hAnsi="Times New Roman" w:eastAsia="Times New Roman" w:cs="Times New Roman"/>
          <w:b/>
          <w:i/>
          <w:sz w:val="14"/>
          <w:szCs w:val="14"/>
          <w:lang w:val="pt-BR"/>
        </w:rPr>
        <w:sectPr>
          <w:pgSz w:w="11900" w:h="16838"/>
          <w:pgMar w:top="142" w:right="6938" w:bottom="567" w:left="862" w:header="0" w:footer="0" w:gutter="0"/>
          <w:pgNumType w:start="1"/>
          <w:cols w:space="720" w:num="1"/>
        </w:sectPr>
      </w:pPr>
      <w:bookmarkStart w:id="0" w:name="_GoBack"/>
      <w:bookmarkEnd w:id="0"/>
      <w:r>
        <w:rPr>
          <w:rFonts w:ascii="Times New Roman" w:hAnsi="Times New Roman" w:eastAsia="Times New Roman" w:cs="Times New Roman"/>
          <w:b/>
          <w:i/>
          <w:sz w:val="14"/>
          <w:szCs w:val="14"/>
          <w:rtl w:val="0"/>
        </w:rPr>
        <w:t>Presidente</w:t>
      </w:r>
      <w:r>
        <w:rPr>
          <w:rFonts w:hint="default" w:ascii="Times New Roman" w:hAnsi="Times New Roman" w:eastAsia="Times New Roman" w:cs="Times New Roman"/>
          <w:b/>
          <w:i/>
          <w:sz w:val="14"/>
          <w:szCs w:val="14"/>
          <w:rtl w:val="0"/>
          <w:lang w:val="pt-BR"/>
        </w:rPr>
        <w:t>.</w:t>
      </w:r>
    </w:p>
    <w:p w14:paraId="00000029">
      <w:pPr>
        <w:spacing w:line="237" w:lineRule="auto"/>
        <w:ind w:left="-426" w:firstLine="0"/>
        <w:rPr>
          <w:rFonts w:ascii="Times New Roman" w:hAnsi="Times New Roman" w:eastAsia="Times New Roman" w:cs="Times New Roman"/>
          <w:i/>
          <w:sz w:val="14"/>
          <w:szCs w:val="14"/>
        </w:rPr>
      </w:pPr>
    </w:p>
    <w:sectPr>
      <w:type w:val="continuous"/>
      <w:pgSz w:w="11900" w:h="16838"/>
      <w:pgMar w:top="142" w:right="134" w:bottom="5954" w:left="142" w:header="0" w:footer="0" w:gutter="0"/>
      <w:cols w:equalWidth="0" w:num="3">
        <w:col w:w="3827" w:space="71"/>
        <w:col w:w="3827" w:space="71"/>
        <w:col w:w="382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entative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entative="0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entative="0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entative="0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entative="0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entative="0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225"/>
  <w:displayBackgroundShape w:val="1"/>
  <w:documentProtection w:enforcement="0"/>
  <w:defaultTabStop w:val="720"/>
  <w:compat>
    <w:compatSetting w:name="compatibilityMode" w:uri="http://schemas.microsoft.com/office/word" w:val="15"/>
  </w:compat>
  <w:rsids>
    <w:rsidRoot w:val="00000000"/>
    <w:rsid w:val="27D50868"/>
    <w:rsid w:val="37F3520C"/>
    <w:rsid w:val="64C20C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uiPriority w:val="0"/>
    <w:rPr>
      <w:rFonts w:ascii="Calibri" w:hAnsi="Calibri" w:eastAsia="Calibri" w:cs="Calibri"/>
      <w:lang w:val="pt-BR"/>
    </w:rPr>
  </w:style>
  <w:style w:type="paragraph" w:styleId="2">
    <w:name w:val="heading 1"/>
    <w:next w:val="1"/>
    <w:qFormat/>
    <w:uiPriority w:val="0"/>
    <w:pPr>
      <w:keepNext/>
      <w:keepLines/>
      <w:spacing w:before="480" w:after="120"/>
    </w:pPr>
    <w:rPr>
      <w:rFonts w:ascii="Calibri" w:hAnsi="Calibri" w:eastAsia="Calibri" w:cs="Calibri"/>
      <w:b/>
      <w:sz w:val="48"/>
      <w:szCs w:val="48"/>
      <w:lang w:val="pt-BR"/>
    </w:rPr>
  </w:style>
  <w:style w:type="paragraph" w:styleId="3">
    <w:name w:val="heading 2"/>
    <w:next w:val="1"/>
    <w:qFormat/>
    <w:uiPriority w:val="0"/>
    <w:pPr>
      <w:keepNext/>
      <w:keepLines/>
      <w:spacing w:before="360" w:after="80"/>
    </w:pPr>
    <w:rPr>
      <w:rFonts w:ascii="Calibri" w:hAnsi="Calibri" w:eastAsia="Calibri" w:cs="Calibri"/>
      <w:b/>
      <w:sz w:val="36"/>
      <w:szCs w:val="36"/>
      <w:lang w:val="pt-BR"/>
    </w:rPr>
  </w:style>
  <w:style w:type="paragraph" w:styleId="4">
    <w:name w:val="heading 3"/>
    <w:next w:val="1"/>
    <w:uiPriority w:val="0"/>
    <w:pPr>
      <w:keepNext/>
      <w:keepLines/>
      <w:spacing w:before="280" w:after="80"/>
    </w:pPr>
    <w:rPr>
      <w:rFonts w:ascii="Calibri" w:hAnsi="Calibri" w:eastAsia="Calibri" w:cs="Calibri"/>
      <w:b/>
      <w:sz w:val="28"/>
      <w:szCs w:val="28"/>
      <w:lang w:val="pt-BR"/>
    </w:rPr>
  </w:style>
  <w:style w:type="paragraph" w:styleId="5">
    <w:name w:val="heading 4"/>
    <w:next w:val="1"/>
    <w:qFormat/>
    <w:uiPriority w:val="0"/>
    <w:pPr>
      <w:keepNext/>
      <w:keepLines/>
      <w:spacing w:before="240" w:after="40"/>
    </w:pPr>
    <w:rPr>
      <w:rFonts w:ascii="Calibri" w:hAnsi="Calibri" w:eastAsia="Calibri" w:cs="Calibri"/>
      <w:b/>
      <w:sz w:val="24"/>
      <w:szCs w:val="24"/>
      <w:lang w:val="pt-BR"/>
    </w:rPr>
  </w:style>
  <w:style w:type="paragraph" w:styleId="6">
    <w:name w:val="heading 5"/>
    <w:next w:val="1"/>
    <w:qFormat/>
    <w:uiPriority w:val="0"/>
    <w:pPr>
      <w:keepNext/>
      <w:keepLines/>
      <w:spacing w:before="220" w:after="40"/>
    </w:pPr>
    <w:rPr>
      <w:rFonts w:ascii="Calibri" w:hAnsi="Calibri" w:eastAsia="Calibri" w:cs="Calibri"/>
      <w:b/>
      <w:sz w:val="22"/>
      <w:szCs w:val="22"/>
      <w:lang w:val="pt-BR"/>
    </w:rPr>
  </w:style>
  <w:style w:type="paragraph" w:styleId="7">
    <w:name w:val="heading 6"/>
    <w:next w:val="1"/>
    <w:qFormat/>
    <w:uiPriority w:val="0"/>
    <w:pPr>
      <w:keepNext/>
      <w:keepLines/>
      <w:spacing w:before="200" w:after="40"/>
    </w:pPr>
    <w:rPr>
      <w:rFonts w:ascii="Calibri" w:hAnsi="Calibri" w:eastAsia="Calibri" w:cs="Calibri"/>
      <w:b/>
      <w:lang w:val="pt-BR"/>
    </w:rPr>
  </w:style>
  <w:style w:type="character" w:default="1" w:styleId="8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Title"/>
    <w:next w:val="1"/>
    <w:qFormat/>
    <w:uiPriority w:val="0"/>
    <w:pPr>
      <w:keepNext/>
      <w:keepLines/>
      <w:spacing w:before="480" w:after="120"/>
    </w:pPr>
    <w:rPr>
      <w:rFonts w:ascii="Calibri" w:hAnsi="Calibri" w:eastAsia="Calibri" w:cs="Calibri"/>
      <w:b/>
      <w:sz w:val="72"/>
      <w:szCs w:val="72"/>
      <w:lang w:val="pt-BR"/>
    </w:rPr>
  </w:style>
  <w:style w:type="paragraph" w:styleId="11">
    <w:name w:val="Subtitle"/>
    <w:next w:val="1"/>
    <w:qFormat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  <w:lang w:val="pt-BR"/>
    </w:rPr>
  </w:style>
  <w:style w:type="table" w:customStyle="1" w:styleId="12">
    <w:name w:val="Table Normal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4GjGaPlOKPQ4WKGj9Y8uhuXGpQ==">CgMxLjA4AHIhMUZ1WU5OaG83clhHMDNMSHliZmxaWElxNXJEelBPNWhT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4</TotalTime>
  <ScaleCrop>false</ScaleCrop>
  <LinksUpToDate>false</LinksUpToDate>
  <Application>WPS Office_12.2.0.17153_F1E327BC-269C-435d-A152-05C5408002CA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2024-07-10T12:21:00Z</dcterms:created>
  <dc:creator>Admin</dc:creator>
  <cp:lastModifiedBy>Admin</cp:lastModifiedBy>
  <dcterms:modified xsi:type="dcterms:W3CDTF">2024-07-11T14:20:50Z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1046-12.2.0.17153</vt:lpwstr>
  </property>
  <property fmtid="{D5CDD505-2E9C-101B-9397-08002B2CF9AE}" pid="3" name="ICV">
    <vt:lpwstr>785820628A1D4717A82E21EAE3568C80_13</vt:lpwstr>
  </property>
</Properties>
</file>