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hanging="5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LEI Nº 5.146  DE 06  DE  MAIO  DE  2016</w:t>
      </w:r>
    </w:p>
    <w:p w:rsidR="003D787E" w:rsidRDefault="003D787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  <w:sz w:val="20"/>
          <w:szCs w:val="20"/>
        </w:rPr>
      </w:pPr>
    </w:p>
    <w:p w:rsidR="003D787E" w:rsidRDefault="003D787E">
      <w:pPr>
        <w:widowControl w:val="0"/>
        <w:tabs>
          <w:tab w:val="left" w:pos="1530"/>
          <w:tab w:val="left" w:pos="8480"/>
        </w:tabs>
        <w:autoSpaceDE w:val="0"/>
        <w:autoSpaceDN w:val="0"/>
        <w:adjustRightInd w:val="0"/>
        <w:spacing w:after="0" w:line="240" w:lineRule="auto"/>
        <w:ind w:left="2145" w:right="1115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3D787E" w:rsidRDefault="003D787E">
      <w:pPr>
        <w:widowControl w:val="0"/>
        <w:tabs>
          <w:tab w:val="left" w:pos="1530"/>
          <w:tab w:val="left" w:pos="8480"/>
        </w:tabs>
        <w:autoSpaceDE w:val="0"/>
        <w:autoSpaceDN w:val="0"/>
        <w:adjustRightInd w:val="0"/>
        <w:spacing w:after="0" w:line="240" w:lineRule="auto"/>
        <w:ind w:left="2145" w:right="1115" w:hanging="4"/>
        <w:jc w:val="both"/>
        <w:rPr>
          <w:rFonts w:ascii="Arial" w:hAnsi="Arial" w:cs="Arial"/>
          <w:color w:val="000000"/>
          <w:sz w:val="20"/>
          <w:szCs w:val="20"/>
        </w:rPr>
      </w:pPr>
    </w:p>
    <w:p w:rsidR="003D787E" w:rsidRDefault="000160C5">
      <w:pPr>
        <w:widowControl w:val="0"/>
        <w:tabs>
          <w:tab w:val="left" w:pos="1530"/>
          <w:tab w:val="left" w:pos="8480"/>
        </w:tabs>
        <w:autoSpaceDE w:val="0"/>
        <w:autoSpaceDN w:val="0"/>
        <w:adjustRightInd w:val="0"/>
        <w:spacing w:after="0" w:line="240" w:lineRule="auto"/>
        <w:ind w:left="6811" w:right="1115" w:hanging="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Regulamenta a Concessão dos Benefícios Eventuais da Política Municipal de Assistência Social, de acordo com o SUAS – SISTEMA UNICO DA ASSISTÊNCIA SOCIAL.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 Prefeito Municipal de Getúlio Vargas, Estado do Rio Grande do Sul, faço saber que a Câmara Municipal de Vereadores aprovou e eu sanciono e promulgo a seguinte Lei: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1º A concessão dos benefícios eventuais é um direito garantido na Lei nº 8.742 de 7 de dezembro de 1993 alterada pela lei 12.435 de 06 de julho de 2011 Lei Orgânica da Assistência Social – LOAS, artº 22, parágrafos 1º e 2º e 3º.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  O benefício eventual é uma modalidade de provisão de proteção social básica de caráter suplementar e temporário que integra organicamente as garantias do Sistema Único de Assistência Social – SUAS, com fundamentação nos princípios de cidadania e nos direitos sociais e humanos.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Parágrafo único. A Concessão dos Benefícios Eventuais de qualquer caráter deverá passar por avaliação do Assistente Social – Técnico Responsável pela gestão da Política Municipal de Assistência Social, sendo vedadas quaisquer situações de constrangimento ou vexatórias. 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 O Benefício Eventual destina-se aos cidadãos e às famílias com impossibilidade de arcar por conta própria com o enfrentamento de contingências sociais, cuja ocorrência provoca riscos e fragiliza a manutenção do indivíduo, a unidade da família e a sobrevivência de seus membros.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4º O critério da renda mensal per capita familiar para acesso aos benefícios eventuais é igual ou inferior a 1/2 salário mínimo e será concedido aos usuários atendidos ou acolhidos no CRAS que sejam potenciais usuários da Assistência Social.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5º São formas de Benefícios Eventuais: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Benefício decorrente de nascimento;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Benefício decorrente de morte;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 Benefício decorrente de vulnerabilidade temporária, e;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 – Benefício em situação de calamidade pública.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1º  Os benefícios decorrentes de vulnerabilidade temporária são classificados como: passagens, fotos para documentação civil, cesta básica, passagem para andarilho, todos conforme avaliação do técnico Assistente social da gestão. 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2º O Benefício em casos de calamidade pública, será concedido às famílias, para atender suas necessidades básica, decorrente da situação provocada, conforme preconiza a Resolução CNAS nº 109 de 11 de novembro de 2009 – Tipificação Nacional dos Serviços Socioassistenciais.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3º A prioridade na concessão dos Benefícios Eventuais será para a criança, família, idoso, pessoa com deficiência,  gestante,  nutriz.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4º Será concedido  Benefício decorrente de morte ao usuário institucionalizado, que receber até um salário mínimo, desde que tenha sido institucionalizado por encaminhamento da Assistência Social do Município, com determinação judicial, e/ou sua família seja potencial usuário da Assistência Social.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6º O Benefício decorrente de nascimento, constitui-se em uma prestação temporária, não contributiva da assistência social, em bens de consumo, para reduzir vulnerabilidade provocada por nascimento de membro da família. 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7º O Benefício decorrente de nascimento é destinado à família e deverá alcançar, preferencialmente: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I – A genitora que comprove residir no município;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A família do nascituro, caso a mãe esteja impossibilitada de requerer o benefício ou tenha falecido;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 A genitora ou família que esteja em trânsito no município e seja potencial usuária da Assistência Social;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IV – A genitora atendida ou acolhida em unidade de referência do SUAS.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8º O Benefício decorrente de nascimento pode ocorrer na forma de bens de consumo, que consistem em material para uso do nascituro.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9º  O Benefício decorrente de morte constitui-se em prestação temporária, não contributiva da assistência social, em bens de consumo, para reduzir vulnerabilidade provocada por morte de membro da família.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10 O alcance do Benefício decorrente de morte preferencialmente, será distinto em modalidades de: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Custeio das despesas de urna funerária, de velório, sepultamento contendo gaveta e/ou carneira no cemitério e o transporte quando necessário, isenção de taxas e colocação de placa de identificação, dentro outros serviços inerentes que garantam a dignidade e o respeito à família beneficiária.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Parágrafo único. O transporte será realizado quando o munícipe falecer em localidade diversa do seu domicílio, a uma distância de aproximadamente 400 km, à pessoa que tem sua família residindo no município, mas que estiverem trabalhando ou realizando tratamento de saúde em outra localidade, desde que seja potencial usuário da Assistência Social.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11 O Benefício decorrente de morte pode ocorrer na forma de pecúnia quando necessitar de prestação de serviço de terceiros.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1º Quando o benefício for assegurado em pecúnia, deve ter como referência o custo dos serviços.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3º O benefício, requerido em caso de morte, deve ser efetuado imediatamente, em pecúnia ou em serviço, sendo de pronto atendimento, em unidade de plantão 24 horas.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4º O requerimento e a concessão do Benefício decorrente de morte deverá ser prestados, com plantão 24 horas, junto a gestão, pelo técnico responsável.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5º  Caso o técnico responsável não esteja ou o fato ocorra fora do horário de expediente a concessão será efetuada pelo órgão gestor ou pela funerária contratada que deverá solicitar uma declaração do usuário de que se enquadra nos critérios desta Lei. Caso o benefício seja concedido fora do horário de expediente ou na ausência do Técnico Responsável, um familiar ou responsável legal deverá, no primeiro dia útil após o ocorrido, procurar o Técnico da gestão para as providências necessárias.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6º No caso de pessoa institucionalizada que vier a falecer na instituição, será concedido o Benefício decorrente de morte, desde que tenha sido encaminhado através da Assistência Social e determinado pela justiça, e seus familiares tenham sido potenciais usuários da Assistência Social.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12 Os Benefícios decorrentes de nascimento e decorrente de morte serão devidos à família em número igual ao das ocorrências desses eventos.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13 Os Benefícios decorrentes de nascimento e morte podem ser repassados diretamente a um integrante da família beneficiária: mãe, pai, parente até segundo grau ou pessoa autorizada mediante procuração.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14 Entende-se por outros Benefícios Eventuais as ações emergenciais de caráter transitório em forma de  reposição de perdas com a finalidade de atender a vítimas de calamidades e enfrentar contingências, assim como o atendimento a demanda espontânea ou encaminhado por outras políticas públicas setoriais, de modo a reconstruir a autonomia através de redução de vulnerabilidades e impactos decorrentes de riscos sociais.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1º  Será concedida Cesta Básica aos usuários da  Assistência Social no município, contendo os seguintes itens: 3kg de feijão, 01 litro de óleo, 02 kg de farinha de milho, 01 kg de sal, 04 kg de arroz, 01 kg massa, 01 kg farinha trigo, ½ kg café e 02 kg açúcar. O benefício será concedido por até 03 meses, podendo ser prorrogado por um mesmo período, desde que passe por avaliação técnica da Assistente Social.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§ 2º Será concedida passagem a andarilhos que estiverem passando </w:t>
      </w:r>
      <w:r>
        <w:rPr>
          <w:rFonts w:ascii="Arial" w:hAnsi="Arial" w:cs="Arial"/>
          <w:color w:val="000000"/>
          <w:sz w:val="20"/>
          <w:szCs w:val="20"/>
        </w:rPr>
        <w:lastRenderedPageBreak/>
        <w:t>pelo município e precisam se deslocar para municípios próximos e ou limítrofes ao nosso.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3º Será concedida autorização para fazer fotos somente para confecção de Carteira de Identidade ou Carteira Profissional – MTPS.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15 As provisões relacionadas a programas, projetos, serviços e benefícios afetos ao campo da saúde, educação, integração nacional e demais políticas setoriais, não se incluem na condição de benefícios eventuais da assistência social.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16 Caberá ao órgão gestor da Política de Assistência Social do Município: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a coordenação geral, operacionalização,  acompanhamento,  avaliação da prestação dos benefícios eventuais, bem como o seu financiamento: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a realização de estudos da realidade e monitoramento da demanda para constante ampliação da concessão dos benefícios eventuais; e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 expedir as instruções e instituir formulários e modelos de documentos necessários à operacionalização dos benefícios eventuais.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Parágrafo único. O órgão gestor da Política de Assistência Social deverá encaminhar relatório destes serviços, bimestralmente, ao Conselho Municipal de Assistência Social.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17  Caberá ao Conselho Municipal de Assistência Social fornecer ao Município informações sobre irregularidades na execução dos benefícios eventuais bem como sugerir a reformulação, a respeito do valor dos benefícios constantes no artº. 5º desta lei, que deverão constar na Lei Orçamentaria do Município.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18 As despesas decorrentes desta lei correrão por conta de dotação orçamentária própria, prevista na Unidade Orçamentária Fundo Municipal de Assistência Social, a cada exercício financeiro. 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Parágrafo único. O valor do benefício eventual decorrente de nascimento ou morte, Cesta Básica, Passagens e Fotos, serão deliberados pelo Conselho Municipal anualmente, devendo ser submetidos a aprovação da Administração Municipal.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19 O Executivo Municipal, no que couber, regulamentará a presente Lei através de Decreto.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20 Esta Lei entrará em vigor na data de sua publicação, revogadas as disposições em contrário, em especial a Lei Municipal nº 4.292/11.</w:t>
      </w:r>
    </w:p>
    <w:p w:rsidR="003D787E" w:rsidRDefault="003D787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firstLine="2261"/>
        <w:jc w:val="both"/>
        <w:rPr>
          <w:rFonts w:ascii="Arial" w:hAnsi="Arial" w:cs="Arial"/>
          <w:color w:val="000000"/>
          <w:sz w:val="20"/>
          <w:szCs w:val="20"/>
        </w:rPr>
      </w:pP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hanging="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PREFEITURA MUNICIPAL DE GETÚLIO VARGAS, 06 de maio de 2016.</w:t>
      </w:r>
    </w:p>
    <w:p w:rsidR="003D787E" w:rsidRDefault="003D787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hanging="5"/>
        <w:jc w:val="both"/>
        <w:rPr>
          <w:rFonts w:ascii="Arial" w:hAnsi="Arial" w:cs="Arial"/>
          <w:color w:val="000000"/>
          <w:sz w:val="20"/>
          <w:szCs w:val="20"/>
        </w:rPr>
      </w:pPr>
    </w:p>
    <w:p w:rsidR="003D787E" w:rsidRDefault="003D787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hanging="5"/>
        <w:jc w:val="both"/>
        <w:rPr>
          <w:rFonts w:ascii="Arial" w:hAnsi="Arial" w:cs="Arial"/>
          <w:color w:val="000000"/>
          <w:sz w:val="20"/>
          <w:szCs w:val="20"/>
        </w:rPr>
      </w:pPr>
    </w:p>
    <w:p w:rsidR="003D787E" w:rsidRDefault="003D787E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145" w:right="1115" w:hanging="5"/>
        <w:jc w:val="both"/>
        <w:rPr>
          <w:rFonts w:ascii="Arial" w:hAnsi="Arial" w:cs="Arial"/>
          <w:color w:val="000000"/>
          <w:sz w:val="20"/>
          <w:szCs w:val="20"/>
        </w:rPr>
      </w:pP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4551" w:right="1115" w:hanging="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Bel. PEDRO PAULO PREZZOTTO,</w:t>
      </w:r>
      <w:r>
        <w:rPr>
          <w:rFonts w:ascii="Arial" w:hAnsi="Arial" w:cs="Arial"/>
          <w:color w:val="000000"/>
          <w:sz w:val="20"/>
          <w:szCs w:val="20"/>
        </w:rPr>
        <w:br/>
        <w:t>Prefeito Municipal.</w:t>
      </w:r>
    </w:p>
    <w:p w:rsidR="003D787E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2286" w:right="1115" w:hanging="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Registre-se e publique-se.</w:t>
      </w:r>
    </w:p>
    <w:p w:rsidR="000160C5" w:rsidRDefault="000160C5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ind w:left="4551" w:right="1115" w:hanging="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JULIANO NARDI,</w:t>
      </w:r>
      <w:r>
        <w:rPr>
          <w:rFonts w:ascii="Arial" w:hAnsi="Arial" w:cs="Arial"/>
          <w:color w:val="000000"/>
          <w:sz w:val="20"/>
          <w:szCs w:val="20"/>
        </w:rPr>
        <w:br/>
        <w:t>Secretário de Administração.</w:t>
      </w:r>
    </w:p>
    <w:sectPr w:rsidR="000160C5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92B" w:rsidRDefault="00A6292B">
      <w:pPr>
        <w:spacing w:after="0" w:line="240" w:lineRule="auto"/>
      </w:pPr>
      <w:r>
        <w:separator/>
      </w:r>
    </w:p>
  </w:endnote>
  <w:endnote w:type="continuationSeparator" w:id="0">
    <w:p w:rsidR="00A6292B" w:rsidRDefault="00A6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7E" w:rsidRDefault="000160C5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92B" w:rsidRDefault="00A6292B">
      <w:pPr>
        <w:spacing w:after="0" w:line="240" w:lineRule="auto"/>
      </w:pPr>
      <w:r>
        <w:separator/>
      </w:r>
    </w:p>
  </w:footnote>
  <w:footnote w:type="continuationSeparator" w:id="0">
    <w:p w:rsidR="00A6292B" w:rsidRDefault="00A6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87E" w:rsidRDefault="003D787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3D787E"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3D787E" w:rsidRDefault="00AB3A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3D787E" w:rsidRDefault="000160C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3D787E" w:rsidRDefault="003D787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1A"/>
    <w:rsid w:val="000160C5"/>
    <w:rsid w:val="003D787E"/>
    <w:rsid w:val="00A6292B"/>
    <w:rsid w:val="00AB3A1A"/>
    <w:rsid w:val="00F1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1489</Words>
  <Characters>8041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2016-06-06T13:32:00Z</dcterms:created>
  <dcterms:modified xsi:type="dcterms:W3CDTF">2016-06-06T13:32:00Z</dcterms:modified>
</cp:coreProperties>
</file>