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 040/2024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09 de outubro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Ines Aparecida Borba, Jeferson Wiliam Karpinski, Nilso João Talgatti, Paulo Dall Agnol e Vilmar Antonio Soccol.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075/2024 de 07-10-2024 -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Executivo Municipal - Institui a Política de Bem-Estar, Saúde e Qualidade de Vida no Trabalho e Valorização dos Profissionais da Educação.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076/2024 de 07-10-2024  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Executivo Municipal - Cria a Academia Getuliense de Letras e dá outras providências.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https://tinyurl.com/ymtkmf9w</w:t>
      </w:r>
    </w:p>
    <w:p w:rsidR="00000000" w:rsidDel="00000000" w:rsidP="00000000" w:rsidRDefault="00000000" w:rsidRPr="00000000" w14:paraId="0000000F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1163820" cy="1163820"/>
            <wp:effectExtent b="0" l="0" r="0" t="0"/>
            <wp:docPr id="3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3820" cy="1163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17 de outubro (quinta-feira), às 18h30;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em víde pelo canal de YouTube da Câmara de Vereadores de Getúlio Vargas;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9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10 de outubro de 2024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1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6BZ7uUJIqZG4PD3rjueCyXxyg==">CgMxLjA4AHIhMW91cHdCQkRpdTQ1MW1jMTk3MHdnbktoak9fUktMMk96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