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182880</wp:posOffset>
            </wp:positionH>
            <wp:positionV relativeFrom="paragraph">
              <wp:posOffset>-116205</wp:posOffset>
            </wp:positionV>
            <wp:extent cx="782320" cy="10833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108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Prefeitura Municipal de Getúlio Vargas</w:t>
      </w:r>
    </w:p>
    <w:p>
      <w:pPr>
        <w:spacing w:after="0" w:line="78" w:lineRule="exact"/>
        <w:rPr>
          <w:sz w:val="24"/>
          <w:szCs w:val="24"/>
          <w:color w:val="auto"/>
        </w:rPr>
      </w:pPr>
    </w:p>
    <w:p>
      <w:pPr>
        <w:ind w:left="1680" w:right="2860" w:hanging="149"/>
        <w:spacing w:after="0" w:line="326" w:lineRule="auto"/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 xml:space="preserve">Av. Firmino Girardello, 85 – Centro Fone (54) 3341-1600 E-mail: </w:t>
      </w:r>
      <w:hyperlink r:id="rId9">
        <w:r>
          <w:rPr>
            <w:rFonts w:ascii="Arial" w:cs="Arial" w:eastAsia="Arial" w:hAnsi="Arial"/>
            <w:sz w:val="21"/>
            <w:szCs w:val="21"/>
            <w:u w:val="single" w:color="auto"/>
            <w:color w:val="0000FF"/>
          </w:rPr>
          <w:t>administracao@pmgv.rs.gov.br-</w:t>
        </w:r>
      </w:hyperlink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site: www.pmgv.rs.gov.br</w:t>
      </w:r>
    </w:p>
    <w:p>
      <w:pPr>
        <w:spacing w:after="0" w:line="272" w:lineRule="exact"/>
        <w:rPr>
          <w:sz w:val="24"/>
          <w:szCs w:val="24"/>
          <w:color w:val="auto"/>
        </w:rPr>
      </w:pPr>
    </w:p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b w:val="1"/>
          <w:bCs w:val="1"/>
          <w:u w:val="single" w:color="auto"/>
          <w:color w:val="auto"/>
        </w:rPr>
        <w:t>LEI Nº 5.814 DE 16 DE ABRIL DE 2021</w:t>
      </w:r>
    </w:p>
    <w:p>
      <w:pPr>
        <w:spacing w:after="0" w:line="259" w:lineRule="exact"/>
        <w:rPr>
          <w:sz w:val="24"/>
          <w:szCs w:val="24"/>
          <w:color w:val="auto"/>
        </w:rPr>
      </w:pPr>
    </w:p>
    <w:p>
      <w:pPr>
        <w:ind w:left="5320"/>
        <w:spacing w:after="0"/>
        <w:tabs>
          <w:tab w:leader="none" w:pos="5900" w:val="left"/>
          <w:tab w:leader="none" w:pos="6440" w:val="left"/>
          <w:tab w:leader="none" w:pos="7000" w:val="left"/>
          <w:tab w:leader="none" w:pos="7360" w:val="left"/>
          <w:tab w:leader="none" w:pos="8040" w:val="left"/>
          <w:tab w:leader="none" w:pos="840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Inclui</w:t>
        <w:tab/>
        <w:t>nova</w:t>
        <w:tab/>
        <w:t>Ação</w:t>
        <w:tab/>
        <w:t>no</w:t>
        <w:tab/>
        <w:t>Anexo</w:t>
        <w:tab/>
        <w:t>de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7"/>
          <w:szCs w:val="17"/>
          <w:color w:val="auto"/>
        </w:rPr>
        <w:t>Programas,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53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Objetivos e Metas da Administração do PLANO</w:t>
      </w:r>
    </w:p>
    <w:p>
      <w:pPr>
        <w:spacing w:after="0" w:line="26" w:lineRule="exact"/>
        <w:rPr>
          <w:sz w:val="24"/>
          <w:szCs w:val="24"/>
          <w:color w:val="auto"/>
        </w:rPr>
      </w:pPr>
    </w:p>
    <w:p>
      <w:pPr>
        <w:ind w:left="53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PLURIANUAL (PPA), Lei Municipal nº. 5.274/17 e</w:t>
      </w:r>
    </w:p>
    <w:p>
      <w:pPr>
        <w:spacing w:after="0" w:line="37" w:lineRule="exact"/>
        <w:rPr>
          <w:sz w:val="24"/>
          <w:szCs w:val="24"/>
          <w:color w:val="auto"/>
        </w:rPr>
      </w:pPr>
    </w:p>
    <w:p>
      <w:pPr>
        <w:ind w:left="53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na Relação Cadastral de Ações de Governo das</w:t>
      </w:r>
    </w:p>
    <w:p>
      <w:pPr>
        <w:spacing w:after="0" w:line="37" w:lineRule="exact"/>
        <w:rPr>
          <w:sz w:val="24"/>
          <w:szCs w:val="24"/>
          <w:color w:val="auto"/>
        </w:rPr>
      </w:pPr>
    </w:p>
    <w:p>
      <w:pPr>
        <w:ind w:left="5320"/>
        <w:spacing w:after="0"/>
        <w:tabs>
          <w:tab w:leader="none" w:pos="6520" w:val="left"/>
          <w:tab w:leader="none" w:pos="8260" w:val="left"/>
          <w:tab w:leader="none" w:pos="908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DIRETRIZES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0"/>
          <w:szCs w:val="20"/>
          <w:color w:val="auto"/>
        </w:rPr>
        <w:t>ORÇAMENTÁRIAS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0"/>
          <w:szCs w:val="20"/>
          <w:color w:val="auto"/>
        </w:rPr>
        <w:t>(LDO),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7"/>
          <w:szCs w:val="17"/>
          <w:color w:val="auto"/>
        </w:rPr>
        <w:t>Lei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53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Municipal nº. 5.691/20, de acordo com a Portaria</w:t>
      </w:r>
    </w:p>
    <w:p>
      <w:pPr>
        <w:spacing w:after="0" w:line="37" w:lineRule="exact"/>
        <w:rPr>
          <w:sz w:val="24"/>
          <w:szCs w:val="24"/>
          <w:color w:val="auto"/>
        </w:rPr>
      </w:pPr>
    </w:p>
    <w:p>
      <w:pPr>
        <w:ind w:left="53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nº 3.830/20, na Secretaria Municipal de Saúde e</w:t>
      </w:r>
    </w:p>
    <w:p>
      <w:pPr>
        <w:spacing w:after="0" w:line="37" w:lineRule="exact"/>
        <w:rPr>
          <w:sz w:val="24"/>
          <w:szCs w:val="24"/>
          <w:color w:val="auto"/>
        </w:rPr>
      </w:pPr>
    </w:p>
    <w:p>
      <w:pPr>
        <w:ind w:left="53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Assistência Social.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2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268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MAURICIO SOLIGO, Prefeito Municipal de Getúlio Vargas, Estado do Rio Grande do Sul, faz saber que a Câmara Municipal de Vereadores aprovou e ele sanciona a promulga a seguinte Lei:</w:t>
      </w: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Art.1º Fica o Poder Executivo Municipal autorizado a incluir nova Ação no Anexo de</w:t>
      </w:r>
    </w:p>
    <w:p>
      <w:pPr>
        <w:spacing w:after="0" w:line="26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Programas, Objetivos e Metas da Administração do Plano Plurianual (PPA) vigente, na Secretaria Municipal de</w:t>
      </w:r>
    </w:p>
    <w:p>
      <w:pPr>
        <w:spacing w:after="0" w:line="37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Saúde e Assistência Social, com a seguinte descrição: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Ação: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2260" w:hanging="296"/>
        <w:spacing w:after="0"/>
        <w:tabs>
          <w:tab w:leader="none" w:pos="2260" w:val="left"/>
        </w:tabs>
        <w:numPr>
          <w:ilvl w:val="0"/>
          <w:numId w:val="1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SECRETARIA MUNICIPAL DE SAÚDE E ASSISTÊNCIA SOCIAL</w:t>
      </w:r>
    </w:p>
    <w:p>
      <w:pPr>
        <w:spacing w:after="0" w:line="14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2520" w:hanging="556"/>
        <w:spacing w:after="0"/>
        <w:tabs>
          <w:tab w:leader="none" w:pos="2520" w:val="left"/>
        </w:tabs>
        <w:numPr>
          <w:ilvl w:val="0"/>
          <w:numId w:val="2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FUNDO MUNICIPAL DA SAÚDE</w:t>
      </w:r>
    </w:p>
    <w:p>
      <w:pPr>
        <w:spacing w:after="0" w:line="14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1960" w:right="5000" w:firstLine="4"/>
        <w:spacing w:after="0" w:line="299" w:lineRule="auto"/>
        <w:tabs>
          <w:tab w:leader="none" w:pos="2765" w:val="left"/>
        </w:tabs>
        <w:numPr>
          <w:ilvl w:val="0"/>
          <w:numId w:val="3"/>
        </w:numPr>
        <w:rPr>
          <w:rFonts w:ascii="Arial" w:cs="Arial" w:eastAsia="Arial" w:hAnsi="Arial"/>
          <w:sz w:val="17"/>
          <w:szCs w:val="17"/>
          <w:color w:val="auto"/>
        </w:rPr>
      </w:pPr>
      <w:r>
        <w:rPr>
          <w:rFonts w:ascii="Arial" w:cs="Arial" w:eastAsia="Arial" w:hAnsi="Arial"/>
          <w:sz w:val="17"/>
          <w:szCs w:val="17"/>
          <w:color w:val="auto"/>
        </w:rPr>
        <w:t>Saúde 10.04.10.301. Atenção Básica</w:t>
      </w:r>
    </w:p>
    <w:p>
      <w:pPr>
        <w:ind w:left="1960"/>
        <w:spacing w:after="0"/>
        <w:rPr>
          <w:rFonts w:ascii="Arial" w:cs="Arial" w:eastAsia="Arial" w:hAnsi="Arial"/>
          <w:sz w:val="17"/>
          <w:szCs w:val="17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10.04.10.301.0019. Programas Integrados</w:t>
      </w:r>
    </w:p>
    <w:p>
      <w:pPr>
        <w:spacing w:after="0" w:line="14" w:lineRule="exact"/>
        <w:rPr>
          <w:rFonts w:ascii="Arial" w:cs="Arial" w:eastAsia="Arial" w:hAnsi="Arial"/>
          <w:sz w:val="17"/>
          <w:szCs w:val="17"/>
          <w:color w:val="auto"/>
        </w:rPr>
      </w:pPr>
    </w:p>
    <w:p>
      <w:pPr>
        <w:jc w:val="both"/>
        <w:ind w:left="1960" w:right="700"/>
        <w:spacing w:after="0" w:line="286" w:lineRule="auto"/>
        <w:rPr>
          <w:rFonts w:ascii="Arial" w:cs="Arial" w:eastAsia="Arial" w:hAnsi="Arial"/>
          <w:sz w:val="17"/>
          <w:szCs w:val="17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10.04.10.301.0019.2.223-Manutenção da PORTARIA Nº. 3.830/20-PREVINE BRASIL 3.3.90.30.00.00 – Material de Consumo................................................ R$ 5.340,28 (Recurso: 4500 – Atenção Básica)</w:t>
      </w:r>
    </w:p>
    <w:p>
      <w:pPr>
        <w:spacing w:after="0" w:line="195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26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Objetivo: A Portaria nº. 3.830/20 repassa ao Município, incentivo financeiro Federal e tem por finalidade apoiar e manter o bom funcionamento dos Serviços ofertados pelo Município de acordo com o Programa Previne Brasil, no âmbito da Atenção Primária à Saúde.</w:t>
      </w:r>
    </w:p>
    <w:p>
      <w:pPr>
        <w:spacing w:after="0" w:line="211" w:lineRule="exact"/>
        <w:rPr>
          <w:sz w:val="24"/>
          <w:szCs w:val="24"/>
          <w:color w:val="auto"/>
        </w:rPr>
      </w:pPr>
    </w:p>
    <w:p>
      <w:pPr>
        <w:jc w:val="both"/>
        <w:ind w:left="260" w:firstLine="1700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Art.2º Fica o Poder Executivo Municipal autorizado a utilizar, na ação do Anexo de Programas, Objetivos e Metas da Administração do Plano Plurianual (PPA) vigente, como recurso para a cobertura do Crédito Especial autorizado no artigo 1º desta Lei, a seguinte fonte: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MAIOR ARRECADAÇÃO: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268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I - Receita originária da transferência de recursos financeiros da União, por intermédio da Portaria M.S. nº 3.830/20....................................……...............………....................R$ 5.340,28</w:t>
      </w: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(Recurso: 4500 – Atenção Básica)</w:t>
      </w:r>
    </w:p>
    <w:p>
      <w:pPr>
        <w:spacing w:after="0" w:line="258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Art.3º. Fica o Poder Executivo Municipal autorizado a incluir nova Ação na Relação Cadastral de Ações das Diretrizes Orçamentárias (LDO) vigentes, na Secretaria Municipal de Saúde e Assistência Social, com a seguinte descrição: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Ação: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2260" w:hanging="296"/>
        <w:spacing w:after="0"/>
        <w:tabs>
          <w:tab w:leader="none" w:pos="2260" w:val="left"/>
        </w:tabs>
        <w:numPr>
          <w:ilvl w:val="0"/>
          <w:numId w:val="4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SECRETARIA MUNICIPAL DE SAÚDE E ASSISTÊNCIA SOCIAL</w:t>
      </w:r>
    </w:p>
    <w:p>
      <w:pPr>
        <w:spacing w:after="0" w:line="14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2520" w:hanging="556"/>
        <w:spacing w:after="0"/>
        <w:tabs>
          <w:tab w:leader="none" w:pos="2520" w:val="left"/>
        </w:tabs>
        <w:numPr>
          <w:ilvl w:val="0"/>
          <w:numId w:val="5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FUNDO MUNICIPAL DA SAÚDE</w:t>
      </w:r>
    </w:p>
    <w:p>
      <w:pPr>
        <w:spacing w:after="0" w:line="14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1960" w:right="5000" w:firstLine="4"/>
        <w:spacing w:after="0" w:line="299" w:lineRule="auto"/>
        <w:tabs>
          <w:tab w:leader="none" w:pos="2765" w:val="left"/>
        </w:tabs>
        <w:numPr>
          <w:ilvl w:val="0"/>
          <w:numId w:val="6"/>
        </w:numPr>
        <w:rPr>
          <w:rFonts w:ascii="Arial" w:cs="Arial" w:eastAsia="Arial" w:hAnsi="Arial"/>
          <w:sz w:val="17"/>
          <w:szCs w:val="17"/>
          <w:color w:val="auto"/>
        </w:rPr>
      </w:pPr>
      <w:r>
        <w:rPr>
          <w:rFonts w:ascii="Arial" w:cs="Arial" w:eastAsia="Arial" w:hAnsi="Arial"/>
          <w:sz w:val="17"/>
          <w:szCs w:val="17"/>
          <w:color w:val="auto"/>
        </w:rPr>
        <w:t>Saúde 10.04.10.301. Atenção Básica</w:t>
      </w:r>
    </w:p>
    <w:p>
      <w:pPr>
        <w:ind w:left="1960"/>
        <w:spacing w:after="0"/>
        <w:rPr>
          <w:rFonts w:ascii="Arial" w:cs="Arial" w:eastAsia="Arial" w:hAnsi="Arial"/>
          <w:sz w:val="17"/>
          <w:szCs w:val="17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10.04.10.301.0019. Programas Integrados</w:t>
      </w:r>
    </w:p>
    <w:p>
      <w:pPr>
        <w:spacing w:after="0" w:line="14" w:lineRule="exact"/>
        <w:rPr>
          <w:rFonts w:ascii="Arial" w:cs="Arial" w:eastAsia="Arial" w:hAnsi="Arial"/>
          <w:sz w:val="17"/>
          <w:szCs w:val="17"/>
          <w:color w:val="auto"/>
        </w:rPr>
      </w:pPr>
    </w:p>
    <w:p>
      <w:pPr>
        <w:ind w:left="1960" w:right="700"/>
        <w:spacing w:after="0" w:line="309" w:lineRule="auto"/>
        <w:rPr>
          <w:rFonts w:ascii="Arial" w:cs="Arial" w:eastAsia="Arial" w:hAnsi="Arial"/>
          <w:sz w:val="17"/>
          <w:szCs w:val="17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10.04.10.301.0019.2.223-Manutenção da PORTARIA Nº. 3.830/20-PREVINE BRASIL 3.3.90.30.00.00 – Material de Consumo................................................R$ 5.340,28 (Recurso: 4500 – Atenção Básica).</w:t>
      </w:r>
    </w:p>
    <w:p>
      <w:pPr>
        <w:sectPr>
          <w:pgSz w:w="11900" w:h="16837" w:orient="portrait"/>
          <w:cols w:equalWidth="0" w:num="1">
            <w:col w:w="9340"/>
          </w:cols>
          <w:pgMar w:left="1440" w:top="638" w:right="1126" w:bottom="1440" w:gutter="0" w:footer="0" w:header="0"/>
        </w:sectPr>
      </w:pPr>
    </w:p>
    <w:bookmarkStart w:id="1" w:name="page2"/>
    <w:bookmarkEnd w:id="1"/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Estado do Rio Grande do Sul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182880</wp:posOffset>
            </wp:positionH>
            <wp:positionV relativeFrom="paragraph">
              <wp:posOffset>-116205</wp:posOffset>
            </wp:positionV>
            <wp:extent cx="782320" cy="10833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108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Prefeitura Municipal de Getúlio Vargas</w:t>
      </w:r>
    </w:p>
    <w:p>
      <w:pPr>
        <w:spacing w:after="0" w:line="78" w:lineRule="exact"/>
        <w:rPr>
          <w:sz w:val="20"/>
          <w:szCs w:val="20"/>
          <w:color w:val="auto"/>
        </w:rPr>
      </w:pPr>
    </w:p>
    <w:p>
      <w:pPr>
        <w:ind w:left="1680" w:right="2860" w:hanging="149"/>
        <w:spacing w:after="0" w:line="32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 xml:space="preserve">Av. Firmino Girardello, 85 – Centro Fone (54) 3341-1600 E-mail: </w:t>
      </w:r>
      <w:r>
        <w:rPr>
          <w:rFonts w:ascii="Arial" w:cs="Arial" w:eastAsia="Arial" w:hAnsi="Arial"/>
          <w:sz w:val="21"/>
          <w:szCs w:val="21"/>
          <w:u w:val="single" w:color="auto"/>
          <w:color w:val="0000FF"/>
        </w:rPr>
        <w:t>administracao@pmgv.rs.gov.br-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site: www.pmgv.rs.gov.br</w:t>
      </w:r>
    </w:p>
    <w:p>
      <w:pPr>
        <w:spacing w:after="0" w:line="273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1700"/>
        <w:spacing w:after="0" w:line="26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Objetivo: A Portaria nº. 3.830/20 repassa ao Município, incentivo financeiro Federal e tem por finalidade apoiar e manter o bom funcionamento dos Serviços ofertados pelo Município de acordo com o Programa Previne Brasil, no âmbito da Atenção Primária à Saúde.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1700"/>
        <w:spacing w:after="0" w:line="26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Art.4º Fica o Poder Executivo Municipal autorizado a utilizar, na Relação Cadastral de Ações das Diretrizes Orçamentárias (LDO) vigentes, como recurso para a cobertura do Crédito Especial autorizado no artigo 3º desta Lei, a seguinte fonte: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MAIOR ARRECADAÇÃO: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1700"/>
        <w:spacing w:after="0" w:line="268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I - Receita originária da transferência de recursos financeiros da União, por intermédio da Portaria M.S. nº 3.830/20....................................……...............………....................R$ 5.340,28</w:t>
      </w: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(Recurso: 4500 – Atenção Básica)</w:t>
      </w:r>
    </w:p>
    <w:p>
      <w:pPr>
        <w:spacing w:after="0" w:line="258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Art.5º Esta Lei entrará em vigor na data de sua publicação.</w:t>
      </w:r>
    </w:p>
    <w:p>
      <w:pPr>
        <w:spacing w:after="0" w:line="258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PREFEITURA MUNICIPAL DE GETÚLIO VARGAS, 16 de abril de 2021.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6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MAURICIO SOLIGO,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Prefeito Municipal.</w:t>
      </w:r>
    </w:p>
    <w:p>
      <w:pPr>
        <w:spacing w:after="0" w:line="258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Registre-se e Publique-se.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6" w:lineRule="exact"/>
        <w:rPr>
          <w:sz w:val="20"/>
          <w:szCs w:val="20"/>
          <w:color w:val="auto"/>
        </w:rPr>
      </w:pPr>
    </w:p>
    <w:p>
      <w:pPr>
        <w:ind w:left="18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TATIANE GIARETTA,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Secretária de Administração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9" w:lineRule="exact"/>
        <w:rPr>
          <w:sz w:val="20"/>
          <w:szCs w:val="20"/>
          <w:color w:val="auto"/>
        </w:rPr>
      </w:pPr>
    </w:p>
    <w:p>
      <w:pPr>
        <w:ind w:left="54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Esta  Lei  foi  afixada  no  Mural  da  Prefeitura,  onde  são</w:t>
      </w:r>
    </w:p>
    <w:p>
      <w:pPr>
        <w:spacing w:after="0" w:line="22" w:lineRule="exact"/>
        <w:rPr>
          <w:sz w:val="20"/>
          <w:szCs w:val="20"/>
          <w:color w:val="auto"/>
        </w:rPr>
      </w:pPr>
    </w:p>
    <w:p>
      <w:pPr>
        <w:ind w:left="54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divulgados  os  atos  oficiais,  por  15  dias  a  contar  de</w:t>
      </w:r>
    </w:p>
    <w:p>
      <w:pPr>
        <w:spacing w:after="0" w:line="24" w:lineRule="exact"/>
        <w:rPr>
          <w:sz w:val="20"/>
          <w:szCs w:val="20"/>
          <w:color w:val="auto"/>
        </w:rPr>
      </w:pPr>
    </w:p>
    <w:p>
      <w:pPr>
        <w:ind w:left="54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16/04/2021.</w:t>
      </w:r>
    </w:p>
    <w:sectPr>
      <w:pgSz w:w="11900" w:h="16837" w:orient="portrait"/>
      <w:cols w:equalWidth="0" w:num="1">
        <w:col w:w="9340"/>
      </w:cols>
      <w:pgMar w:left="1440" w:top="638" w:right="1126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2AE8944A"/>
    <w:multiLevelType w:val="hybridMultilevel"/>
    <w:lvl w:ilvl="0">
      <w:lvlJc w:val="left"/>
      <w:lvlText w:val="%1."/>
      <w:numFmt w:val="decimal"/>
      <w:start w:val="10"/>
    </w:lvl>
  </w:abstractNum>
  <w:abstractNum w:abstractNumId="1">
    <w:nsid w:val="625558EC"/>
    <w:multiLevelType w:val="hybridMultilevel"/>
    <w:lvl w:ilvl="0">
      <w:lvlJc w:val="left"/>
      <w:lvlText w:val="10.%1."/>
      <w:numFmt w:val="decimal"/>
      <w:start w:val="4"/>
    </w:lvl>
  </w:abstractNum>
  <w:abstractNum w:abstractNumId="2">
    <w:nsid w:val="238E1F29"/>
    <w:multiLevelType w:val="hybridMultilevel"/>
    <w:lvl w:ilvl="0">
      <w:lvlJc w:val="left"/>
      <w:lvlText w:val="10.04.%1."/>
      <w:numFmt w:val="decimal"/>
      <w:start w:val="10"/>
    </w:lvl>
  </w:abstractNum>
  <w:abstractNum w:abstractNumId="3">
    <w:nsid w:val="46E87CCD"/>
    <w:multiLevelType w:val="hybridMultilevel"/>
    <w:lvl w:ilvl="0">
      <w:lvlJc w:val="left"/>
      <w:lvlText w:val="%1."/>
      <w:numFmt w:val="decimal"/>
      <w:start w:val="10"/>
    </w:lvl>
  </w:abstractNum>
  <w:abstractNum w:abstractNumId="4">
    <w:nsid w:val="3D1B58BA"/>
    <w:multiLevelType w:val="hybridMultilevel"/>
    <w:lvl w:ilvl="0">
      <w:lvlJc w:val="left"/>
      <w:lvlText w:val="10.%1."/>
      <w:numFmt w:val="decimal"/>
      <w:start w:val="4"/>
    </w:lvl>
  </w:abstractNum>
  <w:abstractNum w:abstractNumId="5">
    <w:nsid w:val="507ED7AB"/>
    <w:multiLevelType w:val="hybridMultilevel"/>
    <w:lvl w:ilvl="0">
      <w:lvlJc w:val="left"/>
      <w:lvlText w:val="10.04.%1."/>
      <w:numFmt w:val="decimal"/>
      <w:start w:val="10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jpeg"/><Relationship Id="rId10" Type="http://schemas.openxmlformats.org/officeDocument/2006/relationships/image" Target="media/image2.jpeg"/><Relationship Id="rId9" Type="http://schemas.openxmlformats.org/officeDocument/2006/relationships/hyperlink" Target="mailto:administracao@pmgv.rs.gov.br-" TargetMode=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2021-06-28T20:16:57Z</dcterms:created>
  <dcterms:modified xsi:type="dcterms:W3CDTF">2021-06-28T20:16:57Z</dcterms:modified>
</cp:coreProperties>
</file>