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871" w:rsidRDefault="00B963E4">
      <w:pPr>
        <w:pStyle w:val="Standard"/>
        <w:ind w:left="1701"/>
        <w:jc w:val="center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LEI Nº Nº 5.286 DE 18 DE AGOSTO DE 2017</w:t>
      </w:r>
    </w:p>
    <w:p w:rsidR="006A3871" w:rsidRDefault="006A3871">
      <w:pPr>
        <w:pStyle w:val="Standard"/>
        <w:ind w:left="1701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autoSpaceDE w:val="0"/>
        <w:ind w:left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6A3871" w:rsidRDefault="00B963E4">
      <w:pPr>
        <w:pStyle w:val="Standard"/>
        <w:ind w:left="5669" w:right="1134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Autoriza o Executivo Municipal a efetuar a contratação de Motorista, em caráter temporário de excepcional interesse público.</w:t>
      </w:r>
    </w:p>
    <w:p w:rsidR="006A3871" w:rsidRDefault="006A3871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6A3871" w:rsidRDefault="00B963E4">
      <w:pPr>
        <w:pStyle w:val="Standard"/>
        <w:tabs>
          <w:tab w:val="left" w:pos="4596"/>
        </w:tabs>
        <w:ind w:left="1701" w:right="1191" w:firstLine="1134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MAURICIO 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SOLIGO, Prefeito Municipal de Getúlio Vargas, Estado do Rio Grande do Sul, faz saber que a Câmara Municipal de Vereadores aprovou e ele sanciona e promulga a seguinte Lei:</w:t>
      </w:r>
    </w:p>
    <w:p w:rsidR="006A3871" w:rsidRDefault="00B963E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Poder Executivo Municipal autorizado a efetuar contratação temporária</w:t>
      </w:r>
      <w:r>
        <w:rPr>
          <w:rFonts w:ascii="Calibri" w:hAnsi="Calibri"/>
          <w:color w:val="000000"/>
          <w:sz w:val="22"/>
          <w:szCs w:val="22"/>
        </w:rPr>
        <w:t xml:space="preserve"> de excepcional interesse público, para suprir necessidade emergencial da Secretaria Municipal de Obras, Viação e Serviços, com base no artigo 37, inciso IX, da Constituição Federal e inciso III, do artigo 236, da Lei Municipal nº 1.991/91, para o seguinte</w:t>
      </w:r>
      <w:r>
        <w:rPr>
          <w:rFonts w:ascii="Calibri" w:hAnsi="Calibri"/>
          <w:color w:val="000000"/>
          <w:sz w:val="22"/>
          <w:szCs w:val="22"/>
        </w:rPr>
        <w:t xml:space="preserve"> cargo:</w:t>
      </w:r>
    </w:p>
    <w:p w:rsidR="006A3871" w:rsidRDefault="006A3871">
      <w:pPr>
        <w:pStyle w:val="Standard"/>
        <w:ind w:left="2286" w:right="1200" w:firstLine="2258"/>
        <w:jc w:val="both"/>
        <w:rPr>
          <w:rFonts w:ascii="Calibri" w:hAnsi="Calibri"/>
          <w:sz w:val="22"/>
          <w:szCs w:val="22"/>
        </w:rPr>
      </w:pPr>
    </w:p>
    <w:tbl>
      <w:tblPr>
        <w:tblW w:w="9045" w:type="dxa"/>
        <w:tblInd w:w="17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"/>
        <w:gridCol w:w="3945"/>
        <w:gridCol w:w="2130"/>
        <w:gridCol w:w="2040"/>
      </w:tblGrid>
      <w:tr w:rsidR="006A3871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3871" w:rsidRDefault="00B963E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Vagas</w:t>
            </w:r>
          </w:p>
        </w:tc>
        <w:tc>
          <w:tcPr>
            <w:tcW w:w="3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3871" w:rsidRDefault="00B963E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Cargo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3871" w:rsidRDefault="00B963E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Carga Horária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3871" w:rsidRDefault="00B963E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Vencimento</w:t>
            </w:r>
          </w:p>
        </w:tc>
      </w:tr>
      <w:tr w:rsidR="006A3871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3871" w:rsidRDefault="00B963E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01</w:t>
            </w:r>
          </w:p>
        </w:tc>
        <w:tc>
          <w:tcPr>
            <w:tcW w:w="3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3871" w:rsidRDefault="00B963E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Motorista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3871" w:rsidRDefault="00B963E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 hs semanais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3871" w:rsidRDefault="00B963E4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Padrão 09</w:t>
            </w:r>
          </w:p>
        </w:tc>
      </w:tr>
    </w:tbl>
    <w:p w:rsidR="006A3871" w:rsidRDefault="006A3871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6A3871" w:rsidRDefault="00B963E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</w:t>
      </w:r>
      <w:r>
        <w:rPr>
          <w:rFonts w:ascii="Calibri" w:hAnsi="Calibri"/>
          <w:color w:val="000000"/>
          <w:sz w:val="22"/>
          <w:szCs w:val="22"/>
        </w:rPr>
        <w:t xml:space="preserve"> O caráter emergencial da contratação decorre do pedido de exoneração do servidor efetivo Darci Zanivan, e da falta de concurso público vigente com aprovados para o cargo.</w:t>
      </w:r>
    </w:p>
    <w:p w:rsidR="006A3871" w:rsidRDefault="006A387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</w:p>
    <w:p w:rsidR="006A3871" w:rsidRDefault="00B963E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Art. 2º O contrato terá vigência por prazo determinado, sendo de até 06 meses, pod</w:t>
      </w:r>
      <w:r>
        <w:rPr>
          <w:rFonts w:ascii="Calibri" w:hAnsi="Calibri"/>
          <w:color w:val="000000"/>
          <w:sz w:val="22"/>
          <w:szCs w:val="22"/>
        </w:rPr>
        <w:t>endo ser prorrogado por igual período.</w:t>
      </w:r>
    </w:p>
    <w:p w:rsidR="006A3871" w:rsidRDefault="00B963E4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§ 1º O contrato poderá ser rescindido caso cesse a situação emergencial que o motivou, ou no caso de homologação de concurso público com aprovados para o cargo.</w:t>
      </w:r>
    </w:p>
    <w:p w:rsidR="006A3871" w:rsidRDefault="00B963E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§ 2º As atribuições, direitos e obrigações do contratado</w:t>
      </w:r>
      <w:r>
        <w:rPr>
          <w:rFonts w:ascii="Calibri" w:hAnsi="Calibri"/>
          <w:color w:val="000000"/>
          <w:sz w:val="22"/>
          <w:szCs w:val="22"/>
        </w:rPr>
        <w:t xml:space="preserve"> serão as constantes no instrumento contratual, aplicando-se, no que couber, as disposições do Regime Jurídico dos Servidores Públicos do Município.</w:t>
      </w:r>
    </w:p>
    <w:p w:rsidR="006A3871" w:rsidRDefault="006A387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</w:p>
    <w:p w:rsidR="006A3871" w:rsidRDefault="00B963E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 contratação será feita por meio de Processo Seletivo Simplificado.</w:t>
      </w:r>
    </w:p>
    <w:p w:rsidR="006A3871" w:rsidRDefault="006A387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</w:p>
    <w:p w:rsidR="006A3871" w:rsidRDefault="00B963E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4º O contrato será de </w:t>
      </w:r>
      <w:r>
        <w:rPr>
          <w:rFonts w:ascii="Calibri" w:hAnsi="Calibri"/>
          <w:color w:val="000000"/>
          <w:sz w:val="22"/>
          <w:szCs w:val="22"/>
        </w:rPr>
        <w:t>natureza administrativa, ficando assegurados os seguintes direitos ao(à) contratado(a):</w:t>
      </w:r>
    </w:p>
    <w:p w:rsidR="006A3871" w:rsidRDefault="00B963E4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- remuneração equivalente do cargo de provimento efetivo de Motorista, integrante do Quadro de Provimento Efetivo do Município;</w:t>
      </w:r>
    </w:p>
    <w:p w:rsidR="006A3871" w:rsidRDefault="00B963E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 - jornada de trabalho; repouso sema</w:t>
      </w:r>
      <w:r>
        <w:rPr>
          <w:rFonts w:ascii="Calibri" w:hAnsi="Calibri"/>
          <w:color w:val="000000"/>
          <w:sz w:val="22"/>
          <w:szCs w:val="22"/>
        </w:rPr>
        <w:t>nal remunerado; gratificação natalina proporcional, vale-alimentação e insalubridade;</w:t>
      </w:r>
    </w:p>
    <w:p w:rsidR="006A3871" w:rsidRDefault="00B963E4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III - férias proporcionais, ao término do contrato;</w:t>
      </w:r>
    </w:p>
    <w:p w:rsidR="006A3871" w:rsidRDefault="00B963E4">
      <w:pPr>
        <w:pStyle w:val="Standard"/>
        <w:ind w:left="1701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IV - inscrição no sistema oficial de previdência social.</w:t>
      </w:r>
    </w:p>
    <w:p w:rsidR="006A3871" w:rsidRDefault="006A387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</w:p>
    <w:p w:rsidR="006A3871" w:rsidRDefault="00B963E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5º A contratação fica automaticamente rescindida com o </w:t>
      </w:r>
      <w:r>
        <w:rPr>
          <w:rFonts w:ascii="Calibri" w:hAnsi="Calibri"/>
          <w:color w:val="000000"/>
          <w:sz w:val="22"/>
          <w:szCs w:val="22"/>
        </w:rPr>
        <w:t>término do prazo estipulado por esta lei, independentemente de anuência do contratado, tendo em vista os limites estabelecidos pelo art. 237 da Lei Municipal 1991/91.</w:t>
      </w:r>
    </w:p>
    <w:p w:rsidR="006A3871" w:rsidRDefault="006A387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</w:p>
    <w:p w:rsidR="006A3871" w:rsidRDefault="00B963E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6º As despesas decorrentes da aplicação desta Lei correrão por conta de dotação or</w:t>
      </w:r>
      <w:r>
        <w:rPr>
          <w:rFonts w:ascii="Calibri" w:hAnsi="Calibri"/>
          <w:color w:val="000000"/>
          <w:sz w:val="22"/>
          <w:szCs w:val="22"/>
        </w:rPr>
        <w:t>çamentária específica.</w:t>
      </w:r>
    </w:p>
    <w:p w:rsidR="006A3871" w:rsidRDefault="006A3871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</w:p>
    <w:p w:rsidR="006A3871" w:rsidRDefault="00B963E4">
      <w:pPr>
        <w:pStyle w:val="Standard"/>
        <w:ind w:left="1701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Art. 7º Esta Lei entrará em vigor na data de sua publicação.</w:t>
      </w:r>
    </w:p>
    <w:p w:rsidR="006A3871" w:rsidRDefault="006A3871">
      <w:pPr>
        <w:pStyle w:val="Standard"/>
        <w:ind w:left="5669" w:right="1134"/>
        <w:rPr>
          <w:rFonts w:ascii="Calibri" w:hAnsi="Calibri" w:cs="Times New Roman"/>
          <w:sz w:val="22"/>
          <w:szCs w:val="22"/>
        </w:rPr>
      </w:pPr>
    </w:p>
    <w:p w:rsidR="006A3871" w:rsidRDefault="00B963E4">
      <w:pPr>
        <w:pStyle w:val="Standard"/>
        <w:autoSpaceDE w:val="0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PREFEITURA MUNICIPAL DE GETÚLIO VARGAS, 18 DE AGOSTO DE 2017.</w:t>
      </w:r>
    </w:p>
    <w:p w:rsidR="006A3871" w:rsidRDefault="006A3871">
      <w:pPr>
        <w:pStyle w:val="Standard"/>
        <w:autoSpaceDE w:val="0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autoSpaceDE w:val="0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B963E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6A3871" w:rsidRDefault="00B963E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6A3871" w:rsidRDefault="006A3871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6A3871" w:rsidRDefault="00B963E4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6A3871" w:rsidRDefault="006A3871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6A3871" w:rsidRDefault="006A3871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6A3871" w:rsidRDefault="00B963E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6A3871" w:rsidRDefault="00B963E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</w:t>
      </w:r>
      <w:r>
        <w:rPr>
          <w:rFonts w:ascii="Calibri" w:hAnsi="Calibri"/>
          <w:color w:val="000000"/>
          <w:sz w:val="22"/>
          <w:szCs w:val="22"/>
        </w:rPr>
        <w:t>etária de Administração.</w:t>
      </w: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6A3871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</w:p>
    <w:p w:rsidR="006A3871" w:rsidRDefault="00B963E4">
      <w:pPr>
        <w:pStyle w:val="Standard"/>
        <w:ind w:left="6860" w:right="113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Esta Lei foi afixada no Mural da Prefeitura, onde são divulgados os atos oficiais, por 15 dias a contar de  21/08/2017.</w:t>
      </w:r>
    </w:p>
    <w:p w:rsidR="006A3871" w:rsidRDefault="00B963E4">
      <w:pPr>
        <w:pStyle w:val="Standard"/>
        <w:autoSpaceDE w:val="0"/>
        <w:ind w:left="6860" w:right="113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_________________________________</w:t>
      </w:r>
    </w:p>
    <w:p w:rsidR="006A3871" w:rsidRDefault="006A3871">
      <w:pPr>
        <w:pStyle w:val="Standard"/>
        <w:autoSpaceDE w:val="0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autoSpaceDE w:val="0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autoSpaceDE w:val="0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6A3871" w:rsidRDefault="00B963E4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lastRenderedPageBreak/>
        <w:t xml:space="preserve">Projeto de Lei nº 066/2017 – Exposição de 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Motivos</w:t>
      </w: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B963E4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15 de agosto de 2017.</w:t>
      </w: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B963E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6A3871" w:rsidRDefault="006A387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B963E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Segue Projeto de Lei que autoriza o Município a contratar Motorista em caráter temporário por excepcional interesse público em razão da exoneração do servidor efetivo Darci Zanivan.</w:t>
      </w:r>
    </w:p>
    <w:p w:rsidR="006A3871" w:rsidRDefault="00B963E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A </w:t>
      </w:r>
      <w:r>
        <w:rPr>
          <w:rFonts w:ascii="Calibri" w:hAnsi="Calibri" w:cs="Times New Roman"/>
          <w:color w:val="000000"/>
          <w:sz w:val="22"/>
          <w:szCs w:val="22"/>
        </w:rPr>
        <w:t>contratação será pelo prazo de até 06 meses, podendo ser prorrogada por igual período.</w:t>
      </w:r>
    </w:p>
    <w:p w:rsidR="006A3871" w:rsidRDefault="00B963E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Salientamos que a contratação poderá ser rescindida caso o Município homologue concurso público, com aprovados aptos para o referido cargo.</w:t>
      </w:r>
    </w:p>
    <w:p w:rsidR="006A3871" w:rsidRDefault="00B963E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A seleção será através de </w:t>
      </w:r>
      <w:r>
        <w:rPr>
          <w:rFonts w:ascii="Calibri" w:hAnsi="Calibri" w:cs="Times New Roman"/>
          <w:color w:val="000000"/>
          <w:sz w:val="22"/>
          <w:szCs w:val="22"/>
        </w:rPr>
        <w:t>prova prática aplicada por comissão especialmente formada para tal fim.</w:t>
      </w:r>
    </w:p>
    <w:p w:rsidR="006A3871" w:rsidRDefault="00B963E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aprovação, desde já manifestamos nosso apreço e consideração.</w:t>
      </w:r>
    </w:p>
    <w:p w:rsidR="006A3871" w:rsidRDefault="006A387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B963E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6A3871" w:rsidRDefault="006A387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B963E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6A3871" w:rsidRDefault="00B963E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6A3871" w:rsidRDefault="00B963E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6A3871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6A3871" w:rsidRDefault="00B963E4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Exmo. Sr.</w:t>
      </w:r>
    </w:p>
    <w:p w:rsidR="006A3871" w:rsidRDefault="00B963E4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VILMAR ANTÔNIO SOCCOL</w:t>
      </w:r>
    </w:p>
    <w:p w:rsidR="006A3871" w:rsidRDefault="00B963E4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Presidente da Câmara Municipal de Vereadores</w:t>
      </w:r>
    </w:p>
    <w:p w:rsidR="006A3871" w:rsidRDefault="00B963E4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>Nesta</w:t>
      </w:r>
    </w:p>
    <w:sectPr w:rsidR="006A3871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3E4" w:rsidRDefault="00B963E4">
      <w:pPr>
        <w:rPr>
          <w:rFonts w:hint="eastAsia"/>
        </w:rPr>
      </w:pPr>
      <w:r>
        <w:separator/>
      </w:r>
    </w:p>
  </w:endnote>
  <w:endnote w:type="continuationSeparator" w:id="0">
    <w:p w:rsidR="00B963E4" w:rsidRDefault="00B963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F03" w:rsidRDefault="00B963E4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3E4" w:rsidRDefault="00B963E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B963E4" w:rsidRDefault="00B963E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F03" w:rsidRDefault="00B963E4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031F03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031F03" w:rsidRDefault="00B963E4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031F03" w:rsidRDefault="00B963E4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031F03" w:rsidRDefault="00B963E4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031F03" w:rsidRDefault="00B963E4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B1990"/>
    <w:multiLevelType w:val="multilevel"/>
    <w:tmpl w:val="BA585792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77E01C1"/>
    <w:multiLevelType w:val="multilevel"/>
    <w:tmpl w:val="D0C6D0D4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A3871"/>
    <w:rsid w:val="005D5927"/>
    <w:rsid w:val="006A3871"/>
    <w:rsid w:val="00B9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D592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592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D592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592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3</Pages>
  <Words>570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2017-08-15T15:49:00Z</cp:lastPrinted>
  <dcterms:created xsi:type="dcterms:W3CDTF">2017-11-21T12:36:00Z</dcterms:created>
  <dcterms:modified xsi:type="dcterms:W3CDTF">2017-11-21T12:36:00Z</dcterms:modified>
</cp:coreProperties>
</file>