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52C13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center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u w:val="single"/>
        </w:rPr>
        <w:t>LEI Nº 5.165  DE</w:t>
      </w:r>
      <w:r>
        <w:rPr>
          <w:rFonts w:ascii="Arial" w:hAnsi="Arial" w:cs="Arial"/>
          <w:b/>
          <w:bCs/>
          <w:color w:val="000000"/>
          <w:u w:val="single"/>
        </w:rPr>
        <w:t xml:space="preserve"> 17  DE  JUNHO  DE  2016</w:t>
      </w:r>
    </w:p>
    <w:p w:rsidR="00000000" w:rsidRDefault="00F52C13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F52C13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F52C13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F52C13">
      <w:pPr>
        <w:widowControl w:val="0"/>
        <w:autoSpaceDE w:val="0"/>
        <w:autoSpaceDN w:val="0"/>
        <w:adjustRightInd w:val="0"/>
        <w:spacing w:after="0" w:line="240" w:lineRule="auto"/>
        <w:ind w:left="664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Altera a redação do inciso II do artigo 3º e o artigo 4º da Lei Municipal nº 3.891/08.</w:t>
      </w:r>
      <w:r>
        <w:rPr>
          <w:rFonts w:ascii="Arial" w:hAnsi="Arial" w:cs="Arial"/>
          <w:color w:val="000000"/>
        </w:rPr>
        <w:br/>
      </w:r>
    </w:p>
    <w:p w:rsidR="00000000" w:rsidRDefault="00F52C1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F52C1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Getúlio Vargas, Estado do Rio Grande do Sul, faço saber que a Câ</w:t>
      </w:r>
      <w:r>
        <w:rPr>
          <w:rFonts w:ascii="Arial" w:hAnsi="Arial" w:cs="Arial"/>
          <w:color w:val="000000"/>
        </w:rPr>
        <w:t>mara Municipal de Vereadores aprovou e eu sanciono e promulgo a seguinte Lei:</w:t>
      </w:r>
    </w:p>
    <w:p w:rsidR="00000000" w:rsidRDefault="00F52C1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1º Fica alterada a redação do inciso II do art. 3º da Lei nº 3.891 de 08 de julho de 2008, que passa a vigorar com a seguinte redação:</w:t>
      </w:r>
    </w:p>
    <w:p w:rsidR="00000000" w:rsidRDefault="00F52C1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"Art. 3º [...]</w:t>
      </w:r>
    </w:p>
    <w:p w:rsidR="00000000" w:rsidRDefault="00F52C1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 - manter em funciona</w:t>
      </w:r>
      <w:r>
        <w:rPr>
          <w:rFonts w:ascii="Arial" w:hAnsi="Arial" w:cs="Arial"/>
          <w:color w:val="000000"/>
        </w:rPr>
        <w:t>mento sua empresa pelo prazo mínimo de 08 (oito) anos a contar da completa instalação, com o número mínimo de dez (10) empregados já no primeiro ano de funcionamento."</w:t>
      </w:r>
    </w:p>
    <w:p w:rsidR="00000000" w:rsidRDefault="00F52C1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F52C1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 O art. 4º da Lei nº 3.891/08 fica alterado, passando a vigorar com a seguinte r</w:t>
      </w:r>
      <w:r>
        <w:rPr>
          <w:rFonts w:ascii="Arial" w:hAnsi="Arial" w:cs="Arial"/>
          <w:color w:val="000000"/>
        </w:rPr>
        <w:t>edação:</w:t>
      </w:r>
    </w:p>
    <w:p w:rsidR="00000000" w:rsidRDefault="00F52C1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"Art. 4º Ocorrendo a venda da empresa, da área objeto da presente doação e respectiva construção,  ou ainda na cessação da atividade antes de esgotado, em qualquer hipótese, o prazo de 08 (oito) anos, estabelecido no artigo anterior, a empresa bene</w:t>
      </w:r>
      <w:r>
        <w:rPr>
          <w:rFonts w:ascii="Arial" w:hAnsi="Arial" w:cs="Arial"/>
          <w:color w:val="000000"/>
        </w:rPr>
        <w:t>ficiada se obriga a pagar ao Município a importância correspondente ao valor do terreno, considerado à época que o fato ocorrer.</w:t>
      </w:r>
    </w:p>
    <w:p w:rsidR="00000000" w:rsidRDefault="00F52C1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Parágrafo único. Na impossibilidade do pagamento, o imóvel reverterá ao Município sem que assista à mesma direito à indenização</w:t>
      </w:r>
      <w:r>
        <w:rPr>
          <w:rFonts w:ascii="Arial" w:hAnsi="Arial" w:cs="Arial"/>
          <w:color w:val="000000"/>
        </w:rPr>
        <w:t xml:space="preserve"> das benfeitorias e construções existentes."</w:t>
      </w:r>
    </w:p>
    <w:p w:rsidR="00000000" w:rsidRDefault="00F52C1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F52C1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3º Esta lei entra em vigor na data de sua publicação.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PREFEITURA MUNICIPAL DE GETÚLIO VARGAS, 17 de junho de 2016.</w:t>
      </w:r>
    </w:p>
    <w:p w:rsidR="00000000" w:rsidRDefault="00F52C1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F52C1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F52C1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F52C1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F52C1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F52C1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F52C13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F52C13">
      <w:pPr>
        <w:widowControl w:val="0"/>
        <w:autoSpaceDE w:val="0"/>
        <w:autoSpaceDN w:val="0"/>
        <w:adjustRightInd w:val="0"/>
        <w:spacing w:after="0" w:line="240" w:lineRule="auto"/>
        <w:ind w:left="4549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JULIANO NARDI,</w:t>
      </w:r>
      <w:r>
        <w:rPr>
          <w:rFonts w:ascii="Arial" w:hAnsi="Arial" w:cs="Arial"/>
          <w:color w:val="000000"/>
        </w:rPr>
        <w:br/>
        <w:t>Secretário de Administração.</w:t>
      </w:r>
    </w:p>
    <w:p w:rsidR="00F52C13" w:rsidRDefault="00F52C13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Times New Roman" w:hAnsi="Times New Roman" w:cs="Times New Roman"/>
          <w:color w:val="000000"/>
        </w:rPr>
      </w:pPr>
    </w:p>
    <w:sectPr w:rsidR="00F52C13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C13" w:rsidRDefault="00F52C13">
      <w:pPr>
        <w:spacing w:after="0" w:line="240" w:lineRule="auto"/>
      </w:pPr>
      <w:r>
        <w:separator/>
      </w:r>
    </w:p>
  </w:endnote>
  <w:endnote w:type="continuationSeparator" w:id="0">
    <w:p w:rsidR="00F52C13" w:rsidRDefault="00F5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52C13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C13" w:rsidRDefault="00F52C13">
      <w:pPr>
        <w:spacing w:after="0" w:line="240" w:lineRule="auto"/>
      </w:pPr>
      <w:r>
        <w:separator/>
      </w:r>
    </w:p>
  </w:footnote>
  <w:footnote w:type="continuationSeparator" w:id="0">
    <w:p w:rsidR="00F52C13" w:rsidRDefault="00F52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52C1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DB73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F52C1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F52C1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FE"/>
    <w:rsid w:val="00DB73FE"/>
    <w:rsid w:val="00F5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2016-07-27T12:30:00Z</dcterms:created>
  <dcterms:modified xsi:type="dcterms:W3CDTF">2016-07-27T12:30:00Z</dcterms:modified>
</cp:coreProperties>
</file>