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7E1695">
        <w:rPr>
          <w:rFonts w:ascii="Times New Roman" w:eastAsia="Times New Roman" w:hAnsi="Times New Roman"/>
          <w:sz w:val="18"/>
          <w:szCs w:val="14"/>
        </w:rPr>
        <w:t>30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b/>
          <w:sz w:val="14"/>
          <w:szCs w:val="14"/>
        </w:rPr>
        <w:t>2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7E1695">
        <w:rPr>
          <w:rFonts w:ascii="Times New Roman" w:eastAsia="Times New Roman" w:hAnsi="Times New Roman"/>
          <w:b/>
          <w:sz w:val="14"/>
          <w:szCs w:val="14"/>
        </w:rPr>
        <w:t>setembro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7E1695">
        <w:rPr>
          <w:rFonts w:ascii="Times New Roman" w:eastAsia="Times New Roman" w:hAnsi="Times New Roman"/>
          <w:sz w:val="14"/>
          <w:szCs w:val="14"/>
        </w:rPr>
        <w:t xml:space="preserve">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, Nilso </w:t>
      </w:r>
      <w:r w:rsidR="00140C00">
        <w:rPr>
          <w:rFonts w:ascii="Times New Roman" w:eastAsia="Times New Roman" w:hAnsi="Times New Roman"/>
          <w:sz w:val="14"/>
          <w:szCs w:val="14"/>
        </w:rPr>
        <w:t>João Talgatti, Paulo Dall Agnol,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140C00">
        <w:rPr>
          <w:rFonts w:ascii="Times New Roman" w:eastAsia="Times New Roman" w:hAnsi="Times New Roman"/>
          <w:sz w:val="14"/>
          <w:szCs w:val="14"/>
        </w:rPr>
        <w:t xml:space="preserve"> e </w:t>
      </w:r>
      <w:r w:rsidR="00140C00" w:rsidRPr="00140C00">
        <w:rPr>
          <w:rFonts w:ascii="Times New Roman" w:eastAsia="Times New Roman" w:hAnsi="Times New Roman"/>
          <w:sz w:val="14"/>
          <w:szCs w:val="14"/>
        </w:rPr>
        <w:t>Thiago Blasczak Borgmann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DE79A8" w:rsidRDefault="00540F27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7E1695" w:rsidRPr="007E1695" w:rsidRDefault="007E1695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1695">
        <w:rPr>
          <w:rFonts w:ascii="Times New Roman" w:eastAsia="Times New Roman" w:hAnsi="Times New Roman"/>
          <w:sz w:val="14"/>
          <w:szCs w:val="14"/>
        </w:rPr>
        <w:t>Projeto de Lei acompanhado de Parecer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1695">
        <w:rPr>
          <w:rFonts w:ascii="Times New Roman" w:eastAsia="Times New Roman" w:hAnsi="Times New Roman"/>
          <w:sz w:val="14"/>
          <w:szCs w:val="14"/>
        </w:rPr>
        <w:t>107/2021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1695">
        <w:rPr>
          <w:rFonts w:ascii="Times New Roman" w:eastAsia="Times New Roman" w:hAnsi="Times New Roman"/>
          <w:sz w:val="14"/>
          <w:szCs w:val="14"/>
        </w:rPr>
        <w:t>13-08-2021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1695">
        <w:rPr>
          <w:rFonts w:ascii="Times New Roman" w:eastAsia="Times New Roman" w:hAnsi="Times New Roman"/>
          <w:sz w:val="14"/>
          <w:szCs w:val="14"/>
        </w:rPr>
        <w:t>Executivo Municipal - Dispõe sobre as diretrizes para elaboração da lei orçamentária de 2022 e dá outras providências.</w:t>
      </w:r>
    </w:p>
    <w:p w:rsidR="007E1695" w:rsidRPr="004416A3" w:rsidRDefault="007E1695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E1695" w:rsidRPr="007E1695" w:rsidRDefault="007E1695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1695" w:rsidRPr="007E1695" w:rsidRDefault="007E1695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1695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1695">
        <w:rPr>
          <w:rFonts w:ascii="Times New Roman" w:eastAsia="Times New Roman" w:hAnsi="Times New Roman"/>
          <w:sz w:val="14"/>
          <w:szCs w:val="14"/>
        </w:rPr>
        <w:t>116/2021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1695">
        <w:rPr>
          <w:rFonts w:ascii="Times New Roman" w:eastAsia="Times New Roman" w:hAnsi="Times New Roman"/>
          <w:sz w:val="14"/>
          <w:szCs w:val="14"/>
        </w:rPr>
        <w:t>23-08-2021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1695">
        <w:rPr>
          <w:rFonts w:ascii="Times New Roman" w:eastAsia="Times New Roman" w:hAnsi="Times New Roman"/>
          <w:sz w:val="14"/>
          <w:szCs w:val="14"/>
        </w:rPr>
        <w:t>Executivo Municipal – Disciplina a prestação de serviços de horas-máquina subsidiados pelo Município de Getúlio Vargas RS.</w:t>
      </w:r>
    </w:p>
    <w:p w:rsidR="007E1695" w:rsidRPr="004416A3" w:rsidRDefault="007E1695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PELA MAIORIA</w:t>
      </w:r>
    </w:p>
    <w:p w:rsidR="007E1695" w:rsidRPr="007E1695" w:rsidRDefault="007E1695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1695" w:rsidRDefault="007E1695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1695">
        <w:rPr>
          <w:rFonts w:ascii="Times New Roman" w:eastAsia="Times New Roman" w:hAnsi="Times New Roman"/>
          <w:sz w:val="14"/>
          <w:szCs w:val="14"/>
        </w:rPr>
        <w:t>Projeto de Decreto Legislativo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1695">
        <w:rPr>
          <w:rFonts w:ascii="Times New Roman" w:eastAsia="Times New Roman" w:hAnsi="Times New Roman"/>
          <w:sz w:val="14"/>
          <w:szCs w:val="14"/>
        </w:rPr>
        <w:t>003-2021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1695">
        <w:rPr>
          <w:rFonts w:ascii="Times New Roman" w:eastAsia="Times New Roman" w:hAnsi="Times New Roman"/>
          <w:sz w:val="14"/>
          <w:szCs w:val="14"/>
        </w:rPr>
        <w:t>30-08-2021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1695">
        <w:rPr>
          <w:rFonts w:ascii="Times New Roman" w:eastAsia="Times New Roman" w:hAnsi="Times New Roman"/>
          <w:sz w:val="14"/>
          <w:szCs w:val="14"/>
        </w:rPr>
        <w:t>Mesa Diretora - Estabelece Ponto Facultativo nos serviços da Câmara de Vereadores de Getúlio Vargas.</w:t>
      </w:r>
      <w:r w:rsidRPr="007E1695">
        <w:rPr>
          <w:rFonts w:ascii="Times New Roman" w:eastAsia="Times New Roman" w:hAnsi="Times New Roman"/>
          <w:sz w:val="14"/>
          <w:szCs w:val="14"/>
        </w:rPr>
        <w:t xml:space="preserve"> </w:t>
      </w:r>
    </w:p>
    <w:p w:rsidR="005B5B8B" w:rsidRPr="004416A3" w:rsidRDefault="005B5B8B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886445">
        <w:rPr>
          <w:rFonts w:ascii="Times New Roman" w:eastAsia="Times New Roman" w:hAnsi="Times New Roman"/>
          <w:sz w:val="14"/>
          <w:szCs w:val="14"/>
        </w:rPr>
        <w:t xml:space="preserve">As 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>próxima</w:t>
      </w:r>
      <w:r w:rsidR="00886445">
        <w:rPr>
          <w:rFonts w:ascii="Times New Roman" w:eastAsia="Times New Roman" w:hAnsi="Times New Roman"/>
          <w:sz w:val="14"/>
          <w:szCs w:val="14"/>
        </w:rPr>
        <w:t>s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 xml:space="preserve"> Ses</w:t>
      </w:r>
      <w:r w:rsidR="00886445">
        <w:rPr>
          <w:rFonts w:ascii="Times New Roman" w:eastAsia="Times New Roman" w:hAnsi="Times New Roman"/>
          <w:sz w:val="14"/>
          <w:szCs w:val="14"/>
        </w:rPr>
        <w:t>sões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886445">
        <w:rPr>
          <w:rFonts w:ascii="Times New Roman" w:eastAsia="Times New Roman" w:hAnsi="Times New Roman"/>
          <w:sz w:val="14"/>
          <w:szCs w:val="14"/>
        </w:rPr>
        <w:t>s que serão realizadas nos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886445">
        <w:rPr>
          <w:rFonts w:ascii="Times New Roman" w:eastAsia="Times New Roman" w:hAnsi="Times New Roman"/>
          <w:sz w:val="14"/>
          <w:szCs w:val="14"/>
        </w:rPr>
        <w:t>dias 16 e 30 de setembro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AC566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7E1695">
        <w:rPr>
          <w:rFonts w:ascii="Times New Roman" w:eastAsia="Times New Roman" w:hAnsi="Times New Roman"/>
          <w:i/>
          <w:sz w:val="14"/>
          <w:szCs w:val="14"/>
        </w:rPr>
        <w:t>8</w:t>
      </w:r>
      <w:r w:rsidR="00CC5473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 w:rsidR="001C032F">
        <w:rPr>
          <w:rFonts w:ascii="Times New Roman" w:eastAsia="Times New Roman" w:hAnsi="Times New Roman"/>
          <w:i/>
          <w:sz w:val="14"/>
          <w:szCs w:val="14"/>
        </w:rPr>
        <w:t>setembro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bookmarkStart w:id="0" w:name="_GoBack"/>
      <w:bookmarkEnd w:id="0"/>
    </w:p>
    <w:sectPr w:rsidR="00765141" w:rsidRPr="00CC1D17" w:rsidSect="007E1695">
      <w:type w:val="continuous"/>
      <w:pgSz w:w="11900" w:h="16838" w:code="9"/>
      <w:pgMar w:top="142" w:right="134" w:bottom="7513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64" w:rsidRDefault="00AC5664" w:rsidP="000F55C4">
      <w:r>
        <w:separator/>
      </w:r>
    </w:p>
  </w:endnote>
  <w:endnote w:type="continuationSeparator" w:id="0">
    <w:p w:rsidR="00AC5664" w:rsidRDefault="00AC566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64" w:rsidRDefault="00AC5664" w:rsidP="000F55C4">
      <w:r>
        <w:separator/>
      </w:r>
    </w:p>
  </w:footnote>
  <w:footnote w:type="continuationSeparator" w:id="0">
    <w:p w:rsidR="00AC5664" w:rsidRDefault="00AC566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66761"/>
    <w:rsid w:val="00070799"/>
    <w:rsid w:val="000719B8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304E8"/>
    <w:rsid w:val="00140C00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57976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9F2088"/>
    <w:rsid w:val="00A2416E"/>
    <w:rsid w:val="00A3291F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A5A22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1975-450D-43FF-AE72-D984B07E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2021-09-01T18:08:00Z</cp:lastPrinted>
  <dcterms:created xsi:type="dcterms:W3CDTF">2021-09-08T16:33:00Z</dcterms:created>
  <dcterms:modified xsi:type="dcterms:W3CDTF">2021-09-08T16:33:00Z</dcterms:modified>
</cp:coreProperties>
</file>