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76"/>
        <w:ind w:left="0" w:right="0" w:hanging="0"/>
        <w:jc w:val="center"/>
        <w:rPr>
          <w:rFonts w:ascii="Times New Roman" w:hAnsi="Times New Roman"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85770" cy="90043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 xml:space="preserve">BOLETIM INFORMATIVO Nº.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015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/2023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Sessão Ordinária do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maio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de 2023, às 18h30,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Lisiane Brandalise, Nilso João Talgatti e Paulo Dall Agnol.  </w:t>
      </w:r>
    </w:p>
    <w:p>
      <w:pPr>
        <w:pStyle w:val="Corpodotexto"/>
        <w:bidi w:val="0"/>
        <w:spacing w:lineRule="auto" w:line="276" w:before="24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PROPOSIÇÕES EM PAUTA</w:t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pPr>
      <w:r>
        <w:rPr>
          <w:rFonts w:ascii="Times New Roman" w:hAnsi="Times New Roman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Proposta de emenda à Lei Orgânica acompanhada de Parecer nº 001/2023 de 28-03-2023 - Executivo Municipal - Autoriza o Executivo Municipal a incluir o artigo 66-A na Lei Orgânica Municipal e dá outras providências.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038/2023 de 28-04-2023 - Executivo Municipal - Altera a Lei Municipal nº 5.999 de 13 de maio de 2022, que autorizou o Executivo Municipal a firmar convênio com a Fundação Hospitalar Oftalmológica Universitária Lions para atendimento oftalmológico ambulatorial.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039/2023 de 27-04-2023 - Executivo Municipal - Autoriza o Poder Executivo Municipal a ceder o uso de imóvel à Companhia Riograndense de Saneamento - Corsan.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040/2023 de 09-05-2023 - Executivo Municipal - Autoriza o Poder Executivo Municipal a abrir um Crédito Especial no valor de R$ 29.299,62 (vinte e nove mil, duzentos e noventa e nove reais e sessenta e dois centavos) destinado às ações afetas ao Decreto Estadual nº 56.520/22, na Secretaria Municipal de Saúde e Assistência Social de Getúlio Vargas RS.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Decreto Legislativo nº 003/2023 de 05-05-2023 - Executivo Municipal – Aprova a prestação das contas anuais do administrador do Município de Getúlio Vargas, RS, relativas ao exercício de 2020.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Resolução nº 005/2023 de 04-05-2023 - Mesa Diretora – Autoriza a Mesa Diretora a realizar Sessão Ordinária Itinerante no Distrito de Souza Ramos, no dia 25 de maio de 2023.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drawing>
          <wp:inline distT="0" distB="0" distL="0" distR="0">
            <wp:extent cx="1089660" cy="1089660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Confira a íntegra das proposições em pauta lendo o qr code em seu celular ou no link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tinyurl.com/2p9xx3gt</w:t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AVISOS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atendimento na Casa acontece das 8h30 às 11h30 e das 13h30 às 17h de segunda a sexta-feira;</w:t>
      </w:r>
    </w:p>
    <w:p>
      <w:pPr>
        <w:pStyle w:val="Corpodotexto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contato com o Poder Legislativo poderá ser feito também por telefone através do número 54 – 3341 3889, ou pelo e-mail: </w:t>
      </w:r>
      <w:hyperlink r:id="rId4">
        <w:r>
          <w:rPr>
            <w:rStyle w:val="LinkdaInternet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szCs w:val="24"/>
            <w:u w:val="single"/>
            <w:effect w:val="none"/>
            <w:shd w:fill="auto" w:val="clear"/>
          </w:rPr>
          <w:t>camaravereadoresgv@gmail.com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;</w:t>
      </w:r>
    </w:p>
    <w:p>
      <w:pPr>
        <w:pStyle w:val="Corpodotexto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 próxima sessão plenária acontece no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25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 (quinta-feira), às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9h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no salão do Esporte Clube Guarani Formiguense, localizado no Distrito de Souza Ramos.</w:t>
      </w:r>
    </w:p>
    <w:p>
      <w:pPr>
        <w:pStyle w:val="Corpodotexto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Acesse o site da Câmara para conferir as notícias relacionadas à Casa do Povo Getuliense, bem como ter acesso às decisões da sessão plenária de ontem (18 de maio).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Para mais informações acesse: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getuliovargas.rs.leg.br</w:t>
      </w:r>
    </w:p>
    <w:p>
      <w:pPr>
        <w:pStyle w:val="Corpodotexto"/>
        <w:bidi w:val="0"/>
        <w:spacing w:lineRule="auto" w:line="276" w:before="0" w:after="0"/>
        <w:jc w:val="center"/>
        <w:rPr>
          <w:b w:val="false"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Getúlio Vargas, 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17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 de 2023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Domingo Borges de Oliveira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Presidente</w:t>
      </w:r>
    </w:p>
    <w:p>
      <w:pPr>
        <w:pStyle w:val="Corpodotexto"/>
        <w:bidi w:val="0"/>
        <w:spacing w:lineRule="auto" w:line="27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br/>
      </w:r>
    </w:p>
    <w:sectPr>
      <w:type w:val="nextPage"/>
      <w:pgSz w:w="11906" w:h="16838"/>
      <w:pgMar w:left="330" w:right="296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camaravereadoresgv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2</Pages>
  <Words>456</Words>
  <Characters>2465</Characters>
  <CharactersWithSpaces>2897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2023-05-04T14:44:00Z</dcterms:created>
  <dc:creator>Admin</dc:creator>
  <dc:description/>
  <dc:language>pt-BR</dc:language>
  <cp:lastModifiedBy/>
  <dcterms:modified xsi:type="dcterms:W3CDTF">2023-05-17T11:48:20Z</dcterms:modified>
  <cp:revision>1</cp:revision>
  <dc:subject/>
  <dc:title/>
</cp:coreProperties>
</file>