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DB1F7" w14:textId="77777777" w:rsidR="00FD7348" w:rsidRDefault="00000000">
      <w:pPr>
        <w:spacing w:line="237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proofErr w:type="spellStart"/>
      <w:r>
        <w:rPr>
          <w:rFonts w:ascii="Times New Roman" w:eastAsia="Times New Roman" w:hAnsi="Times New Roman" w:cs="Times New Roman"/>
          <w:sz w:val="2"/>
          <w:szCs w:val="2"/>
        </w:rPr>
        <w:t>ªª</w:t>
      </w:r>
      <w:proofErr w:type="spellEnd"/>
      <w:r>
        <w:rPr>
          <w:noProof/>
        </w:rPr>
        <w:drawing>
          <wp:anchor distT="0" distB="0" distL="0" distR="0" simplePos="0" relativeHeight="251658240" behindDoc="0" locked="0" layoutInCell="1" hidden="0" allowOverlap="1" wp14:anchorId="0A08E2A2" wp14:editId="11EB062B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l="0" t="0" r="0" b="0"/>
            <wp:wrapSquare wrapText="bothSides" distT="0" distB="0" distL="0" distR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3137E8" w14:textId="77777777" w:rsidR="00FD7348" w:rsidRDefault="00FD7348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A3A9DB2" w14:textId="7ACD4E62" w:rsidR="00FD7348" w:rsidRDefault="00000000">
      <w:pPr>
        <w:spacing w:line="237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BOLETIM INFORMATIVO Nº. 02</w:t>
      </w:r>
      <w:r w:rsidR="0003636F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/2023</w:t>
      </w:r>
    </w:p>
    <w:p w14:paraId="05C0640C" w14:textId="77777777" w:rsidR="00FD7348" w:rsidRDefault="00FD7348">
      <w:pPr>
        <w:spacing w:line="237" w:lineRule="auto"/>
        <w:ind w:left="-426"/>
        <w:rPr>
          <w:rFonts w:ascii="Times New Roman" w:eastAsia="Times New Roman" w:hAnsi="Times New Roman" w:cs="Times New Roman"/>
          <w:sz w:val="18"/>
          <w:szCs w:val="18"/>
        </w:rPr>
      </w:pPr>
    </w:p>
    <w:p w14:paraId="40CAE48B" w14:textId="12A338BB" w:rsidR="00FD7348" w:rsidRDefault="00000000">
      <w:pPr>
        <w:spacing w:before="240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Sessão Ordinária do dia 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29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junho de 2023, às 1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30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sob a Presidência do Vereador Domingo Borges de Oliveira, secretariado pelo Vereador Aquiles Pessoa da Silva, 1º Secretário, com presença dos Vereadores: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Dallacosta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Dinarte Afonso Tagliari Farias,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Aparecida Borba, Jeferson Wilian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Lisiane Brandalise, Nilso João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e Paulo Dall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.  </w:t>
      </w:r>
    </w:p>
    <w:p w14:paraId="42AE8D93" w14:textId="77777777" w:rsidR="00FD7348" w:rsidRDefault="00000000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PROPOSIÇÕES EM PAUTA</w:t>
      </w:r>
    </w:p>
    <w:p w14:paraId="3D7A1B84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EF73778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Projeto de Lei nº 059/2023 de 27-06-2023 - Executivo Municipal - Autoriza o Poder Executivo Municipal a firmar convênio de cooperação com os Municípios de Estação, </w:t>
      </w:r>
      <w:proofErr w:type="spellStart"/>
      <w:r w:rsidRPr="0003636F">
        <w:rPr>
          <w:rFonts w:ascii="Times New Roman" w:eastAsia="Times New Roman" w:hAnsi="Times New Roman" w:cs="Times New Roman"/>
          <w:sz w:val="14"/>
          <w:szCs w:val="14"/>
        </w:rPr>
        <w:t>Erebango</w:t>
      </w:r>
      <w:proofErr w:type="spellEnd"/>
      <w:r w:rsidRPr="0003636F">
        <w:rPr>
          <w:rFonts w:ascii="Times New Roman" w:eastAsia="Times New Roman" w:hAnsi="Times New Roman" w:cs="Times New Roman"/>
          <w:sz w:val="14"/>
          <w:szCs w:val="14"/>
        </w:rPr>
        <w:t>, Ipiranga do Sul, Quatro Irmãos, Charrua, Floriano Peixoto e Sertão, para a gestão associada de serviços públicos e dá outras providências.</w:t>
      </w:r>
    </w:p>
    <w:p w14:paraId="6CF9D93B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182560A8" w14:textId="77777777" w:rsidR="0003636F" w:rsidRP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D1804BB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>Projeto de Lei nº 060/2023 de 27-06-2023 - Executivo Municipal - Autoriza o Executivo Municipal a firmar convênio com a Associação Beneficente dos Receptores de Sangue de Erechim.</w:t>
      </w:r>
    </w:p>
    <w:p w14:paraId="209D4FF0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A7C60E0" w14:textId="77777777" w:rsidR="0003636F" w:rsidRP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D7A69CD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>Projeto de Lei nº 061/2023 de 27-06-2023 - Executivo Municipal - Autoriza a abertura de crédito adicional especial no orçamento do exercício de 2023 e dá outras providências.</w:t>
      </w:r>
    </w:p>
    <w:p w14:paraId="55ED1AF2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26924EFE" w14:textId="77777777" w:rsidR="0003636F" w:rsidRP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C39BEA7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>Projeto de Lei nº 062/2023 de 27-06-2023 - Executivo Municipal - Autoriza o Poder Executivo Municipal a firmar parceria via Termo de Fomento, com a Associação de Pais e Amigos dos Excepcionais de Getúlio Vargas, APAE, para atendimento de saúde especializado às Pessoas com Deficiência Intelectual e/ou Múltipla do Município de Getúlio Vargas/RS.</w:t>
      </w:r>
    </w:p>
    <w:p w14:paraId="277399EC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1BBFC84B" w14:textId="77777777" w:rsidR="0003636F" w:rsidRP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E53FD0F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Projeto de Lei nº 063/2023 de 27-06-2023 - Executivo Municipal - Autoriza o Poder Executivo Municipal a firmar Cessão de Uso com o Hospital São Roque de um aparelho portátil de emissão </w:t>
      </w:r>
      <w:proofErr w:type="spellStart"/>
      <w:r w:rsidRPr="0003636F">
        <w:rPr>
          <w:rFonts w:ascii="Times New Roman" w:eastAsia="Times New Roman" w:hAnsi="Times New Roman" w:cs="Times New Roman"/>
          <w:sz w:val="14"/>
          <w:szCs w:val="14"/>
        </w:rPr>
        <w:t>otoacústica</w:t>
      </w:r>
      <w:proofErr w:type="spellEnd"/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 transiente.</w:t>
      </w:r>
    </w:p>
    <w:p w14:paraId="260B878F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98247DB" w14:textId="77777777" w:rsidR="0003636F" w:rsidRP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72013F8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Indicação nº 011/2023 de 21-06-2023 - Vereador Paulo Dall </w:t>
      </w:r>
      <w:proofErr w:type="spellStart"/>
      <w:r w:rsidRPr="0003636F"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 - Solicita ao Executivo Municipal a construção de abrigo junto às UBS do município, para abrigar os pacientes em dias de chuva e frio durante a espera para abertura dos postos de saúde.</w:t>
      </w:r>
    </w:p>
    <w:p w14:paraId="3C5D9695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733110C7" w14:textId="77777777" w:rsidR="0003636F" w:rsidRP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4AB041C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>Indicação nº 012/2023 de 27-06-2023 - Vereador Domingo Borges de Oliveira - Solicita ao Executivo Municipal que sejam providenciadas as escrituras dos terrenos localizados no bairro Monte Claro.</w:t>
      </w:r>
    </w:p>
    <w:p w14:paraId="6779DB7C" w14:textId="77777777" w:rsid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6A6CB573" w14:textId="77777777" w:rsidR="0003636F" w:rsidRPr="0003636F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A02BA00" w14:textId="4FC9791E" w:rsidR="00FD7348" w:rsidRDefault="0003636F" w:rsidP="0003636F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Moção nº 006/2023 de 14-06-2023 - Vereadora </w:t>
      </w:r>
      <w:proofErr w:type="spellStart"/>
      <w:r w:rsidRPr="0003636F"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 Maria </w:t>
      </w:r>
      <w:proofErr w:type="spellStart"/>
      <w:r w:rsidRPr="0003636F"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 Dalla Costa - Solicita que seja encaminhada Moção de Parabenização às atletas do </w:t>
      </w:r>
      <w:proofErr w:type="spellStart"/>
      <w:r w:rsidRPr="0003636F">
        <w:rPr>
          <w:rFonts w:ascii="Times New Roman" w:eastAsia="Times New Roman" w:hAnsi="Times New Roman" w:cs="Times New Roman"/>
          <w:sz w:val="14"/>
          <w:szCs w:val="14"/>
        </w:rPr>
        <w:t>Ideau</w:t>
      </w:r>
      <w:proofErr w:type="spellEnd"/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03636F">
        <w:rPr>
          <w:rFonts w:ascii="Times New Roman" w:eastAsia="Times New Roman" w:hAnsi="Times New Roman" w:cs="Times New Roman"/>
          <w:sz w:val="14"/>
          <w:szCs w:val="14"/>
        </w:rPr>
        <w:t>Feminy</w:t>
      </w:r>
      <w:proofErr w:type="spellEnd"/>
      <w:r w:rsidRPr="0003636F">
        <w:rPr>
          <w:rFonts w:ascii="Times New Roman" w:eastAsia="Times New Roman" w:hAnsi="Times New Roman" w:cs="Times New Roman"/>
          <w:sz w:val="14"/>
          <w:szCs w:val="14"/>
        </w:rPr>
        <w:t xml:space="preserve"> pela conquista do vice-campeonato na Série Prata do Campeonato Brasileiro Escolar de Futebol Feminino.</w:t>
      </w:r>
    </w:p>
    <w:p w14:paraId="7C6506D8" w14:textId="77777777" w:rsidR="00FD7348" w:rsidRDefault="00000000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OLE_LINK1"/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bookmarkEnd w:id="0"/>
    <w:p w14:paraId="4AC474FE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DC91D18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76E2657" w14:textId="18444D4B" w:rsidR="00FD734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w:drawing>
          <wp:inline distT="0" distB="0" distL="0" distR="0" wp14:anchorId="09B351F0" wp14:editId="362A7BD4">
            <wp:extent cx="527323" cy="527323"/>
            <wp:effectExtent l="0" t="0" r="6350" b="6350"/>
            <wp:docPr id="672199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53" cy="534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1C4ED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Confira a íntegra das proposições em pauta lendo o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qr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code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em seu celular ou no link</w:t>
      </w:r>
    </w:p>
    <w:p w14:paraId="3A7B94F4" w14:textId="4635F653" w:rsidR="00FD7348" w:rsidRDefault="003258E8" w:rsidP="003258E8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3258E8">
        <w:rPr>
          <w:rFonts w:ascii="Times New Roman" w:eastAsia="Times New Roman" w:hAnsi="Times New Roman" w:cs="Times New Roman"/>
          <w:b/>
          <w:sz w:val="12"/>
          <w:szCs w:val="12"/>
        </w:rPr>
        <w:t>tinyurl.com/2cboerhy</w:t>
      </w:r>
    </w:p>
    <w:p w14:paraId="365C9FA0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1F903873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7109EE84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76A9CA44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1B762AC3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320E378C" w14:textId="6AC17A1A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lastRenderedPageBreak/>
        <w:t>AVISOS</w:t>
      </w:r>
    </w:p>
    <w:p w14:paraId="6675C6B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4F54E738" w14:textId="77777777" w:rsidR="00FD73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O atendimento na Casa acontece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das </w:t>
      </w:r>
      <w:r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h30 às </w:t>
      </w:r>
      <w:r>
        <w:rPr>
          <w:rFonts w:ascii="Times New Roman" w:eastAsia="Times New Roman" w:hAnsi="Times New Roman" w:cs="Times New Roman"/>
          <w:sz w:val="14"/>
          <w:szCs w:val="14"/>
        </w:rPr>
        <w:t>11h30 e das 13h30 às 17h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de segunda a sexta-feira</w:t>
      </w:r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0737248A" w14:textId="77777777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O contato com o Poder Legislativo poderá ser feito também por telefone através do número 54 – 3341 3889, ou pelo e-mail: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14"/>
            <w:szCs w:val="14"/>
            <w:u w:val="single"/>
          </w:rPr>
          <w:t>camaravereadoresgv@gmail.com</w:t>
        </w:r>
      </w:hyperlink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698189C3" w14:textId="6ECA6DC6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A próxima sessão plenária acontece no dia </w:t>
      </w:r>
      <w:r w:rsidR="003258E8">
        <w:rPr>
          <w:rFonts w:ascii="Times New Roman" w:eastAsia="Times New Roman" w:hAnsi="Times New Roman" w:cs="Times New Roman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ju</w:t>
      </w:r>
      <w:r w:rsidR="003258E8"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ho (quinta-feira), às 18h30, na Casa Legislativa.</w:t>
      </w:r>
    </w:p>
    <w:p w14:paraId="298EF08F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BAF54F2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mais informações acesse:</w:t>
      </w:r>
    </w:p>
    <w:p w14:paraId="405AAE31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getuliovargas.rs.leg.br</w:t>
      </w:r>
    </w:p>
    <w:p w14:paraId="71D9656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3C139421" w14:textId="6E669ACA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Getúlio Vargas, </w:t>
      </w:r>
      <w:r w:rsidR="003258E8">
        <w:rPr>
          <w:rFonts w:ascii="Times New Roman" w:eastAsia="Times New Roman" w:hAnsi="Times New Roman" w:cs="Times New Roman"/>
          <w:i/>
          <w:sz w:val="14"/>
          <w:szCs w:val="14"/>
        </w:rPr>
        <w:t>05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de ju</w:t>
      </w:r>
      <w:r w:rsidR="003258E8">
        <w:rPr>
          <w:rFonts w:ascii="Times New Roman" w:eastAsia="Times New Roman" w:hAnsi="Times New Roman" w:cs="Times New Roman"/>
          <w:i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ho de 2023</w:t>
      </w:r>
    </w:p>
    <w:p w14:paraId="562697EB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219EFBB9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Domingo Borges de Oliveira</w:t>
      </w:r>
    </w:p>
    <w:p w14:paraId="6B2BAA84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i/>
          <w:sz w:val="14"/>
          <w:szCs w:val="14"/>
        </w:rPr>
        <w:sectPr w:rsidR="00FD7348">
          <w:pgSz w:w="11900" w:h="16838"/>
          <w:pgMar w:top="142" w:right="6938" w:bottom="2390" w:left="862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sz w:val="14"/>
          <w:szCs w:val="14"/>
        </w:rPr>
        <w:t>Presidente</w:t>
      </w:r>
    </w:p>
    <w:p w14:paraId="053980A5" w14:textId="77777777" w:rsidR="00FD7348" w:rsidRDefault="00FD7348">
      <w:pPr>
        <w:spacing w:line="237" w:lineRule="auto"/>
        <w:ind w:left="-426"/>
        <w:rPr>
          <w:rFonts w:ascii="Times New Roman" w:eastAsia="Times New Roman" w:hAnsi="Times New Roman" w:cs="Times New Roman"/>
          <w:i/>
          <w:sz w:val="14"/>
          <w:szCs w:val="14"/>
        </w:rPr>
      </w:pPr>
    </w:p>
    <w:sectPr w:rsidR="00FD7348">
      <w:type w:val="continuous"/>
      <w:pgSz w:w="11900" w:h="16838"/>
      <w:pgMar w:top="142" w:right="134" w:bottom="5954" w:left="142" w:header="0" w:footer="0" w:gutter="0"/>
      <w:cols w:num="3" w:space="720" w:equalWidth="0">
        <w:col w:w="3827" w:space="71"/>
        <w:col w:w="3827" w:space="71"/>
        <w:col w:w="38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56B"/>
    <w:multiLevelType w:val="multilevel"/>
    <w:tmpl w:val="4E2A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54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48"/>
    <w:rsid w:val="0003636F"/>
    <w:rsid w:val="003258E8"/>
    <w:rsid w:val="004139BC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C0ED"/>
  <w15:docId w15:val="{2D5C3631-7253-448F-BF7B-D44915C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6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vereadoresgv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AgLF6Z4zK3llcHpTb71vGCqlQ==">CgMxLjA4AHIhMUpfSnB0bHNsUkZlZnRGMkVFVXlibk1ocGNEZnBROVZx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 da Silveira Nardi</cp:lastModifiedBy>
  <cp:revision>2</cp:revision>
  <dcterms:created xsi:type="dcterms:W3CDTF">2023-07-05T16:27:00Z</dcterms:created>
  <dcterms:modified xsi:type="dcterms:W3CDTF">2023-07-05T16:27:00Z</dcterms:modified>
</cp:coreProperties>
</file>