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548" w:right="64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5.103 DE 05 DE FEVEREIRO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09"/>
        <w:jc w:val="both"/>
      </w:pPr>
      <w:r>
        <w:rPr/>
        <w:t>Autoriza o Poder Executivo Municipal a efetuar a contratação de Auxiliar de Professor em caráter temporário de excepcional interesse público.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08" w:right="113" w:firstLine="2268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Auxiliar de Professor, sendo 08 (oito) vagas, padrão de vencimento 7, com base no artigo 37, inciso IX, da Constituição Federal e inciso III, do artigo 236, da Lei Municipal nº 1.991/91.</w:t>
      </w:r>
    </w:p>
    <w:p>
      <w:pPr>
        <w:pStyle w:val="BodyText"/>
        <w:spacing w:before="1"/>
        <w:ind w:left="608" w:right="117" w:firstLine="2268"/>
        <w:jc w:val="both"/>
      </w:pPr>
      <w:r>
        <w:rPr/>
        <w:t>Parágrafo único. O contrato autorizado nos termos desta lei vigorará pelo prazo de 06 (seis)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608" w:right="114" w:firstLine="2268"/>
        <w:jc w:val="both"/>
      </w:pPr>
      <w:r>
        <w:rPr/>
        <w:t>Art. 2º O contrato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1" w:after="0"/>
        <w:ind w:left="608" w:right="111" w:firstLine="2268"/>
        <w:jc w:val="both"/>
        <w:rPr>
          <w:sz w:val="22"/>
        </w:rPr>
      </w:pPr>
      <w:r>
        <w:rPr>
          <w:sz w:val="22"/>
        </w:rPr>
        <w:t>- remuneração equivalente do cargo de provimento efetivo de Auxiliar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Professor,</w:t>
      </w:r>
      <w:r>
        <w:rPr>
          <w:spacing w:val="-6"/>
          <w:sz w:val="22"/>
        </w:rPr>
        <w:t> </w:t>
      </w:r>
      <w:r>
        <w:rPr>
          <w:sz w:val="22"/>
        </w:rPr>
        <w:t>integrante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Quadro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Provimento</w:t>
      </w:r>
      <w:r>
        <w:rPr>
          <w:spacing w:val="-5"/>
          <w:sz w:val="22"/>
        </w:rPr>
        <w:t> </w:t>
      </w:r>
      <w:r>
        <w:rPr>
          <w:sz w:val="22"/>
        </w:rPr>
        <w:t>Efetivo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1" w:after="0"/>
        <w:ind w:left="608" w:right="118" w:firstLine="2268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0" w:after="0"/>
        <w:ind w:left="3119" w:right="0" w:hanging="243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40" w:lineRule="auto" w:before="1" w:after="0"/>
        <w:ind w:left="3143" w:right="0" w:hanging="267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1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08" w:right="64" w:firstLine="2268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6" w:right="64"/>
      </w:pPr>
      <w:r>
        <w:rPr/>
        <w:t>Art. 4º Esta Lei entrará em vigor na data de sua publicação.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08" w:right="64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2876" w:right="64"/>
      </w:pPr>
      <w:r>
        <w:rPr/>
        <w:t>Bel. PEDRO PAULO PREZZOTTO,</w:t>
      </w:r>
    </w:p>
    <w:p>
      <w:pPr>
        <w:pStyle w:val="BodyText"/>
        <w:spacing w:line="252" w:lineRule="exact"/>
        <w:ind w:left="2876" w:right="64"/>
      </w:pPr>
      <w:r>
        <w:rPr/>
        <w:t>Prefeito 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08" w:right="64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252" w:lineRule="exact"/>
        <w:ind w:left="2876" w:right="64"/>
      </w:pPr>
      <w:r>
        <w:rPr/>
        <w:t>JULIANO NARDI,</w:t>
      </w:r>
    </w:p>
    <w:p>
      <w:pPr>
        <w:pStyle w:val="BodyText"/>
        <w:spacing w:line="252" w:lineRule="exact"/>
        <w:ind w:left="2876" w:right="64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4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608" w:firstLine="22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2016-04-01T12:25:53Z</dcterms:created>
  <dcterms:modified xsi:type="dcterms:W3CDTF">2016-04-01T12:25:53Z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