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8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275590</wp:posOffset>
            </wp:positionH>
            <wp:positionV relativeFrom="paragraph">
              <wp:posOffset>-190500</wp:posOffset>
            </wp:positionV>
            <wp:extent cx="547370" cy="2146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15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163830</wp:posOffset>
            </wp:positionH>
            <wp:positionV relativeFrom="paragraph">
              <wp:posOffset>-162560</wp:posOffset>
            </wp:positionV>
            <wp:extent cx="764540" cy="532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2060" w:right="2000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Getúlio Vargas - Rio Grande do Sul - 99900-000 e-mail:administracao@pmgv.rs.gov.br Site:www.pmgv.rs.gov.br  Fone: </w:t>
      </w:r>
      <w:r>
        <w:rPr>
          <w:rFonts w:ascii="Arial" w:cs="Arial" w:eastAsia="Arial" w:hAnsi="Arial"/>
          <w:sz w:val="23"/>
          <w:szCs w:val="23"/>
          <w:color w:val="auto"/>
        </w:rPr>
        <w:t>(54)3341-1600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7" w:lineRule="exact"/>
        <w:rPr>
          <w:sz w:val="24"/>
          <w:szCs w:val="24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u w:val="single" w:color="auto"/>
          <w:color w:val="auto"/>
        </w:rPr>
        <w:t>LEI Nº 5.822 DE 30 DE ABRIL DE 2021</w:t>
      </w:r>
    </w:p>
    <w:p>
      <w:pPr>
        <w:spacing w:after="0" w:line="150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Altera o Parágrafo único do artigo 1º da Lei</w:t>
      </w:r>
    </w:p>
    <w:p>
      <w:pPr>
        <w:spacing w:after="0" w:line="40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Municipal nº 5.817 de 16 de abril de 2021,</w:t>
      </w:r>
    </w:p>
    <w:p>
      <w:pPr>
        <w:spacing w:after="0" w:line="27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que  autorizou efetuar a contratação de 01</w:t>
      </w:r>
    </w:p>
    <w:p>
      <w:pPr>
        <w:spacing w:after="0" w:line="29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(um) Operadores de Máquinas, em caráter</w: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ind w:left="5360"/>
        <w:spacing w:after="0"/>
        <w:tabs>
          <w:tab w:leader="none" w:pos="6640" w:val="left"/>
          <w:tab w:leader="none" w:pos="7160" w:val="left"/>
          <w:tab w:leader="none" w:pos="85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temporário</w:t>
        <w:tab/>
        <w:t>de</w:t>
        <w:tab/>
        <w:t>excepcional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0"/>
          <w:szCs w:val="20"/>
          <w:color w:val="auto"/>
        </w:rPr>
        <w:t>interesse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público.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 Prefeito Municipal de Getúlio Vargas, Estado do Rio Grande do Sul, faz saber que a Câmara Municipal de Vereadores aprovou e ele sanciona a promulga a seguinte Lei: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both"/>
        <w:ind w:left="260" w:firstLine="1700"/>
        <w:spacing w:after="0" w:line="26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1º Fica o Poder Executivo Municipal autorizado a alterar o Parágrafo único do artigo 1º da Lei Municipal nº 5.817 de 16 de abril de 2021, que dispõe sobre a autorização de efetuar a contratação de 01 (um) Operadores de Máquinas, em caráter temporário de excepcional interesse público, passando a vigorar com a seguinte redação:</w:t>
      </w:r>
    </w:p>
    <w:p>
      <w:pPr>
        <w:spacing w:after="0" w:line="235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“Art. 1º (...)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2000" w:right="20" w:hanging="15"/>
        <w:spacing w:after="0" w:line="28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Parágrafo único. O caráter emergencial da contratação decorre da necessidade de suprir a vaga de servidor público efetivo, que encontra-se afastado do trabalho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2000"/>
        <w:spacing w:after="0"/>
        <w:tabs>
          <w:tab w:leader="none" w:pos="66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por fazer parte do grupo do risco do Covid-19.”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8"/>
          <w:szCs w:val="18"/>
          <w:color w:val="auto"/>
        </w:rPr>
        <w:t>(NR)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7" w:lineRule="exact"/>
        <w:rPr>
          <w:sz w:val="24"/>
          <w:szCs w:val="24"/>
          <w:color w:val="auto"/>
        </w:rPr>
      </w:pPr>
    </w:p>
    <w:p>
      <w:pPr>
        <w:ind w:left="260" w:right="20" w:firstLine="1700"/>
        <w:spacing w:after="0" w:line="28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2º Esta lei entrará em vigor na data de sua publicação, revogadas as disposições em contrário.</w:t>
      </w:r>
    </w:p>
    <w:p>
      <w:pPr>
        <w:spacing w:after="0" w:line="224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PREFEITURA MUNICIPAL DE GETÚLIO VARGAS, </w:t>
      </w:r>
      <w:r>
        <w:rPr>
          <w:rFonts w:ascii="Arial" w:cs="Arial" w:eastAsia="Arial" w:hAnsi="Arial"/>
          <w:sz w:val="21"/>
          <w:szCs w:val="21"/>
          <w:color w:val="auto"/>
        </w:rPr>
        <w:t>30 de abril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5" w:lineRule="exact"/>
        <w:rPr>
          <w:sz w:val="24"/>
          <w:szCs w:val="24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MAURICIO SOLIGO,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Prefeito Municipal.</w:t>
      </w:r>
    </w:p>
    <w:p>
      <w:pPr>
        <w:spacing w:after="0" w:line="291" w:lineRule="exact"/>
        <w:rPr>
          <w:sz w:val="24"/>
          <w:szCs w:val="24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7" w:lineRule="exact"/>
        <w:rPr>
          <w:sz w:val="24"/>
          <w:szCs w:val="24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TATIANE GIARETTA,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Secretário de Administração.</w:t>
      </w:r>
    </w:p>
    <w:p>
      <w:pPr>
        <w:sectPr>
          <w:pgSz w:w="11900" w:h="16837" w:orient="portrait"/>
          <w:cols w:equalWidth="0" w:num="1">
            <w:col w:w="9340"/>
          </w:cols>
          <w:pgMar w:left="1440" w:top="950" w:right="1126" w:bottom="1440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1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Esta Lei foi afixada no Mural da Prefeitura, onde são</w:t>
      </w:r>
    </w:p>
    <w:p>
      <w:pPr>
        <w:spacing w:after="0" w:line="70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divulgados os atos oficiais, por 15 dias a contar de</w:t>
      </w:r>
    </w:p>
    <w:p>
      <w:pPr>
        <w:spacing w:after="0" w:line="68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03/05/2021.</w:t>
      </w:r>
    </w:p>
    <w:p>
      <w:pPr>
        <w:sectPr>
          <w:pgSz w:w="11900" w:h="16837" w:orient="portrait"/>
          <w:cols w:equalWidth="0" w:num="1">
            <w:col w:w="9340"/>
          </w:cols>
          <w:pgMar w:left="1440" w:top="950" w:right="1126" w:bottom="1440" w:gutter="0" w:footer="0" w:header="0"/>
          <w:type w:val="continuous"/>
        </w:sectPr>
      </w:pPr>
    </w:p>
    <w:bookmarkStart w:id="1" w:name="page2"/>
    <w:bookmarkEnd w:id="1"/>
    <w:p>
      <w:pPr>
        <w:jc w:val="center"/>
        <w:ind w:left="3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-182880</wp:posOffset>
            </wp:positionV>
            <wp:extent cx="547370" cy="21463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-162560</wp:posOffset>
            </wp:positionV>
            <wp:extent cx="764540" cy="53213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left="3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pmgv@itake.com.br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9" w:lineRule="exact"/>
        <w:rPr>
          <w:sz w:val="20"/>
          <w:szCs w:val="20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u w:val="single" w:color="auto"/>
          <w:color w:val="auto"/>
        </w:rPr>
        <w:t>Projeto de Lei nº 064/2020 – Exposição de Motivos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6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Getúlio Vargas, 26 de abril de 2021.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5" w:lineRule="exact"/>
        <w:rPr>
          <w:sz w:val="20"/>
          <w:szCs w:val="20"/>
          <w:color w:val="auto"/>
        </w:rPr>
      </w:pPr>
    </w:p>
    <w:p>
      <w:pPr>
        <w:ind w:left="1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Senhor Presidente,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9" w:lineRule="exact"/>
        <w:rPr>
          <w:sz w:val="20"/>
          <w:szCs w:val="20"/>
          <w:color w:val="auto"/>
        </w:rPr>
      </w:pPr>
    </w:p>
    <w:p>
      <w:pPr>
        <w:jc w:val="both"/>
        <w:ind w:left="260" w:firstLine="1700"/>
        <w:spacing w:after="0" w:line="42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Segue Projeto de Lei que autoriza alterar o Parágrafo único do artigo 1º da Lei Municipal nº 5.817 de 16 de abril de 2021, que dispõe sobre a autorização de efetuar a contratação de 01 (um) Operadores de Máquinas, em caráter temporário de excepcional interesse público.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firstLine="1700"/>
        <w:spacing w:after="0" w:line="42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Tal Projeto de Lei torna-se necessário tendo em vista a necessidade de correção da justificativa da contratação, tendo em vista que a contratação tem amparo no afastamento do servidor efetivo Sr. João Valdecir Lopes Carvalho, por pertencer ao grupo de risco do COVID-19.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1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No aguardo da aprovação, desde já manifestamos nosso apreço e consideração.</w:t>
      </w:r>
    </w:p>
    <w:p>
      <w:pPr>
        <w:spacing w:after="0" w:line="172" w:lineRule="exact"/>
        <w:rPr>
          <w:sz w:val="20"/>
          <w:szCs w:val="20"/>
          <w:color w:val="auto"/>
        </w:rPr>
      </w:pPr>
    </w:p>
    <w:p>
      <w:pPr>
        <w:ind w:left="28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Atenciosamente,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3" w:lineRule="exact"/>
        <w:rPr>
          <w:sz w:val="20"/>
          <w:szCs w:val="20"/>
          <w:color w:val="auto"/>
        </w:rPr>
      </w:pPr>
    </w:p>
    <w:p>
      <w:pPr>
        <w:ind w:left="28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MAURÍCIO SOLIGO,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2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Prefeito Municipal.</w:t>
      </w:r>
    </w:p>
    <w:p>
      <w:pPr>
        <w:sectPr>
          <w:pgSz w:w="11900" w:h="16837" w:orient="portrait"/>
          <w:cols w:equalWidth="0" w:num="1">
            <w:col w:w="9320"/>
          </w:cols>
          <w:pgMar w:left="1440" w:top="950" w:right="1146" w:bottom="144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7" w:lineRule="exact"/>
        <w:rPr>
          <w:sz w:val="20"/>
          <w:szCs w:val="20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Senhor Presidente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JEFERSON WILIAN KARPINSKI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Presidente da Câmara Municipal de Vereadores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Nesta</w:t>
      </w:r>
    </w:p>
    <w:sectPr>
      <w:pgSz w:w="11900" w:h="16837" w:orient="portrait"/>
      <w:cols w:equalWidth="0" w:num="1">
        <w:col w:w="9320"/>
      </w:cols>
      <w:pgMar w:left="1440" w:top="950" w:right="1146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2021-06-28T20:52:35Z</dcterms:created>
  <dcterms:modified xsi:type="dcterms:W3CDTF">2021-06-28T20:52:35Z</dcterms:modified>
</cp:coreProperties>
</file>