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line="237" w:lineRule="auto"/>
        <w:jc w:val="both"/>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w:drawing>
          <wp:inline distB="114300" distT="114300" distL="114300" distR="114300">
            <wp:extent cx="2493040" cy="753452"/>
            <wp:effectExtent b="0" l="0" r="0" t="0"/>
            <wp:docPr id="5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493040" cy="75345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3">
      <w:pPr>
        <w:spacing w:line="237" w:lineRule="auto"/>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BOLETIM INFORMATIVO Nº 06/2025</w:t>
      </w:r>
    </w:p>
    <w:p w:rsidR="00000000" w:rsidDel="00000000" w:rsidP="00000000" w:rsidRDefault="00000000" w:rsidRPr="00000000" w14:paraId="00000004">
      <w:pPr>
        <w:spacing w:before="240" w:line="27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Sessão Ordinária do dia 20 de março de 2025, às 18h30, realizada na sede do Poder Legislativo, na Sala das Sessões Engenheiro Firmino  Girardello, sob a Presidência do Vereador Jeferson Wilian Karpinski, Secretariado pelo Vereador Aquiles Pessoa da Silva, 1º Secretário. Presentes, ainda, os seguintes Vereadores: Ademar José Rigon, Jean Carlos Mazzotti, Jorge Volmar dos Santos, Luana Lanfredi, Silvonei Lazzari, Suzi Teresinha dos Santos e Vilmar Antonio Soccol.</w:t>
      </w:r>
    </w:p>
    <w:p w:rsidR="00000000" w:rsidDel="00000000" w:rsidP="00000000" w:rsidRDefault="00000000" w:rsidRPr="00000000" w14:paraId="00000005">
      <w:pPr>
        <w:spacing w:before="240" w:line="276" w:lineRule="auto"/>
        <w:jc w:val="both"/>
        <w:rPr>
          <w:rFonts w:ascii="Times New Roman" w:cs="Times New Roman" w:eastAsia="Times New Roman" w:hAnsi="Times New Roman"/>
          <w:b w:val="1"/>
          <w:sz w:val="14"/>
          <w:szCs w:val="14"/>
          <w:u w:val="single"/>
        </w:rPr>
      </w:pPr>
      <w:r w:rsidDel="00000000" w:rsidR="00000000" w:rsidRPr="00000000">
        <w:rPr>
          <w:rFonts w:ascii="Times New Roman" w:cs="Times New Roman" w:eastAsia="Times New Roman" w:hAnsi="Times New Roman"/>
          <w:b w:val="1"/>
          <w:sz w:val="14"/>
          <w:szCs w:val="14"/>
          <w:u w:val="single"/>
          <w:rtl w:val="0"/>
        </w:rPr>
        <w:t xml:space="preserve">PROPOSIÇÕES EM PAUTA</w:t>
      </w:r>
    </w:p>
    <w:p w:rsidR="00000000" w:rsidDel="00000000" w:rsidP="00000000" w:rsidRDefault="00000000" w:rsidRPr="00000000" w14:paraId="00000006">
      <w:pPr>
        <w:spacing w:line="256" w:lineRule="auto"/>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7">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PEDIDO DE PROVIDÊNCIAS Nº 18/2025 - Data: 18/03/2025, Autoria: VEREADOR SILVONEI LAZZARI - Solicita que seja colocada uma proteção lateral no córrego existente na Rua Dr. Eduardo Barretto Vianna, bairro Santo André, nas proximidades da EMEI Olivo Casteli e UBS, tendo em vista o grande fluxo de pessoas, entre elas crianças e idosos que circulam nessa área.</w:t>
      </w:r>
    </w:p>
    <w:p w:rsidR="00000000" w:rsidDel="00000000" w:rsidP="00000000" w:rsidRDefault="00000000" w:rsidRPr="00000000" w14:paraId="00000008">
      <w:pPr>
        <w:spacing w:line="256" w:lineRule="auto"/>
        <w:jc w:val="both"/>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sz w:val="14"/>
          <w:szCs w:val="14"/>
          <w:rtl w:val="0"/>
        </w:rPr>
        <w:t xml:space="preserve">APROVADO POR UNANIMIDADE</w:t>
      </w:r>
      <w:r w:rsidDel="00000000" w:rsidR="00000000" w:rsidRPr="00000000">
        <w:rPr>
          <w:rtl w:val="0"/>
        </w:rPr>
      </w:r>
    </w:p>
    <w:p w:rsidR="00000000" w:rsidDel="00000000" w:rsidP="00000000" w:rsidRDefault="00000000" w:rsidRPr="00000000" w14:paraId="00000009">
      <w:pPr>
        <w:spacing w:line="256" w:lineRule="auto"/>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A">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PEDIDO DE PROVIDÊNCIAS Nº 19/2025 - Data: 18/03/2025, Autoria: VEREADORA SUZI TERESINHA DOS SANTOS - Solicita pavimentação asfáltica na Rua João Borgmann, entre o números 84 ao 202 (Beco do Taguá).</w:t>
      </w:r>
    </w:p>
    <w:p w:rsidR="00000000" w:rsidDel="00000000" w:rsidP="00000000" w:rsidRDefault="00000000" w:rsidRPr="00000000" w14:paraId="0000000B">
      <w:pPr>
        <w:spacing w:line="256" w:lineRule="auto"/>
        <w:jc w:val="both"/>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sz w:val="14"/>
          <w:szCs w:val="14"/>
          <w:rtl w:val="0"/>
        </w:rPr>
        <w:t xml:space="preserve">APROVADO POR UNANIMIDADE</w:t>
      </w:r>
      <w:r w:rsidDel="00000000" w:rsidR="00000000" w:rsidRPr="00000000">
        <w:rPr>
          <w:rtl w:val="0"/>
        </w:rPr>
      </w:r>
    </w:p>
    <w:p w:rsidR="00000000" w:rsidDel="00000000" w:rsidP="00000000" w:rsidRDefault="00000000" w:rsidRPr="00000000" w14:paraId="0000000C">
      <w:pPr>
        <w:spacing w:line="256" w:lineRule="auto"/>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D">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PEDIDO DE PROVIDÊNCIAS Nº 20/2025 - Data: 18/03/2025, Autoria: VEREADORA LUANA LANFREDI - Capacitação dos servidores lotados no CRAS – Centro de Referência em Assistência Social, especialmente àqueles responsáveis pela inclusão de dados no CadÚnico, no que concerne às disposições da Lei nº 8.212, de 24 de julho de 1991. Sejam adotadas ações a fim de que sejam retificados os cadastros que contenham informações incorretas a respeito da declaração de renda de segurados facultativos sem renda própria que se dediquem exclusivamente ao trabalho doméstico.</w:t>
      </w:r>
    </w:p>
    <w:p w:rsidR="00000000" w:rsidDel="00000000" w:rsidP="00000000" w:rsidRDefault="00000000" w:rsidRPr="00000000" w14:paraId="0000000E">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REPROVADO PELA MAIORIA</w:t>
      </w:r>
    </w:p>
    <w:p w:rsidR="00000000" w:rsidDel="00000000" w:rsidP="00000000" w:rsidRDefault="00000000" w:rsidRPr="00000000" w14:paraId="0000000F">
      <w:pPr>
        <w:spacing w:line="256" w:lineRule="auto"/>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10">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PROJETO DE LEI DO EXECUTIVO Nº 18/2025 - Data: 25/02/2025, Autoria: PODER EXECUTIVO - Altera a redação da Lei Municipal nº 5.314/2017 – Institui o Código Tributário Municipal e dá outras providências. Acompanhado de Parecer Favorável com Emenda ao PL 018 2025.</w:t>
      </w:r>
    </w:p>
    <w:p w:rsidR="00000000" w:rsidDel="00000000" w:rsidP="00000000" w:rsidRDefault="00000000" w:rsidRPr="00000000" w14:paraId="00000011">
      <w:pPr>
        <w:spacing w:line="256" w:lineRule="auto"/>
        <w:jc w:val="both"/>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sz w:val="14"/>
          <w:szCs w:val="14"/>
          <w:rtl w:val="0"/>
        </w:rPr>
        <w:t xml:space="preserve">APROVADO POR UNANIMIDADE</w:t>
      </w:r>
      <w:r w:rsidDel="00000000" w:rsidR="00000000" w:rsidRPr="00000000">
        <w:rPr>
          <w:rtl w:val="0"/>
        </w:rPr>
      </w:r>
    </w:p>
    <w:p w:rsidR="00000000" w:rsidDel="00000000" w:rsidP="00000000" w:rsidRDefault="00000000" w:rsidRPr="00000000" w14:paraId="00000012">
      <w:pPr>
        <w:spacing w:line="256" w:lineRule="auto"/>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13">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PROJETO DE LEI DO EXECUTIVO Nº 24/2025 - Data: 17/03/2025, Autoria: PODER EXECUTIVO - Autoriza o Poder Executivo Municipal efetuar a contratação de 01 (um) Motorista, em caráter temporário de excepcional interesse público.</w:t>
      </w:r>
    </w:p>
    <w:p w:rsidR="00000000" w:rsidDel="00000000" w:rsidP="00000000" w:rsidRDefault="00000000" w:rsidRPr="00000000" w14:paraId="00000014">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APROVADO PELA MAIORIA</w:t>
      </w:r>
    </w:p>
    <w:p w:rsidR="00000000" w:rsidDel="00000000" w:rsidP="00000000" w:rsidRDefault="00000000" w:rsidRPr="00000000" w14:paraId="00000015">
      <w:pPr>
        <w:spacing w:line="256" w:lineRule="auto"/>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16">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PROJETO DE LEI DO EXECUTIVO Nº 25/2025 - Data: 17/03/2025, Autoria: PODER EXECUTIVO - Autoriza a abertura de Crédito Adicional Especial no orçamento do exercício de 2025 e dá outras providências.</w:t>
      </w:r>
    </w:p>
    <w:p w:rsidR="00000000" w:rsidDel="00000000" w:rsidP="00000000" w:rsidRDefault="00000000" w:rsidRPr="00000000" w14:paraId="00000017">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APROVADO PELA MAIORIA</w:t>
      </w:r>
    </w:p>
    <w:p w:rsidR="00000000" w:rsidDel="00000000" w:rsidP="00000000" w:rsidRDefault="00000000" w:rsidRPr="00000000" w14:paraId="00000018">
      <w:pPr>
        <w:spacing w:line="256" w:lineRule="auto"/>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19">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PROJETO DE LEI DO EXECUTIVO Nº 26/2025 - Data: 17/03/2025, Autoria: PODER EXECUTIVO - Autoriza firmar o 2º Termo Aditivo ao Convênio 001/2024 – Fundação Hospitalar Santa Terezinha e reajusta valores dos serviços.</w:t>
      </w:r>
    </w:p>
    <w:p w:rsidR="00000000" w:rsidDel="00000000" w:rsidP="00000000" w:rsidRDefault="00000000" w:rsidRPr="00000000" w14:paraId="0000001A">
      <w:pPr>
        <w:spacing w:line="256" w:lineRule="auto"/>
        <w:jc w:val="both"/>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sz w:val="14"/>
          <w:szCs w:val="14"/>
          <w:rtl w:val="0"/>
        </w:rPr>
        <w:t xml:space="preserve">APROVADO POR UNANIMIDADE</w:t>
      </w:r>
      <w:r w:rsidDel="00000000" w:rsidR="00000000" w:rsidRPr="00000000">
        <w:rPr>
          <w:rtl w:val="0"/>
        </w:rPr>
      </w:r>
    </w:p>
    <w:p w:rsidR="00000000" w:rsidDel="00000000" w:rsidP="00000000" w:rsidRDefault="00000000" w:rsidRPr="00000000" w14:paraId="0000001B">
      <w:pPr>
        <w:spacing w:line="256" w:lineRule="auto"/>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1C">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PROJETO DE LEI DO EXECUTIVO Nº 27/2025 - Data: 18/03/2025, Autoria: PODER EXECUTIVO - Estabelece o índice para a revisão geral anual dos vencimentos dos servidores do Município, integrantes do Poder Executivo e Legislativo e dos aposentados e pensionistas por paridade e dá outras providências.</w:t>
      </w:r>
    </w:p>
    <w:p w:rsidR="00000000" w:rsidDel="00000000" w:rsidP="00000000" w:rsidRDefault="00000000" w:rsidRPr="00000000" w14:paraId="0000001D">
      <w:pPr>
        <w:spacing w:line="256" w:lineRule="auto"/>
        <w:jc w:val="both"/>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sz w:val="14"/>
          <w:szCs w:val="14"/>
          <w:rtl w:val="0"/>
        </w:rPr>
        <w:t xml:space="preserve">APROVADO POR UNANIMIDADE</w:t>
      </w:r>
      <w:r w:rsidDel="00000000" w:rsidR="00000000" w:rsidRPr="00000000">
        <w:rPr>
          <w:rtl w:val="0"/>
        </w:rPr>
      </w:r>
    </w:p>
    <w:p w:rsidR="00000000" w:rsidDel="00000000" w:rsidP="00000000" w:rsidRDefault="00000000" w:rsidRPr="00000000" w14:paraId="0000001E">
      <w:pPr>
        <w:spacing w:line="256" w:lineRule="auto"/>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1F">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PROJETO DE LEI DO EXECUTIVO Nº 28/2025 - Data: 18/03/2025, Autoria: PODER EXECUTIVO - Determina alteração do caput do Art. 4º da Lei Municipal nº 3.984/09 para fins de reajuste dos valores.</w:t>
      </w:r>
    </w:p>
    <w:p w:rsidR="00000000" w:rsidDel="00000000" w:rsidP="00000000" w:rsidRDefault="00000000" w:rsidRPr="00000000" w14:paraId="00000020">
      <w:pPr>
        <w:spacing w:line="256" w:lineRule="auto"/>
        <w:jc w:val="both"/>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sz w:val="14"/>
          <w:szCs w:val="14"/>
          <w:rtl w:val="0"/>
        </w:rPr>
        <w:t xml:space="preserve">APROVADO POR UNANIMIDADE</w:t>
      </w:r>
      <w:r w:rsidDel="00000000" w:rsidR="00000000" w:rsidRPr="00000000">
        <w:rPr>
          <w:rtl w:val="0"/>
        </w:rPr>
      </w:r>
    </w:p>
    <w:p w:rsidR="00000000" w:rsidDel="00000000" w:rsidP="00000000" w:rsidRDefault="00000000" w:rsidRPr="00000000" w14:paraId="00000021">
      <w:pPr>
        <w:spacing w:line="256" w:lineRule="auto"/>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22">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PROJETO DE LEI DO LEGISLATIVO Nº 2/2025 - Data: 17/03//2025, Autoria: VEREADORA LUANA LANFREDI - Dispõe sobre a obrigatoriedade das empresas concessionárias e/ou empresas que fornecem energia elétrica, telefonia fixa, banda larga, televisão a cabo ou outro serviço por meio de rede aérea, fixada a postes, de proceder o realinhamento de fios e cabos, bem como a retirada da fiação, cabeamento e equipamentos excedentes e em desuso no âmbito do Município de Getúlio Vargas/RS.</w:t>
      </w:r>
    </w:p>
    <w:p w:rsidR="00000000" w:rsidDel="00000000" w:rsidP="00000000" w:rsidRDefault="00000000" w:rsidRPr="00000000" w14:paraId="00000023">
      <w:pPr>
        <w:spacing w:line="256" w:lineRule="auto"/>
        <w:jc w:val="both"/>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sz w:val="14"/>
          <w:szCs w:val="14"/>
          <w:rtl w:val="0"/>
        </w:rPr>
        <w:t xml:space="preserve">BAIXA PARA COMISSÃO GERAL DE PARECERES - APROVADO POR UNANIMIDADE</w:t>
      </w:r>
      <w:r w:rsidDel="00000000" w:rsidR="00000000" w:rsidRPr="00000000">
        <w:rPr>
          <w:rtl w:val="0"/>
        </w:rPr>
      </w:r>
    </w:p>
    <w:p w:rsidR="00000000" w:rsidDel="00000000" w:rsidP="00000000" w:rsidRDefault="00000000" w:rsidRPr="00000000" w14:paraId="00000024">
      <w:pPr>
        <w:spacing w:line="256" w:lineRule="auto"/>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25">
      <w:pPr>
        <w:spacing w:line="256" w:lineRule="auto"/>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26">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INDICAÇÃO Nº 6/2025 - Data:07/03/2025, Autoria: VEREADOR ADEMAR JOSÉ RIGON - Solicita ao Executivo Municipal que seja regulamentada a isenção para os contribuintes de áreas de preservação permanente - APP e reservas de áreas verdes, conforme determina o artigo 19, inciso VIII, § 2º, do Código Tributário Municipal (Lei Municipal nº 5.314/2017). </w:t>
      </w:r>
    </w:p>
    <w:p w:rsidR="00000000" w:rsidDel="00000000" w:rsidP="00000000" w:rsidRDefault="00000000" w:rsidRPr="00000000" w14:paraId="00000027">
      <w:pPr>
        <w:spacing w:line="256" w:lineRule="auto"/>
        <w:jc w:val="both"/>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sz w:val="14"/>
          <w:szCs w:val="14"/>
          <w:rtl w:val="0"/>
        </w:rPr>
        <w:t xml:space="preserve">APROVADO POR UNANIMIDADE</w:t>
      </w:r>
      <w:r w:rsidDel="00000000" w:rsidR="00000000" w:rsidRPr="00000000">
        <w:rPr>
          <w:rtl w:val="0"/>
        </w:rPr>
      </w:r>
    </w:p>
    <w:p w:rsidR="00000000" w:rsidDel="00000000" w:rsidP="00000000" w:rsidRDefault="00000000" w:rsidRPr="00000000" w14:paraId="00000028">
      <w:pPr>
        <w:spacing w:line="256" w:lineRule="auto"/>
        <w:jc w:val="both"/>
        <w:rPr>
          <w:rFonts w:ascii="Times New Roman" w:cs="Times New Roman" w:eastAsia="Times New Roman" w:hAnsi="Times New Roman"/>
          <w:b w:val="1"/>
          <w:sz w:val="14"/>
          <w:szCs w:val="14"/>
        </w:rPr>
      </w:pPr>
      <w:r w:rsidDel="00000000" w:rsidR="00000000" w:rsidRPr="00000000">
        <w:rPr>
          <w:rtl w:val="0"/>
        </w:rPr>
      </w:r>
    </w:p>
    <w:p w:rsidR="00000000" w:rsidDel="00000000" w:rsidP="00000000" w:rsidRDefault="00000000" w:rsidRPr="00000000" w14:paraId="00000029">
      <w:pPr>
        <w:spacing w:line="256" w:lineRule="auto"/>
        <w:jc w:val="center"/>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Confira a íntegra das proposições em pauta no link:</w:t>
      </w:r>
    </w:p>
    <w:p w:rsidR="00000000" w:rsidDel="00000000" w:rsidP="00000000" w:rsidRDefault="00000000" w:rsidRPr="00000000" w14:paraId="0000002A">
      <w:pPr>
        <w:spacing w:line="256" w:lineRule="auto"/>
        <w:jc w:val="center"/>
        <w:rPr>
          <w:rFonts w:ascii="Times New Roman" w:cs="Times New Roman" w:eastAsia="Times New Roman" w:hAnsi="Times New Roman"/>
          <w:b w:val="1"/>
          <w:sz w:val="12"/>
          <w:szCs w:val="12"/>
        </w:rPr>
      </w:pPr>
      <w:r w:rsidDel="00000000" w:rsidR="00000000" w:rsidRPr="00000000">
        <w:rPr>
          <w:rFonts w:ascii="Times New Roman" w:cs="Times New Roman" w:eastAsia="Times New Roman" w:hAnsi="Times New Roman"/>
          <w:b w:val="1"/>
          <w:sz w:val="12"/>
          <w:szCs w:val="12"/>
          <w:rtl w:val="0"/>
        </w:rPr>
        <w:t xml:space="preserve">https://tinyurl.com/23o4wdqm</w:t>
      </w:r>
    </w:p>
    <w:p w:rsidR="00000000" w:rsidDel="00000000" w:rsidP="00000000" w:rsidRDefault="00000000" w:rsidRPr="00000000" w14:paraId="0000002B">
      <w:pPr>
        <w:spacing w:line="256" w:lineRule="auto"/>
        <w:jc w:val="left"/>
        <w:rPr>
          <w:rFonts w:ascii="Times New Roman" w:cs="Times New Roman" w:eastAsia="Times New Roman" w:hAnsi="Times New Roman"/>
          <w:b w:val="1"/>
          <w:sz w:val="12"/>
          <w:szCs w:val="12"/>
        </w:rPr>
      </w:pPr>
      <w:r w:rsidDel="00000000" w:rsidR="00000000" w:rsidRPr="00000000">
        <w:rPr>
          <w:rtl w:val="0"/>
        </w:rPr>
      </w:r>
    </w:p>
    <w:p w:rsidR="00000000" w:rsidDel="00000000" w:rsidP="00000000" w:rsidRDefault="00000000" w:rsidRPr="00000000" w14:paraId="0000002C">
      <w:pPr>
        <w:spacing w:line="256" w:lineRule="auto"/>
        <w:jc w:val="center"/>
        <w:rPr>
          <w:rFonts w:ascii="Times New Roman" w:cs="Times New Roman" w:eastAsia="Times New Roman" w:hAnsi="Times New Roman"/>
          <w:b w:val="1"/>
          <w:sz w:val="12"/>
          <w:szCs w:val="12"/>
        </w:rPr>
      </w:pPr>
      <w:r w:rsidDel="00000000" w:rsidR="00000000" w:rsidRPr="00000000">
        <w:rPr>
          <w:rtl w:val="0"/>
        </w:rPr>
      </w:r>
    </w:p>
    <w:p w:rsidR="00000000" w:rsidDel="00000000" w:rsidP="00000000" w:rsidRDefault="00000000" w:rsidRPr="00000000" w14:paraId="0000002D">
      <w:pPr>
        <w:jc w:val="center"/>
        <w:rPr>
          <w:rFonts w:ascii="Times New Roman" w:cs="Times New Roman" w:eastAsia="Times New Roman" w:hAnsi="Times New Roman"/>
          <w:b w:val="1"/>
          <w:sz w:val="12"/>
          <w:szCs w:val="12"/>
        </w:rPr>
      </w:pPr>
      <w:r w:rsidDel="00000000" w:rsidR="00000000" w:rsidRPr="00000000">
        <w:rPr/>
        <w:drawing>
          <wp:inline distB="114300" distT="114300" distL="114300" distR="114300">
            <wp:extent cx="717953" cy="717953"/>
            <wp:effectExtent b="0" l="0" r="0" t="0"/>
            <wp:docPr id="57"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717953" cy="717953"/>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spacing w:line="256" w:lineRule="auto"/>
        <w:jc w:val="center"/>
        <w:rPr>
          <w:rFonts w:ascii="Times New Roman" w:cs="Times New Roman" w:eastAsia="Times New Roman" w:hAnsi="Times New Roman"/>
          <w:b w:val="1"/>
          <w:sz w:val="14"/>
          <w:szCs w:val="14"/>
          <w:u w:val="single"/>
        </w:rPr>
      </w:pPr>
      <w:r w:rsidDel="00000000" w:rsidR="00000000" w:rsidRPr="00000000">
        <w:rPr>
          <w:rtl w:val="0"/>
        </w:rPr>
      </w:r>
    </w:p>
    <w:p w:rsidR="00000000" w:rsidDel="00000000" w:rsidP="00000000" w:rsidRDefault="00000000" w:rsidRPr="00000000" w14:paraId="0000002F">
      <w:pPr>
        <w:spacing w:line="256" w:lineRule="auto"/>
        <w:jc w:val="center"/>
        <w:rPr>
          <w:rFonts w:ascii="Times New Roman" w:cs="Times New Roman" w:eastAsia="Times New Roman" w:hAnsi="Times New Roman"/>
          <w:b w:val="1"/>
          <w:sz w:val="14"/>
          <w:szCs w:val="14"/>
          <w:u w:val="single"/>
        </w:rPr>
      </w:pPr>
      <w:r w:rsidDel="00000000" w:rsidR="00000000" w:rsidRPr="00000000">
        <w:rPr>
          <w:rFonts w:ascii="Times New Roman" w:cs="Times New Roman" w:eastAsia="Times New Roman" w:hAnsi="Times New Roman"/>
          <w:b w:val="1"/>
          <w:sz w:val="14"/>
          <w:szCs w:val="14"/>
          <w:u w:val="single"/>
          <w:rtl w:val="0"/>
        </w:rPr>
        <w:t xml:space="preserve">AVISOS</w:t>
      </w:r>
    </w:p>
    <w:p w:rsidR="00000000" w:rsidDel="00000000" w:rsidP="00000000" w:rsidRDefault="00000000" w:rsidRPr="00000000" w14:paraId="00000030">
      <w:pPr>
        <w:spacing w:line="256" w:lineRule="auto"/>
        <w:jc w:val="center"/>
        <w:rPr>
          <w:rFonts w:ascii="Times New Roman" w:cs="Times New Roman" w:eastAsia="Times New Roman" w:hAnsi="Times New Roman"/>
          <w:b w:val="1"/>
          <w:sz w:val="14"/>
          <w:szCs w:val="14"/>
          <w:u w:val="single"/>
        </w:rPr>
      </w:pPr>
      <w:r w:rsidDel="00000000" w:rsidR="00000000" w:rsidRPr="00000000">
        <w:rPr>
          <w:rtl w:val="0"/>
        </w:rPr>
      </w:r>
    </w:p>
    <w:p w:rsidR="00000000" w:rsidDel="00000000" w:rsidP="00000000" w:rsidRDefault="00000000" w:rsidRPr="00000000" w14:paraId="00000031">
      <w:pPr>
        <w:numPr>
          <w:ilvl w:val="0"/>
          <w:numId w:val="1"/>
        </w:numPr>
        <w:spacing w:line="256" w:lineRule="auto"/>
        <w:ind w:left="720" w:hanging="360"/>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 próxima sessão plenária ordinária acontecerá na quinta-feira (27/março), na Sala das Sessões Engenheiro Firmino Girardello, 2º andar da Câmara de Vereadores, localizada na Rua Irmão Gabriel Leão, 681;</w:t>
      </w:r>
    </w:p>
    <w:p w:rsidR="00000000" w:rsidDel="00000000" w:rsidP="00000000" w:rsidRDefault="00000000" w:rsidRPr="00000000" w14:paraId="00000032">
      <w:pPr>
        <w:numPr>
          <w:ilvl w:val="0"/>
          <w:numId w:val="1"/>
        </w:numPr>
        <w:spacing w:line="256" w:lineRule="auto"/>
        <w:ind w:left="720" w:hanging="360"/>
        <w:jc w:val="both"/>
        <w:rPr>
          <w:rFonts w:ascii="Times New Roman" w:cs="Times New Roman" w:eastAsia="Times New Roman" w:hAnsi="Times New Roman"/>
          <w:sz w:val="14"/>
          <w:szCs w:val="14"/>
          <w:u w:val="none"/>
        </w:rPr>
      </w:pPr>
      <w:r w:rsidDel="00000000" w:rsidR="00000000" w:rsidRPr="00000000">
        <w:rPr>
          <w:rFonts w:ascii="Times New Roman" w:cs="Times New Roman" w:eastAsia="Times New Roman" w:hAnsi="Times New Roman"/>
          <w:sz w:val="14"/>
          <w:szCs w:val="14"/>
          <w:rtl w:val="0"/>
        </w:rPr>
        <w:t xml:space="preserve">Após a Sessão Plenária, acontecerá a Solenidade de entrega do Prêmio Mulher Cidadã 2025;</w:t>
      </w:r>
    </w:p>
    <w:p w:rsidR="00000000" w:rsidDel="00000000" w:rsidP="00000000" w:rsidRDefault="00000000" w:rsidRPr="00000000" w14:paraId="00000033">
      <w:pPr>
        <w:numPr>
          <w:ilvl w:val="0"/>
          <w:numId w:val="1"/>
        </w:numPr>
        <w:spacing w:line="256" w:lineRule="auto"/>
        <w:ind w:left="720" w:hanging="360"/>
        <w:jc w:val="both"/>
        <w:rPr>
          <w:rFonts w:ascii="Times New Roman" w:cs="Times New Roman" w:eastAsia="Times New Roman" w:hAnsi="Times New Roman"/>
          <w:sz w:val="14"/>
          <w:szCs w:val="14"/>
          <w:u w:val="none"/>
        </w:rPr>
      </w:pPr>
      <w:r w:rsidDel="00000000" w:rsidR="00000000" w:rsidRPr="00000000">
        <w:rPr>
          <w:rFonts w:ascii="Times New Roman" w:cs="Times New Roman" w:eastAsia="Times New Roman" w:hAnsi="Times New Roman"/>
          <w:sz w:val="14"/>
          <w:szCs w:val="14"/>
          <w:rtl w:val="0"/>
        </w:rPr>
        <w:t xml:space="preserve">As sessões são transmitidas em vídeo pelo canal de YouTube da Câmara de Vereadores de Getúlio Vargas;</w:t>
      </w:r>
      <w:r w:rsidDel="00000000" w:rsidR="00000000" w:rsidRPr="00000000">
        <w:rPr>
          <w:rtl w:val="0"/>
        </w:rPr>
      </w:r>
    </w:p>
    <w:p w:rsidR="00000000" w:rsidDel="00000000" w:rsidP="00000000" w:rsidRDefault="00000000" w:rsidRPr="00000000" w14:paraId="00000034">
      <w:pPr>
        <w:numPr>
          <w:ilvl w:val="0"/>
          <w:numId w:val="1"/>
        </w:numPr>
        <w:spacing w:line="256" w:lineRule="auto"/>
        <w:ind w:left="720" w:hanging="360"/>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 Câmara de Vereadores de Getúlio Vargas comunica que o telefone fixo (54) 3341-3889 está fora de operação. Para atendimento, o contato deve ser feito pelo número alternativo (54) 99635-6185;</w:t>
      </w:r>
    </w:p>
    <w:p w:rsidR="00000000" w:rsidDel="00000000" w:rsidP="00000000" w:rsidRDefault="00000000" w:rsidRPr="00000000" w14:paraId="00000035">
      <w:pPr>
        <w:numPr>
          <w:ilvl w:val="0"/>
          <w:numId w:val="1"/>
        </w:numPr>
        <w:spacing w:line="256" w:lineRule="auto"/>
        <w:ind w:left="720" w:hanging="360"/>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Contato, ainda, pelo e-mail: camaravereadoresgv@gmail.com;</w:t>
      </w:r>
    </w:p>
    <w:p w:rsidR="00000000" w:rsidDel="00000000" w:rsidP="00000000" w:rsidRDefault="00000000" w:rsidRPr="00000000" w14:paraId="00000036">
      <w:pPr>
        <w:numPr>
          <w:ilvl w:val="0"/>
          <w:numId w:val="1"/>
        </w:numPr>
        <w:spacing w:line="252.00000000000003" w:lineRule="auto"/>
        <w:ind w:left="720" w:hanging="360"/>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O horário de atendimento ao público é das 08h30 às 11h30; e das 13h30 às 17h;</w:t>
      </w:r>
    </w:p>
    <w:p w:rsidR="00000000" w:rsidDel="00000000" w:rsidP="00000000" w:rsidRDefault="00000000" w:rsidRPr="00000000" w14:paraId="00000037">
      <w:pPr>
        <w:numPr>
          <w:ilvl w:val="0"/>
          <w:numId w:val="1"/>
        </w:numPr>
        <w:spacing w:line="252.00000000000003" w:lineRule="auto"/>
        <w:ind w:left="720" w:hanging="360"/>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Para mais informações acesse: getuliovargas.rs.leg.br.</w:t>
      </w:r>
    </w:p>
    <w:p w:rsidR="00000000" w:rsidDel="00000000" w:rsidP="00000000" w:rsidRDefault="00000000" w:rsidRPr="00000000" w14:paraId="00000038">
      <w:pPr>
        <w:spacing w:line="252.00000000000003" w:lineRule="auto"/>
        <w:ind w:left="720" w:firstLine="0"/>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39">
      <w:pPr>
        <w:spacing w:line="256" w:lineRule="auto"/>
        <w:jc w:val="center"/>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3A">
      <w:pPr>
        <w:spacing w:line="256" w:lineRule="auto"/>
        <w:jc w:val="cente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Para mais informações acesse:</w:t>
      </w:r>
    </w:p>
    <w:p w:rsidR="00000000" w:rsidDel="00000000" w:rsidP="00000000" w:rsidRDefault="00000000" w:rsidRPr="00000000" w14:paraId="0000003B">
      <w:pPr>
        <w:spacing w:line="256" w:lineRule="auto"/>
        <w:jc w:val="center"/>
        <w:rPr>
          <w:rFonts w:ascii="Times New Roman" w:cs="Times New Roman" w:eastAsia="Times New Roman" w:hAnsi="Times New Roman"/>
          <w:i w:val="1"/>
          <w:sz w:val="14"/>
          <w:szCs w:val="14"/>
        </w:rPr>
      </w:pPr>
      <w:r w:rsidDel="00000000" w:rsidR="00000000" w:rsidRPr="00000000">
        <w:rPr>
          <w:rFonts w:ascii="Times New Roman" w:cs="Times New Roman" w:eastAsia="Times New Roman" w:hAnsi="Times New Roman"/>
          <w:i w:val="1"/>
          <w:sz w:val="14"/>
          <w:szCs w:val="14"/>
          <w:rtl w:val="0"/>
        </w:rPr>
        <w:t xml:space="preserve">getuliovargas.rs.leg.br</w:t>
      </w:r>
    </w:p>
    <w:p w:rsidR="00000000" w:rsidDel="00000000" w:rsidP="00000000" w:rsidRDefault="00000000" w:rsidRPr="00000000" w14:paraId="0000003C">
      <w:pPr>
        <w:spacing w:line="256" w:lineRule="auto"/>
        <w:jc w:val="center"/>
        <w:rPr>
          <w:rFonts w:ascii="Times New Roman" w:cs="Times New Roman" w:eastAsia="Times New Roman" w:hAnsi="Times New Roman"/>
          <w:i w:val="1"/>
          <w:sz w:val="14"/>
          <w:szCs w:val="14"/>
        </w:rPr>
      </w:pPr>
      <w:r w:rsidDel="00000000" w:rsidR="00000000" w:rsidRPr="00000000">
        <w:rPr>
          <w:rtl w:val="0"/>
        </w:rPr>
      </w:r>
    </w:p>
    <w:p w:rsidR="00000000" w:rsidDel="00000000" w:rsidP="00000000" w:rsidRDefault="00000000" w:rsidRPr="00000000" w14:paraId="0000003D">
      <w:pPr>
        <w:spacing w:line="256" w:lineRule="auto"/>
        <w:jc w:val="center"/>
        <w:rPr>
          <w:rFonts w:ascii="Times New Roman" w:cs="Times New Roman" w:eastAsia="Times New Roman" w:hAnsi="Times New Roman"/>
          <w:i w:val="1"/>
          <w:sz w:val="14"/>
          <w:szCs w:val="14"/>
        </w:rPr>
      </w:pPr>
      <w:r w:rsidDel="00000000" w:rsidR="00000000" w:rsidRPr="00000000">
        <w:rPr>
          <w:rFonts w:ascii="Times New Roman" w:cs="Times New Roman" w:eastAsia="Times New Roman" w:hAnsi="Times New Roman"/>
          <w:i w:val="1"/>
          <w:sz w:val="14"/>
          <w:szCs w:val="14"/>
          <w:rtl w:val="0"/>
        </w:rPr>
        <w:t xml:space="preserve">Getúlio Vargas, 24 de março de 2025</w:t>
      </w:r>
    </w:p>
    <w:p w:rsidR="00000000" w:rsidDel="00000000" w:rsidP="00000000" w:rsidRDefault="00000000" w:rsidRPr="00000000" w14:paraId="0000003E">
      <w:pPr>
        <w:spacing w:line="256" w:lineRule="auto"/>
        <w:jc w:val="center"/>
        <w:rPr>
          <w:rFonts w:ascii="Times New Roman" w:cs="Times New Roman" w:eastAsia="Times New Roman" w:hAnsi="Times New Roman"/>
          <w:i w:val="1"/>
          <w:sz w:val="14"/>
          <w:szCs w:val="14"/>
        </w:rPr>
      </w:pPr>
      <w:r w:rsidDel="00000000" w:rsidR="00000000" w:rsidRPr="00000000">
        <w:rPr>
          <w:rtl w:val="0"/>
        </w:rPr>
      </w:r>
    </w:p>
    <w:p w:rsidR="00000000" w:rsidDel="00000000" w:rsidP="00000000" w:rsidRDefault="00000000" w:rsidRPr="00000000" w14:paraId="0000003F">
      <w:pPr>
        <w:spacing w:line="256" w:lineRule="auto"/>
        <w:jc w:val="center"/>
        <w:rPr>
          <w:rFonts w:ascii="Times New Roman" w:cs="Times New Roman" w:eastAsia="Times New Roman" w:hAnsi="Times New Roman"/>
          <w:i w:val="1"/>
          <w:sz w:val="14"/>
          <w:szCs w:val="14"/>
        </w:rPr>
      </w:pPr>
      <w:r w:rsidDel="00000000" w:rsidR="00000000" w:rsidRPr="00000000">
        <w:rPr>
          <w:rFonts w:ascii="Times New Roman" w:cs="Times New Roman" w:eastAsia="Times New Roman" w:hAnsi="Times New Roman"/>
          <w:i w:val="1"/>
          <w:sz w:val="14"/>
          <w:szCs w:val="14"/>
          <w:rtl w:val="0"/>
        </w:rPr>
        <w:t xml:space="preserve">Jeferson Wilian Karpinski</w:t>
      </w:r>
    </w:p>
    <w:p w:rsidR="00000000" w:rsidDel="00000000" w:rsidP="00000000" w:rsidRDefault="00000000" w:rsidRPr="00000000" w14:paraId="00000040">
      <w:pPr>
        <w:spacing w:line="256" w:lineRule="auto"/>
        <w:jc w:val="center"/>
        <w:rPr>
          <w:rFonts w:ascii="Times New Roman" w:cs="Times New Roman" w:eastAsia="Times New Roman" w:hAnsi="Times New Roman"/>
          <w:b w:val="1"/>
          <w:i w:val="1"/>
          <w:sz w:val="14"/>
          <w:szCs w:val="14"/>
        </w:rPr>
        <w:sectPr>
          <w:pgSz w:h="16838" w:w="11900" w:orient="portrait"/>
          <w:pgMar w:bottom="567" w:top="142" w:left="862" w:right="6938" w:header="0" w:footer="0"/>
          <w:pgNumType w:start="1"/>
        </w:sectPr>
      </w:pPr>
      <w:r w:rsidDel="00000000" w:rsidR="00000000" w:rsidRPr="00000000">
        <w:rPr>
          <w:rFonts w:ascii="Times New Roman" w:cs="Times New Roman" w:eastAsia="Times New Roman" w:hAnsi="Times New Roman"/>
          <w:b w:val="1"/>
          <w:i w:val="1"/>
          <w:sz w:val="14"/>
          <w:szCs w:val="14"/>
          <w:rtl w:val="0"/>
        </w:rPr>
        <w:t xml:space="preserve">Presidente</w:t>
      </w:r>
    </w:p>
    <w:p w:rsidR="00000000" w:rsidDel="00000000" w:rsidP="00000000" w:rsidRDefault="00000000" w:rsidRPr="00000000" w14:paraId="00000041">
      <w:pPr>
        <w:spacing w:line="237" w:lineRule="auto"/>
        <w:ind w:left="-426" w:firstLine="0"/>
        <w:rPr>
          <w:rFonts w:ascii="Times New Roman" w:cs="Times New Roman" w:eastAsia="Times New Roman" w:hAnsi="Times New Roman"/>
          <w:i w:val="1"/>
          <w:sz w:val="14"/>
          <w:szCs w:val="14"/>
        </w:rPr>
      </w:pPr>
      <w:r w:rsidDel="00000000" w:rsidR="00000000" w:rsidRPr="00000000">
        <w:rPr>
          <w:rtl w:val="0"/>
        </w:rPr>
      </w:r>
    </w:p>
    <w:sectPr>
      <w:type w:val="continuous"/>
      <w:pgSz w:h="16838" w:w="11900" w:orient="portrait"/>
      <w:pgMar w:bottom="5954" w:top="142" w:left="142" w:right="134" w:header="0" w:footer="0"/>
      <w:cols w:equalWidth="0" w:num="3">
        <w:col w:space="71" w:w="3827.333333333333"/>
        <w:col w:space="71" w:w="3827.333333333333"/>
        <w:col w:space="0" w:w="3827.333333333333"/>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pt-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UKOP3wUbSw0uFWv5Rg/xkfP2jPg==">CgMxLjA4AHIhMXZqM0tERWszY0VpSnNFczBQc01qNW0tOHZMRkUyZERa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