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02C8D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CONTRATO DE COMPRA DE EQUIPAMENTOS DE INFORMÁTICA</w:t>
      </w:r>
    </w:p>
    <w:p w14:paraId="079A048D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Nº 06/2025</w:t>
      </w:r>
    </w:p>
    <w:p w14:paraId="3AAD5B35" w14:textId="77777777" w:rsidR="006F53EA" w:rsidRPr="00D25C03" w:rsidRDefault="006F53EA" w:rsidP="00D25C03">
      <w:pPr>
        <w:spacing w:line="360" w:lineRule="auto"/>
        <w:rPr>
          <w:rFonts w:ascii="Arial" w:hAnsi="Arial" w:cs="Arial"/>
        </w:rPr>
      </w:pPr>
    </w:p>
    <w:p w14:paraId="2790CCC2" w14:textId="60F726B3" w:rsidR="00FA1F72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  <w:b/>
        </w:rPr>
        <w:t>CÂMARA MUNICIPAL DE VEREADORES DE GETÚLIO VARGAS</w:t>
      </w:r>
      <w:r w:rsidRPr="00D25C03">
        <w:rPr>
          <w:rFonts w:ascii="Arial" w:hAnsi="Arial" w:cs="Arial"/>
        </w:rPr>
        <w:t>, com sede na Rua Irmão Gabriel Leão</w:t>
      </w:r>
      <w:r w:rsidR="003D6A6A">
        <w:rPr>
          <w:rFonts w:ascii="Arial" w:hAnsi="Arial" w:cs="Arial"/>
        </w:rPr>
        <w:t>,</w:t>
      </w:r>
      <w:r w:rsidRPr="00D25C03">
        <w:rPr>
          <w:rFonts w:ascii="Arial" w:hAnsi="Arial" w:cs="Arial"/>
        </w:rPr>
        <w:t xml:space="preserve"> n° 681, em Getúlio Vargas, Estado do Rio Grande do Sul – CNPJ n° 30.974.494/0001-76 – neste ato representada por seu Presidente Sr. </w:t>
      </w:r>
      <w:r w:rsidR="00342001">
        <w:rPr>
          <w:rFonts w:ascii="Arial" w:hAnsi="Arial" w:cs="Arial"/>
          <w:b/>
        </w:rPr>
        <w:t>Jeferson Wiliam</w:t>
      </w:r>
      <w:r w:rsidRPr="00D25C03">
        <w:rPr>
          <w:rFonts w:ascii="Arial" w:hAnsi="Arial" w:cs="Arial"/>
          <w:b/>
        </w:rPr>
        <w:t xml:space="preserve"> </w:t>
      </w:r>
      <w:proofErr w:type="spellStart"/>
      <w:r w:rsidRPr="00D25C03">
        <w:rPr>
          <w:rFonts w:ascii="Arial" w:hAnsi="Arial" w:cs="Arial"/>
          <w:b/>
        </w:rPr>
        <w:t>Karpinski</w:t>
      </w:r>
      <w:proofErr w:type="spellEnd"/>
      <w:r w:rsidRPr="00D25C03">
        <w:rPr>
          <w:rFonts w:ascii="Arial" w:hAnsi="Arial" w:cs="Arial"/>
        </w:rPr>
        <w:t xml:space="preserve">, brasileiro, vereador, presidente do poder legislativo municipal, portador do RG n° </w:t>
      </w:r>
      <w:r w:rsidRPr="00C91853">
        <w:rPr>
          <w:rFonts w:ascii="Arial" w:hAnsi="Arial" w:cs="Arial"/>
          <w:highlight w:val="black"/>
        </w:rPr>
        <w:t>8076886913, inscrito no CPF sob n° 009.287.680-31</w:t>
      </w:r>
      <w:r w:rsidRPr="00D25C03">
        <w:rPr>
          <w:rFonts w:ascii="Arial" w:hAnsi="Arial" w:cs="Arial"/>
        </w:rPr>
        <w:t xml:space="preserve">, residente e domiciliado na </w:t>
      </w:r>
      <w:r w:rsidRPr="00C91853">
        <w:rPr>
          <w:rFonts w:ascii="Arial" w:hAnsi="Arial" w:cs="Arial"/>
          <w:highlight w:val="black"/>
        </w:rPr>
        <w:t>Rua Senador Salgado Filho, nº 307, Apto. 02, Bairro Centro</w:t>
      </w:r>
      <w:r w:rsidRPr="00D25C03">
        <w:rPr>
          <w:rFonts w:ascii="Arial" w:hAnsi="Arial" w:cs="Arial"/>
        </w:rPr>
        <w:t xml:space="preserve">, Getúlio Vargas, Estado do Rio Grande do Sul, doravante denominada simplesmente </w:t>
      </w:r>
      <w:r w:rsidRPr="00D25C03">
        <w:rPr>
          <w:rFonts w:ascii="Arial" w:hAnsi="Arial" w:cs="Arial"/>
          <w:b/>
        </w:rPr>
        <w:t>CONTRATANTE</w:t>
      </w:r>
      <w:r w:rsidRPr="00D25C03">
        <w:rPr>
          <w:rFonts w:ascii="Arial" w:hAnsi="Arial" w:cs="Arial"/>
        </w:rPr>
        <w:t xml:space="preserve"> e de outro lado a empresa </w:t>
      </w:r>
      <w:r w:rsidRPr="00D25C03">
        <w:rPr>
          <w:rFonts w:ascii="Arial" w:hAnsi="Arial" w:cs="Arial"/>
          <w:b/>
        </w:rPr>
        <w:t>TAIUR SCHUMACHER</w:t>
      </w:r>
      <w:r w:rsidRPr="00D25C03">
        <w:rPr>
          <w:rFonts w:ascii="Arial" w:hAnsi="Arial" w:cs="Arial"/>
        </w:rPr>
        <w:t xml:space="preserve">, inscrita no CNPJ sob o nº 15.759.650/0001-92, com sede na Rua Fidêncio Gonçalves Dias, nº 76, Sala 01, Bairro Mucha, Município de </w:t>
      </w:r>
      <w:r w:rsidR="003D6A6A" w:rsidRPr="00D25C03">
        <w:rPr>
          <w:rFonts w:ascii="Arial" w:hAnsi="Arial" w:cs="Arial"/>
        </w:rPr>
        <w:t>Giruá</w:t>
      </w:r>
      <w:r w:rsidRPr="00D25C03">
        <w:rPr>
          <w:rFonts w:ascii="Arial" w:hAnsi="Arial" w:cs="Arial"/>
        </w:rPr>
        <w:t>, Estado do R</w:t>
      </w:r>
      <w:r w:rsidR="00E1130C" w:rsidRPr="00D25C03">
        <w:rPr>
          <w:rFonts w:ascii="Arial" w:hAnsi="Arial" w:cs="Arial"/>
        </w:rPr>
        <w:t xml:space="preserve">io Grande do Sul, </w:t>
      </w:r>
      <w:r w:rsidRPr="00D25C03">
        <w:rPr>
          <w:rFonts w:ascii="Arial" w:hAnsi="Arial" w:cs="Arial"/>
        </w:rPr>
        <w:t xml:space="preserve">neste ato representada por seu responsável legal Sr. </w:t>
      </w:r>
      <w:proofErr w:type="spellStart"/>
      <w:r w:rsidRPr="00D25C03">
        <w:rPr>
          <w:rFonts w:ascii="Arial" w:hAnsi="Arial" w:cs="Arial"/>
          <w:b/>
        </w:rPr>
        <w:t>Taiur</w:t>
      </w:r>
      <w:proofErr w:type="spellEnd"/>
      <w:r w:rsidRPr="00D25C03">
        <w:rPr>
          <w:rFonts w:ascii="Arial" w:hAnsi="Arial" w:cs="Arial"/>
          <w:b/>
        </w:rPr>
        <w:t xml:space="preserve"> Schumacher</w:t>
      </w:r>
      <w:r w:rsidRPr="00D25C03">
        <w:rPr>
          <w:rFonts w:ascii="Arial" w:hAnsi="Arial" w:cs="Arial"/>
        </w:rPr>
        <w:t xml:space="preserve">, brasileiro, empresário, portador do </w:t>
      </w:r>
      <w:r w:rsidRPr="00C91853">
        <w:rPr>
          <w:rFonts w:ascii="Arial" w:hAnsi="Arial" w:cs="Arial"/>
          <w:highlight w:val="black"/>
        </w:rPr>
        <w:t>RG nº 3099227906, inscrito no CPF sob nº 014.063.770-23</w:t>
      </w:r>
      <w:r w:rsidRPr="00D25C03">
        <w:rPr>
          <w:rFonts w:ascii="Arial" w:hAnsi="Arial" w:cs="Arial"/>
        </w:rPr>
        <w:t xml:space="preserve">, doravante denominada simplesmente </w:t>
      </w:r>
      <w:r w:rsidRPr="00D25C03">
        <w:rPr>
          <w:rFonts w:ascii="Arial" w:hAnsi="Arial" w:cs="Arial"/>
          <w:b/>
        </w:rPr>
        <w:t>CONTRATADA</w:t>
      </w:r>
      <w:r w:rsidRPr="00D25C03">
        <w:rPr>
          <w:rFonts w:ascii="Arial" w:hAnsi="Arial" w:cs="Arial"/>
        </w:rPr>
        <w:t>, celebram o prese</w:t>
      </w:r>
      <w:r w:rsidR="00342001">
        <w:rPr>
          <w:rFonts w:ascii="Arial" w:hAnsi="Arial" w:cs="Arial"/>
        </w:rPr>
        <w:t>nte Contrato – com dispensa de l</w:t>
      </w:r>
      <w:r w:rsidRPr="00D25C03">
        <w:rPr>
          <w:rFonts w:ascii="Arial" w:hAnsi="Arial" w:cs="Arial"/>
        </w:rPr>
        <w:t xml:space="preserve">icitação, com base no </w:t>
      </w:r>
      <w:r w:rsidR="00AA287E">
        <w:rPr>
          <w:rFonts w:ascii="Arial" w:hAnsi="Arial" w:cs="Arial"/>
          <w:b/>
        </w:rPr>
        <w:t xml:space="preserve">artigo 75, inciso II, </w:t>
      </w:r>
      <w:r w:rsidR="003D6A6A">
        <w:rPr>
          <w:rFonts w:ascii="Arial" w:hAnsi="Arial" w:cs="Arial"/>
          <w:b/>
        </w:rPr>
        <w:t xml:space="preserve">da </w:t>
      </w:r>
      <w:r w:rsidR="00AA287E">
        <w:rPr>
          <w:rFonts w:ascii="Arial" w:hAnsi="Arial" w:cs="Arial"/>
          <w:b/>
        </w:rPr>
        <w:t xml:space="preserve">Lei </w:t>
      </w:r>
      <w:r w:rsidRPr="00D25C03">
        <w:rPr>
          <w:rFonts w:ascii="Arial" w:hAnsi="Arial" w:cs="Arial"/>
          <w:b/>
        </w:rPr>
        <w:t>14.133 de 1 de Abril de 2021</w:t>
      </w:r>
      <w:r w:rsidRPr="00D25C03">
        <w:rPr>
          <w:rFonts w:ascii="Arial" w:hAnsi="Arial" w:cs="Arial"/>
        </w:rPr>
        <w:t xml:space="preserve"> </w:t>
      </w:r>
      <w:r w:rsidR="00E1130C" w:rsidRPr="00D25C03">
        <w:rPr>
          <w:rFonts w:ascii="Arial" w:hAnsi="Arial" w:cs="Arial"/>
        </w:rPr>
        <w:t>– processo administrativo nº 401</w:t>
      </w:r>
      <w:r w:rsidRPr="00D25C03">
        <w:rPr>
          <w:rFonts w:ascii="Arial" w:hAnsi="Arial" w:cs="Arial"/>
        </w:rPr>
        <w:t>/202</w:t>
      </w:r>
      <w:r w:rsidR="00E1130C" w:rsidRPr="00D25C03">
        <w:rPr>
          <w:rFonts w:ascii="Arial" w:hAnsi="Arial" w:cs="Arial"/>
        </w:rPr>
        <w:t>5 – DL 269</w:t>
      </w:r>
      <w:r w:rsidRPr="00D25C03">
        <w:rPr>
          <w:rFonts w:ascii="Arial" w:hAnsi="Arial" w:cs="Arial"/>
        </w:rPr>
        <w:t>/202</w:t>
      </w:r>
      <w:r w:rsidR="00E1130C" w:rsidRPr="00D25C03">
        <w:rPr>
          <w:rFonts w:ascii="Arial" w:hAnsi="Arial" w:cs="Arial"/>
        </w:rPr>
        <w:t>5</w:t>
      </w:r>
      <w:r w:rsidRPr="00D25C03">
        <w:rPr>
          <w:rFonts w:ascii="Arial" w:hAnsi="Arial" w:cs="Arial"/>
        </w:rPr>
        <w:t xml:space="preserve"> - mediante as cláusulas e condições </w:t>
      </w:r>
      <w:r w:rsidR="00452A86" w:rsidRPr="00D25C03">
        <w:rPr>
          <w:rFonts w:ascii="Arial" w:hAnsi="Arial" w:cs="Arial"/>
        </w:rPr>
        <w:t>abaixo:</w:t>
      </w:r>
    </w:p>
    <w:p w14:paraId="790BF368" w14:textId="77777777" w:rsidR="00452A86" w:rsidRPr="00D25C03" w:rsidRDefault="00452A86" w:rsidP="00D25C03">
      <w:pPr>
        <w:spacing w:line="360" w:lineRule="auto"/>
        <w:jc w:val="both"/>
        <w:rPr>
          <w:rFonts w:ascii="Arial" w:hAnsi="Arial" w:cs="Arial"/>
        </w:rPr>
      </w:pPr>
    </w:p>
    <w:p w14:paraId="5A85E12E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PRIMEIRA – DO OBJETO</w:t>
      </w:r>
    </w:p>
    <w:p w14:paraId="5D1C7A0D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1.1 O presente contrato tem por objeto a aquisição e instalação, com entrega na sede da Câmara Munic</w:t>
      </w:r>
      <w:r w:rsidR="00292BE2">
        <w:rPr>
          <w:rFonts w:ascii="Arial" w:hAnsi="Arial" w:cs="Arial"/>
        </w:rPr>
        <w:t xml:space="preserve">ipal de Getúlio Vargas - </w:t>
      </w:r>
      <w:r w:rsidRPr="00D25C03">
        <w:rPr>
          <w:rFonts w:ascii="Arial" w:hAnsi="Arial" w:cs="Arial"/>
        </w:rPr>
        <w:t>RS, dos seguintes equipamentos de informática, conforme especificações técnicas constantes no Termo de Referência que integra este instrumento:</w:t>
      </w:r>
    </w:p>
    <w:p w14:paraId="2883247C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4A1B61C4" w14:textId="77777777" w:rsidR="003F3B3C" w:rsidRDefault="006F53EA" w:rsidP="003F3B3C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01 (um) Computador desktop administrativo com processador 3GHz, 6MB cache, 6 núcleos, 16GB RAM DDR4 2666MHz, SSD M.2 512GB, </w:t>
      </w:r>
      <w:proofErr w:type="spellStart"/>
      <w:r w:rsidRPr="00D25C03">
        <w:rPr>
          <w:rFonts w:ascii="Arial" w:hAnsi="Arial" w:cs="Arial"/>
        </w:rPr>
        <w:t>placa-mãe</w:t>
      </w:r>
      <w:proofErr w:type="spellEnd"/>
      <w:r w:rsidRPr="00D25C03">
        <w:rPr>
          <w:rFonts w:ascii="Arial" w:hAnsi="Arial" w:cs="Arial"/>
        </w:rPr>
        <w:t xml:space="preserve"> com rede Ethernet Gigabit, 6 portas USB, vídeo integrado VGA e </w:t>
      </w:r>
      <w:r w:rsidRPr="00D25C03">
        <w:rPr>
          <w:rFonts w:ascii="Arial" w:hAnsi="Arial" w:cs="Arial"/>
        </w:rPr>
        <w:lastRenderedPageBreak/>
        <w:t xml:space="preserve">HDMI, sistema operacional Windows 11 </w:t>
      </w:r>
      <w:proofErr w:type="gramStart"/>
      <w:r w:rsidRPr="00D25C03">
        <w:rPr>
          <w:rFonts w:ascii="Arial" w:hAnsi="Arial" w:cs="Arial"/>
        </w:rPr>
        <w:t>Pro 64 bits</w:t>
      </w:r>
      <w:proofErr w:type="gramEnd"/>
      <w:r w:rsidRPr="00D25C03">
        <w:rPr>
          <w:rFonts w:ascii="Arial" w:hAnsi="Arial" w:cs="Arial"/>
        </w:rPr>
        <w:t xml:space="preserve"> com pacote Office, gabinete preto, com garantia mínima de 12 meses;</w:t>
      </w:r>
    </w:p>
    <w:p w14:paraId="1782894D" w14:textId="77777777" w:rsidR="003F3B3C" w:rsidRPr="00D25C03" w:rsidRDefault="003F3B3C" w:rsidP="003F3B3C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05DA146F" w14:textId="77777777" w:rsidR="006F53EA" w:rsidRPr="00D25C03" w:rsidRDefault="006F53EA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01 (um) Monitor de 23.8” Full HD, 100Hz, tempo de resposta de 5ms, VESA 75x75mm, alimentação bivolt, 16,7 milhões de cores, consumo 0,5W em standby;</w:t>
      </w:r>
    </w:p>
    <w:p w14:paraId="1A4EA86A" w14:textId="77777777" w:rsidR="00FA1F72" w:rsidRPr="00D25C03" w:rsidRDefault="00FA1F72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569FA5ED" w14:textId="77777777" w:rsidR="006F53EA" w:rsidRPr="00D25C03" w:rsidRDefault="006F53EA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01 (um) Kit teclado ABNT II USB com fio e mouse óptico USB com fio, ambos de tamanho padrão;</w:t>
      </w:r>
    </w:p>
    <w:p w14:paraId="45AD5083" w14:textId="77777777" w:rsidR="00FA1F72" w:rsidRPr="00D25C03" w:rsidRDefault="00FA1F72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4F67C25" w14:textId="77777777" w:rsidR="006F53EA" w:rsidRPr="00D25C03" w:rsidRDefault="006F53EA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02 (dois) Notebooks com processador de 12ª geração, 8-core, 12MB de cache, até 4.4GHz, placa de vídeo dedicada 4GB, tela de 15.6” Full HD IPS, 16GB DDR5 RAM, SSD 512GB </w:t>
      </w:r>
      <w:proofErr w:type="spellStart"/>
      <w:r w:rsidRPr="00D25C03">
        <w:rPr>
          <w:rFonts w:ascii="Arial" w:hAnsi="Arial" w:cs="Arial"/>
        </w:rPr>
        <w:t>PCIe</w:t>
      </w:r>
      <w:proofErr w:type="spellEnd"/>
      <w:r w:rsidRPr="00D25C03">
        <w:rPr>
          <w:rFonts w:ascii="Arial" w:hAnsi="Arial" w:cs="Arial"/>
        </w:rPr>
        <w:t xml:space="preserve"> </w:t>
      </w:r>
      <w:proofErr w:type="spellStart"/>
      <w:r w:rsidRPr="00D25C03">
        <w:rPr>
          <w:rFonts w:ascii="Arial" w:hAnsi="Arial" w:cs="Arial"/>
        </w:rPr>
        <w:t>NVMe</w:t>
      </w:r>
      <w:proofErr w:type="spellEnd"/>
      <w:r w:rsidRPr="00D25C03">
        <w:rPr>
          <w:rFonts w:ascii="Arial" w:hAnsi="Arial" w:cs="Arial"/>
        </w:rPr>
        <w:t xml:space="preserve">, conectividade Wi-Fi e Bluetooth, múltiplas portas de entrada, Windows 11 </w:t>
      </w:r>
      <w:proofErr w:type="gramStart"/>
      <w:r w:rsidRPr="00D25C03">
        <w:rPr>
          <w:rFonts w:ascii="Arial" w:hAnsi="Arial" w:cs="Arial"/>
        </w:rPr>
        <w:t>Pro 64 bits</w:t>
      </w:r>
      <w:proofErr w:type="gramEnd"/>
      <w:r w:rsidRPr="00D25C03">
        <w:rPr>
          <w:rFonts w:ascii="Arial" w:hAnsi="Arial" w:cs="Arial"/>
        </w:rPr>
        <w:t xml:space="preserve"> com pacote Office, bateria 60Wh, com garantia mínima de 12 meses;</w:t>
      </w:r>
    </w:p>
    <w:p w14:paraId="1F056705" w14:textId="77777777" w:rsidR="00FA1F72" w:rsidRPr="00D25C03" w:rsidRDefault="00FA1F72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D4DDA8C" w14:textId="77777777" w:rsidR="006F53EA" w:rsidRPr="00D25C03" w:rsidRDefault="006F53EA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02 (dois) Mouses ópticos USB com fio (tamanho padrão);</w:t>
      </w:r>
    </w:p>
    <w:p w14:paraId="1EC5FB63" w14:textId="77777777" w:rsidR="00FA1F72" w:rsidRPr="00D25C03" w:rsidRDefault="00FA1F72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C49C63B" w14:textId="0F0FD47B" w:rsidR="006F53EA" w:rsidRPr="00D25C03" w:rsidRDefault="006F53EA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01 (uma) </w:t>
      </w:r>
      <w:proofErr w:type="gramStart"/>
      <w:r w:rsidR="003256AD" w:rsidRPr="00D25C03">
        <w:rPr>
          <w:rFonts w:ascii="Arial" w:hAnsi="Arial" w:cs="Arial"/>
        </w:rPr>
        <w:t>Impressor</w:t>
      </w:r>
      <w:r w:rsidR="003256AD">
        <w:rPr>
          <w:rFonts w:ascii="Arial" w:hAnsi="Arial" w:cs="Arial"/>
        </w:rPr>
        <w:t>a</w:t>
      </w:r>
      <w:r w:rsidR="003256AD" w:rsidRPr="00D25C03">
        <w:rPr>
          <w:rFonts w:ascii="Arial" w:hAnsi="Arial" w:cs="Arial"/>
        </w:rPr>
        <w:t xml:space="preserve"> multifuncional jato</w:t>
      </w:r>
      <w:proofErr w:type="gramEnd"/>
      <w:r w:rsidRPr="00D25C03">
        <w:rPr>
          <w:rFonts w:ascii="Arial" w:hAnsi="Arial" w:cs="Arial"/>
        </w:rPr>
        <w:t xml:space="preserve"> de tinta colorida, resolução 5760x1440dpi, scanner CIS com resolução óptica de 1200x2400dpi, conectividade USB 2.0, wireless e Wi-Fi Direct, alimentação 100-240V, garantia mínima de 12 meses.</w:t>
      </w:r>
    </w:p>
    <w:p w14:paraId="254680EE" w14:textId="77777777" w:rsidR="00FA1F72" w:rsidRPr="00D25C03" w:rsidRDefault="00FA1F72" w:rsidP="00D25C0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1CCCE67B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SEGUNDA – DO VALOR E CONDIÇÕES DE PAGAMENTO</w:t>
      </w:r>
    </w:p>
    <w:p w14:paraId="7BB2C31D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2.1 O valor total da contratação é </w:t>
      </w:r>
      <w:r w:rsidR="00D25C03">
        <w:rPr>
          <w:rFonts w:ascii="Arial" w:hAnsi="Arial" w:cs="Arial"/>
        </w:rPr>
        <w:t xml:space="preserve">de R$ 16.572,00 (dezesseis mil </w:t>
      </w:r>
      <w:r w:rsidRPr="00D25C03">
        <w:rPr>
          <w:rFonts w:ascii="Arial" w:hAnsi="Arial" w:cs="Arial"/>
        </w:rPr>
        <w:t>quinhentos e setenta e dois reais).</w:t>
      </w:r>
    </w:p>
    <w:p w14:paraId="13F425DA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51064E72" w14:textId="2E8B89AA" w:rsidR="00254829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2.2 O pagamento será realizado em parcela única, mediante apresentação da nota fiscal, no prazo máximo de 10 (dez) dias úteis após a entrega e instalação dos equipamentos.</w:t>
      </w:r>
    </w:p>
    <w:p w14:paraId="4AD74AB2" w14:textId="69D5FAE0" w:rsidR="00D50C40" w:rsidRPr="00D25C03" w:rsidRDefault="001C7C63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3F3B3C">
        <w:rPr>
          <w:rFonts w:ascii="Arial" w:hAnsi="Arial" w:cs="Arial"/>
          <w:b/>
          <w:u w:val="single"/>
        </w:rPr>
        <w:lastRenderedPageBreak/>
        <w:t>CLÁUSULA TERCEIRA</w:t>
      </w:r>
      <w:r w:rsidR="00D50C40" w:rsidRPr="003F3B3C">
        <w:rPr>
          <w:rFonts w:ascii="Arial" w:hAnsi="Arial" w:cs="Arial"/>
          <w:b/>
          <w:u w:val="single"/>
        </w:rPr>
        <w:t xml:space="preserve"> – DA DOTAÇÃO ORÇAMENTÁRIA</w:t>
      </w:r>
    </w:p>
    <w:p w14:paraId="40597039" w14:textId="77777777" w:rsidR="00D50C40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3</w:t>
      </w:r>
      <w:r w:rsidR="00D50C40" w:rsidRPr="00D25C03">
        <w:rPr>
          <w:rFonts w:ascii="Arial" w:hAnsi="Arial" w:cs="Arial"/>
        </w:rPr>
        <w:t>.1. As despesas decorrentes do presente contrato correrão por conta da seguinte dotação orçamentária:</w:t>
      </w:r>
    </w:p>
    <w:p w14:paraId="42330137" w14:textId="77777777" w:rsidR="00D50C40" w:rsidRPr="00D25C03" w:rsidRDefault="00D50C40" w:rsidP="00D25C03">
      <w:pPr>
        <w:spacing w:line="360" w:lineRule="auto"/>
        <w:jc w:val="both"/>
        <w:rPr>
          <w:rFonts w:ascii="Arial" w:hAnsi="Arial" w:cs="Arial"/>
        </w:rPr>
      </w:pPr>
    </w:p>
    <w:p w14:paraId="39C271E6" w14:textId="77777777" w:rsidR="00D50C40" w:rsidRPr="00D25C03" w:rsidRDefault="00D50C40" w:rsidP="00D25C0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1.</w:t>
      </w:r>
      <w:r w:rsidRPr="00D25C03">
        <w:rPr>
          <w:rFonts w:ascii="Arial" w:hAnsi="Arial" w:cs="Arial"/>
        </w:rPr>
        <w:tab/>
        <w:t>Legislativa</w:t>
      </w:r>
    </w:p>
    <w:p w14:paraId="73985300" w14:textId="77777777" w:rsidR="00D50C40" w:rsidRPr="00D25C03" w:rsidRDefault="00D50C40" w:rsidP="00D25C0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01031 – Ação Legislativa</w:t>
      </w:r>
    </w:p>
    <w:p w14:paraId="35B52E06" w14:textId="77777777" w:rsidR="00D50C40" w:rsidRPr="00D25C03" w:rsidRDefault="00D50C40" w:rsidP="00D25C0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0103100001- Execução de Ação Legislativa</w:t>
      </w:r>
    </w:p>
    <w:p w14:paraId="02B35BF3" w14:textId="77777777" w:rsidR="00D50C40" w:rsidRPr="00D25C03" w:rsidRDefault="00D50C40" w:rsidP="00D25C03">
      <w:pPr>
        <w:spacing w:line="360" w:lineRule="auto"/>
        <w:ind w:left="372" w:right="-522" w:firstLine="708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01031000012.001 – Manutenção das Atividades do Legislativo</w:t>
      </w:r>
    </w:p>
    <w:p w14:paraId="35DB1C7F" w14:textId="77777777" w:rsidR="00FA1F72" w:rsidRPr="00D25C03" w:rsidRDefault="00D50C40" w:rsidP="00D25C03">
      <w:pPr>
        <w:spacing w:line="360" w:lineRule="auto"/>
        <w:ind w:left="372" w:firstLine="708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4.4.90.52.35.0000 – Material de T.I.C (PERMANENTE)</w:t>
      </w:r>
    </w:p>
    <w:p w14:paraId="31E0F5DA" w14:textId="77777777" w:rsidR="00D50C40" w:rsidRPr="00D25C03" w:rsidRDefault="00D50C40" w:rsidP="00D25C03">
      <w:pPr>
        <w:spacing w:line="360" w:lineRule="auto"/>
        <w:ind w:left="372" w:firstLine="708"/>
        <w:jc w:val="both"/>
        <w:rPr>
          <w:rFonts w:ascii="Arial" w:hAnsi="Arial" w:cs="Arial"/>
        </w:rPr>
      </w:pPr>
    </w:p>
    <w:p w14:paraId="1E448224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</w:t>
      </w:r>
      <w:r w:rsidR="001C7C63" w:rsidRPr="00D25C03">
        <w:rPr>
          <w:rFonts w:ascii="Arial" w:hAnsi="Arial" w:cs="Arial"/>
          <w:b/>
          <w:u w:val="single"/>
        </w:rPr>
        <w:t>ÁUSULA QUARTA</w:t>
      </w:r>
      <w:r w:rsidRPr="00D25C03">
        <w:rPr>
          <w:rFonts w:ascii="Arial" w:hAnsi="Arial" w:cs="Arial"/>
          <w:b/>
          <w:u w:val="single"/>
        </w:rPr>
        <w:t xml:space="preserve"> – DO PRAZO E LOCAL DE ENTREGA</w:t>
      </w:r>
    </w:p>
    <w:p w14:paraId="45415FAB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4</w:t>
      </w:r>
      <w:r w:rsidR="006F53EA" w:rsidRPr="00D25C03">
        <w:rPr>
          <w:rFonts w:ascii="Arial" w:hAnsi="Arial" w:cs="Arial"/>
        </w:rPr>
        <w:t>.1 A entrega e instalação dos itens deverão ocorrer no prazo máximo de 08 (oito) dias úteis, contados a partir da liberação do empenho, no endereço da sede da Câmara Municipal, na Rua Irmão Gabriel Leão,</w:t>
      </w:r>
      <w:r w:rsidR="000F7FF2">
        <w:rPr>
          <w:rFonts w:ascii="Arial" w:hAnsi="Arial" w:cs="Arial"/>
        </w:rPr>
        <w:t xml:space="preserve"> nº 681, Centro, Getúlio Vargas - </w:t>
      </w:r>
      <w:r w:rsidR="006F53EA" w:rsidRPr="00D25C03">
        <w:rPr>
          <w:rFonts w:ascii="Arial" w:hAnsi="Arial" w:cs="Arial"/>
        </w:rPr>
        <w:t>RS.</w:t>
      </w:r>
    </w:p>
    <w:p w14:paraId="77FFEC9F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3025973C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QUINTA</w:t>
      </w:r>
      <w:r w:rsidR="006F53EA" w:rsidRPr="00D25C03">
        <w:rPr>
          <w:rFonts w:ascii="Arial" w:hAnsi="Arial" w:cs="Arial"/>
          <w:b/>
          <w:u w:val="single"/>
        </w:rPr>
        <w:t xml:space="preserve"> – DAS OBRIGAÇÕES DA CONTRATADA</w:t>
      </w:r>
    </w:p>
    <w:p w14:paraId="2D279BDC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5</w:t>
      </w:r>
      <w:r w:rsidR="006F53EA" w:rsidRPr="00D25C03">
        <w:rPr>
          <w:rFonts w:ascii="Arial" w:hAnsi="Arial" w:cs="Arial"/>
        </w:rPr>
        <w:t>.1 São obrigações da CONTRATADA:</w:t>
      </w:r>
    </w:p>
    <w:p w14:paraId="63931033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1BE16718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 – entregar, instalar e testar os equipamentos descritos neste contrato de acordo com as especificações técnicas constantes no Termo de Referência, garantindo plena funcionalidade e compatibilidade com a estrutura existente na Câmara Municipal;</w:t>
      </w:r>
    </w:p>
    <w:p w14:paraId="313CD325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II – prestar garantia mínima de 12 (doze) meses sobre os equipamentos, abrangendo defeitos de fabricação, falhas técnicas, substituições e assistência técnica no local de instalação, conforme a legislação vigente e os termos do edital;</w:t>
      </w:r>
    </w:p>
    <w:p w14:paraId="057CFA9A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III – fornecer todos os materiais, ferramentas, insumos e mão de </w:t>
      </w:r>
      <w:r w:rsidR="003F3B3C" w:rsidRPr="00D25C03">
        <w:rPr>
          <w:rFonts w:ascii="Arial" w:hAnsi="Arial" w:cs="Arial"/>
        </w:rPr>
        <w:t>obra necessária para a correta instalação e funcionamento dos equipamentos, observando os padrões técnicos, de segurança e normas da ABNT aplicáveis</w:t>
      </w:r>
      <w:r w:rsidRPr="00D25C03">
        <w:rPr>
          <w:rFonts w:ascii="Arial" w:hAnsi="Arial" w:cs="Arial"/>
        </w:rPr>
        <w:t>;</w:t>
      </w:r>
    </w:p>
    <w:p w14:paraId="26A6965A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lastRenderedPageBreak/>
        <w:t>IV – responsabilizar-se integralmente por todos os encargos fiscais, trabalhistas, previdenciários e comerciais decorrentes da execução do contrato, isentando a CONTRATANTE de qualquer responsabilidade solidária ou subsidiária;</w:t>
      </w:r>
    </w:p>
    <w:p w14:paraId="5FE2BB35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V – manter, durante toda a execução contratual, as condições de habilitação jurídica, regularidade fiscal, qualificação técnica e econômico-financeira exigidas na fase de contratação;</w:t>
      </w:r>
    </w:p>
    <w:p w14:paraId="1834C928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VI – garantir suporte técnico e substituição imediata de quaisquer produtos que apresentem falhas durante o prazo de garantia, sem ônus à Administração Pública;</w:t>
      </w:r>
    </w:p>
    <w:p w14:paraId="3C15C266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VII – responder por eventuais danos causados à Administração Pública ou a terceiros decorrentes da execução do contrato, inclusive durante o transporte, entrega e instalação dos bens.</w:t>
      </w:r>
    </w:p>
    <w:p w14:paraId="29CF85BE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194A96D4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SEXTA</w:t>
      </w:r>
      <w:r w:rsidR="006F53EA" w:rsidRPr="00D25C03">
        <w:rPr>
          <w:rFonts w:ascii="Arial" w:hAnsi="Arial" w:cs="Arial"/>
          <w:b/>
          <w:u w:val="single"/>
        </w:rPr>
        <w:t xml:space="preserve"> – DAS SANCÔES POR ATRASO NA ENTREGA</w:t>
      </w:r>
    </w:p>
    <w:p w14:paraId="5D88FD75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6</w:t>
      </w:r>
      <w:r w:rsidR="006F53EA" w:rsidRPr="00D25C03">
        <w:rPr>
          <w:rFonts w:ascii="Arial" w:hAnsi="Arial" w:cs="Arial"/>
        </w:rPr>
        <w:t>.1. O descumprimento do prazo de entrega e instalação dos equipamentos, confor</w:t>
      </w:r>
      <w:r w:rsidR="00510BFC">
        <w:rPr>
          <w:rFonts w:ascii="Arial" w:hAnsi="Arial" w:cs="Arial"/>
        </w:rPr>
        <w:t>me disposto na Cláusula Quarta</w:t>
      </w:r>
      <w:r w:rsidR="006F53EA" w:rsidRPr="00D25C03">
        <w:rPr>
          <w:rFonts w:ascii="Arial" w:hAnsi="Arial" w:cs="Arial"/>
        </w:rPr>
        <w:t xml:space="preserve"> deste contrato, sujeitará a CONTRATADA à aplicação de multa diária de 0,5% (meio por cento) sobre </w:t>
      </w:r>
      <w:r w:rsidR="003F3B3C" w:rsidRPr="00D25C03">
        <w:rPr>
          <w:rFonts w:ascii="Arial" w:hAnsi="Arial" w:cs="Arial"/>
        </w:rPr>
        <w:t>o valor total do contrato limitado a 10% (dez por cento), salvo motivo justificado aceito pela Administração</w:t>
      </w:r>
      <w:r w:rsidR="006F53EA" w:rsidRPr="00D25C03">
        <w:rPr>
          <w:rFonts w:ascii="Arial" w:hAnsi="Arial" w:cs="Arial"/>
        </w:rPr>
        <w:t>.</w:t>
      </w:r>
    </w:p>
    <w:p w14:paraId="6B70656A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51EF93A2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6</w:t>
      </w:r>
      <w:r w:rsidR="006F53EA" w:rsidRPr="00D25C03">
        <w:rPr>
          <w:rFonts w:ascii="Arial" w:hAnsi="Arial" w:cs="Arial"/>
        </w:rPr>
        <w:t>.2. A multa será descontada do valor a ser pago à CONTRATADA ou, caso já tenha ocorrido o pagamento, deverá ser recolhida aos cofres públicos no prazo de até 10 (dez) dias úteis após a notificação.</w:t>
      </w:r>
    </w:p>
    <w:p w14:paraId="6EFF9F11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5F863A9F" w14:textId="77777777" w:rsidR="006F53EA" w:rsidRPr="00D25C03" w:rsidRDefault="001C7C63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6</w:t>
      </w:r>
      <w:r w:rsidR="006F53EA" w:rsidRPr="00D25C03">
        <w:rPr>
          <w:rFonts w:ascii="Arial" w:hAnsi="Arial" w:cs="Arial"/>
        </w:rPr>
        <w:t>.3. A aplicação de qualquer sanção respeitará os princípios do contraditório e da ampla defesa, devendo a CONTRATADA ser previamente notificada para apresentar justificativa</w:t>
      </w:r>
      <w:r w:rsidR="003F3B3C">
        <w:rPr>
          <w:rFonts w:ascii="Arial" w:hAnsi="Arial" w:cs="Arial"/>
        </w:rPr>
        <w:t>.</w:t>
      </w:r>
    </w:p>
    <w:p w14:paraId="3B83D1E2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2D6A0334" w14:textId="77777777" w:rsidR="00AE236C" w:rsidRDefault="00AE236C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</w:p>
    <w:p w14:paraId="4B17A910" w14:textId="2EB69474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SÉTIMA – DA VIGÊNCIA</w:t>
      </w:r>
    </w:p>
    <w:p w14:paraId="65BD9C1C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lastRenderedPageBreak/>
        <w:t>7.1 O presente contrato terá vigência de 60 (sessenta) dias a contar da data de sua assinatura.</w:t>
      </w:r>
    </w:p>
    <w:p w14:paraId="361ABB15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3A87F776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OITAVA – DA RESCISÃO</w:t>
      </w:r>
    </w:p>
    <w:p w14:paraId="0D2D33C0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8.1 O presente contrato poderá ser rescindido:</w:t>
      </w:r>
    </w:p>
    <w:p w14:paraId="1A2703FA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</w:p>
    <w:p w14:paraId="65D03C46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 – por ato unilateral e escrito da Administração, nos casos de descumprimento de cláusulas contratuais, conveniência administrativa, atraso injustificado na execução, paralisação da entrega, falência ou dissolução da empresa, entre outros;</w:t>
      </w:r>
    </w:p>
    <w:p w14:paraId="00A53AF3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II – por acordo entre as partes, mediante formalização escrita e motivada;</w:t>
      </w:r>
    </w:p>
    <w:p w14:paraId="5DD336DF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III – por decisão judicial;</w:t>
      </w:r>
    </w:p>
    <w:p w14:paraId="0AECE481" w14:textId="77777777" w:rsidR="006F53EA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IV – nos demais casos previstos em lei, assegurados o contraditório, a ampla defesa e a devida motivação da decisão administrativa.</w:t>
      </w:r>
    </w:p>
    <w:p w14:paraId="3D06DF7D" w14:textId="77777777" w:rsidR="00FA1F72" w:rsidRPr="00D25C03" w:rsidRDefault="00FA1F72" w:rsidP="00D25C03">
      <w:pPr>
        <w:spacing w:line="360" w:lineRule="auto"/>
        <w:jc w:val="both"/>
        <w:rPr>
          <w:rFonts w:ascii="Arial" w:hAnsi="Arial" w:cs="Arial"/>
        </w:rPr>
      </w:pPr>
    </w:p>
    <w:p w14:paraId="5F9B90C4" w14:textId="77777777" w:rsidR="00CE09B0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8.2 A rescisão contratual observará os princípios da motivação, proporcionalidade e interesse público, assegurando-se o devido processo administrativo.</w:t>
      </w:r>
    </w:p>
    <w:p w14:paraId="19A26D69" w14:textId="77777777" w:rsidR="00CE09B0" w:rsidRDefault="00CE09B0" w:rsidP="00D25C03">
      <w:pPr>
        <w:spacing w:line="360" w:lineRule="auto"/>
        <w:jc w:val="both"/>
        <w:rPr>
          <w:rFonts w:ascii="Arial" w:hAnsi="Arial" w:cs="Arial"/>
        </w:rPr>
      </w:pPr>
    </w:p>
    <w:p w14:paraId="216EDE02" w14:textId="6E0D91E2" w:rsidR="006F53EA" w:rsidRPr="00D25C03" w:rsidRDefault="006F53EA" w:rsidP="00D25C03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D25C03">
        <w:rPr>
          <w:rFonts w:ascii="Arial" w:hAnsi="Arial" w:cs="Arial"/>
          <w:b/>
          <w:u w:val="single"/>
        </w:rPr>
        <w:t>CLÁUSULA NONA – DO FORO</w:t>
      </w:r>
    </w:p>
    <w:p w14:paraId="3547AA66" w14:textId="77777777" w:rsidR="002D2B2C" w:rsidRPr="00D25C03" w:rsidRDefault="006F53EA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 xml:space="preserve">9.1 </w:t>
      </w:r>
      <w:r w:rsidR="002D2B2C" w:rsidRPr="00D25C03">
        <w:rPr>
          <w:rFonts w:ascii="Arial" w:hAnsi="Arial" w:cs="Arial"/>
        </w:rPr>
        <w:t>Fica eleito o foro da Comarca de Getúlio Vargas - RS para dirimir eventuais controvérsias decorrentes deste contrato, com renúncia a qualquer outro, por mais privilegiado que seja.</w:t>
      </w:r>
    </w:p>
    <w:p w14:paraId="1960E353" w14:textId="77777777" w:rsidR="002D2B2C" w:rsidRPr="00D25C03" w:rsidRDefault="002D2B2C" w:rsidP="00D25C03">
      <w:pPr>
        <w:spacing w:line="360" w:lineRule="auto"/>
        <w:jc w:val="both"/>
        <w:rPr>
          <w:rFonts w:ascii="Arial" w:hAnsi="Arial" w:cs="Arial"/>
        </w:rPr>
      </w:pPr>
    </w:p>
    <w:p w14:paraId="34FD9995" w14:textId="77777777" w:rsidR="006F53EA" w:rsidRPr="00D25C03" w:rsidRDefault="002D2B2C" w:rsidP="00D25C03">
      <w:pPr>
        <w:spacing w:line="360" w:lineRule="auto"/>
        <w:jc w:val="both"/>
        <w:rPr>
          <w:rFonts w:ascii="Arial" w:hAnsi="Arial" w:cs="Arial"/>
        </w:rPr>
      </w:pPr>
      <w:r w:rsidRPr="00D25C03">
        <w:rPr>
          <w:rFonts w:ascii="Arial" w:hAnsi="Arial" w:cs="Arial"/>
        </w:rPr>
        <w:t>E, por estarem justas e acordadas, firmam o presente contrato em 03 (três) vias de igual teor e forma, juntamente com as testemunhas abaixo assinadas.</w:t>
      </w:r>
    </w:p>
    <w:p w14:paraId="7FF9A5F8" w14:textId="77777777" w:rsidR="006F53EA" w:rsidRPr="00D25C03" w:rsidRDefault="006F53EA" w:rsidP="00D25C03">
      <w:pPr>
        <w:spacing w:line="360" w:lineRule="auto"/>
        <w:rPr>
          <w:rFonts w:ascii="Arial" w:hAnsi="Arial" w:cs="Arial"/>
        </w:rPr>
      </w:pPr>
    </w:p>
    <w:p w14:paraId="276107D1" w14:textId="77777777" w:rsidR="006F53EA" w:rsidRPr="00D25C03" w:rsidRDefault="006F53EA" w:rsidP="00D25C03">
      <w:pPr>
        <w:spacing w:line="360" w:lineRule="auto"/>
        <w:rPr>
          <w:rFonts w:ascii="Arial" w:hAnsi="Arial" w:cs="Arial"/>
        </w:rPr>
      </w:pPr>
    </w:p>
    <w:p w14:paraId="5075A5FB" w14:textId="68F79F03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Getúlio Vargas/RS, 1</w:t>
      </w:r>
      <w:r w:rsidR="006231F5">
        <w:rPr>
          <w:rFonts w:ascii="Arial" w:hAnsi="Arial" w:cs="Arial"/>
        </w:rPr>
        <w:t>1</w:t>
      </w:r>
      <w:r w:rsidRPr="00D25C03">
        <w:rPr>
          <w:rFonts w:ascii="Arial" w:hAnsi="Arial" w:cs="Arial"/>
        </w:rPr>
        <w:t xml:space="preserve"> de Julho de 2025.</w:t>
      </w:r>
    </w:p>
    <w:p w14:paraId="4C6D6BD8" w14:textId="77777777" w:rsidR="006F53EA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19F590CB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7CC06CE5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7D1E9362" w14:textId="77777777" w:rsidR="003E7340" w:rsidRPr="00D25C03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1CCF1942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5008C002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TAIUR SCHUMACHER</w:t>
      </w:r>
    </w:p>
    <w:p w14:paraId="7ABAEE0E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CNPJ n.º 15.759.650/0001-92</w:t>
      </w:r>
    </w:p>
    <w:p w14:paraId="704B8D6A" w14:textId="77777777" w:rsidR="006F53EA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19092318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0E941960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629E408E" w14:textId="77777777" w:rsidR="003E7340" w:rsidRPr="00D25C03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1D7CFEF1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5F4D1886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CÂMARA DE VEREADORES DE GETÚLIO VARGAS,</w:t>
      </w:r>
    </w:p>
    <w:p w14:paraId="2BB2B6A1" w14:textId="4549C18E" w:rsidR="006F53EA" w:rsidRPr="00D25C03" w:rsidRDefault="00AA3508" w:rsidP="00D25C03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D86CC6">
        <w:rPr>
          <w:rFonts w:ascii="Arial" w:hAnsi="Arial" w:cs="Arial"/>
        </w:rPr>
        <w:t>e</w:t>
      </w:r>
      <w:r>
        <w:rPr>
          <w:rFonts w:ascii="Arial" w:hAnsi="Arial" w:cs="Arial"/>
        </w:rPr>
        <w:t>ferson Wiliam</w:t>
      </w:r>
      <w:r w:rsidR="006F53EA" w:rsidRPr="00D25C03">
        <w:rPr>
          <w:rFonts w:ascii="Arial" w:hAnsi="Arial" w:cs="Arial"/>
        </w:rPr>
        <w:t xml:space="preserve"> </w:t>
      </w:r>
      <w:proofErr w:type="spellStart"/>
      <w:r w:rsidR="006231F5">
        <w:rPr>
          <w:rFonts w:ascii="Arial" w:hAnsi="Arial" w:cs="Arial"/>
        </w:rPr>
        <w:t>K</w:t>
      </w:r>
      <w:r w:rsidR="006F53EA" w:rsidRPr="00D25C03">
        <w:rPr>
          <w:rFonts w:ascii="Arial" w:hAnsi="Arial" w:cs="Arial"/>
        </w:rPr>
        <w:t>arpinski</w:t>
      </w:r>
      <w:proofErr w:type="spellEnd"/>
    </w:p>
    <w:p w14:paraId="02151230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Presidente</w:t>
      </w:r>
    </w:p>
    <w:p w14:paraId="7D676ACA" w14:textId="77777777" w:rsidR="006F53EA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6C1F68C4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0C031799" w14:textId="77777777" w:rsidR="003E7340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6DAD0DBD" w14:textId="77777777" w:rsidR="003E7340" w:rsidRPr="00D25C03" w:rsidRDefault="003E7340" w:rsidP="00D25C03">
      <w:pPr>
        <w:spacing w:line="360" w:lineRule="auto"/>
        <w:jc w:val="center"/>
        <w:rPr>
          <w:rFonts w:ascii="Arial" w:hAnsi="Arial" w:cs="Arial"/>
        </w:rPr>
      </w:pPr>
    </w:p>
    <w:p w14:paraId="0378BFCD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</w:p>
    <w:p w14:paraId="4A62BB9E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WILLIAM JORGE BARFKNECHT</w:t>
      </w:r>
    </w:p>
    <w:p w14:paraId="48C47351" w14:textId="77777777" w:rsidR="006F53EA" w:rsidRPr="00D25C03" w:rsidRDefault="006F53EA" w:rsidP="00D25C03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OAB/RS 128.146</w:t>
      </w:r>
    </w:p>
    <w:p w14:paraId="0E09FAE3" w14:textId="26014660" w:rsidR="006F53EA" w:rsidRPr="00D25C03" w:rsidRDefault="006F53EA" w:rsidP="003E7340">
      <w:pPr>
        <w:spacing w:line="360" w:lineRule="auto"/>
        <w:jc w:val="center"/>
        <w:rPr>
          <w:rFonts w:ascii="Arial" w:hAnsi="Arial" w:cs="Arial"/>
        </w:rPr>
      </w:pPr>
      <w:r w:rsidRPr="00D25C03">
        <w:rPr>
          <w:rFonts w:ascii="Arial" w:hAnsi="Arial" w:cs="Arial"/>
        </w:rPr>
        <w:t>Assessor Jurídico</w:t>
      </w:r>
    </w:p>
    <w:sectPr w:rsidR="006F53EA" w:rsidRPr="00D25C03">
      <w:headerReference w:type="default" r:id="rId8"/>
      <w:footerReference w:type="even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65ED1" w14:textId="77777777" w:rsidR="0001402A" w:rsidRDefault="0001402A">
      <w:r>
        <w:separator/>
      </w:r>
    </w:p>
  </w:endnote>
  <w:endnote w:type="continuationSeparator" w:id="0">
    <w:p w14:paraId="14C46B42" w14:textId="77777777" w:rsidR="0001402A" w:rsidRDefault="0001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F2DBB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1CA3540" w14:textId="77777777" w:rsidR="00000000" w:rsidRDefault="00000000" w:rsidP="008F32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1DD79" w14:textId="77777777" w:rsidR="00000000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E734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63AA4DEF" w14:textId="77777777" w:rsidR="00000000" w:rsidRDefault="00000000" w:rsidP="008F32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E2E32" w14:textId="77777777" w:rsidR="0001402A" w:rsidRDefault="0001402A">
      <w:r>
        <w:separator/>
      </w:r>
    </w:p>
  </w:footnote>
  <w:footnote w:type="continuationSeparator" w:id="0">
    <w:p w14:paraId="791A2C26" w14:textId="77777777" w:rsidR="0001402A" w:rsidRDefault="0001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94520" w14:textId="77777777" w:rsidR="00000000" w:rsidRDefault="001E2F69" w:rsidP="003C5FC3">
    <w:pPr>
      <w:pStyle w:val="Cabealho"/>
      <w:jc w:val="right"/>
    </w:pPr>
    <w:r>
      <w:rPr>
        <w:noProof/>
      </w:rPr>
      <w:drawing>
        <wp:inline distT="0" distB="0" distL="0" distR="0" wp14:anchorId="24C22C53" wp14:editId="482B3043">
          <wp:extent cx="3171825" cy="11811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8ED9965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39B9"/>
    <w:multiLevelType w:val="hybridMultilevel"/>
    <w:tmpl w:val="561844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867A6"/>
    <w:multiLevelType w:val="hybridMultilevel"/>
    <w:tmpl w:val="4BC8BE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26971"/>
    <w:multiLevelType w:val="hybridMultilevel"/>
    <w:tmpl w:val="A47C96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9B5D52"/>
    <w:multiLevelType w:val="hybridMultilevel"/>
    <w:tmpl w:val="BAE6B8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E374A"/>
    <w:multiLevelType w:val="hybridMultilevel"/>
    <w:tmpl w:val="7F72C3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C148A4"/>
    <w:multiLevelType w:val="multilevel"/>
    <w:tmpl w:val="E08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143D34"/>
    <w:multiLevelType w:val="hybridMultilevel"/>
    <w:tmpl w:val="8E3E83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065891">
    <w:abstractNumId w:val="5"/>
  </w:num>
  <w:num w:numId="2" w16cid:durableId="257446028">
    <w:abstractNumId w:val="1"/>
  </w:num>
  <w:num w:numId="3" w16cid:durableId="1121997171">
    <w:abstractNumId w:val="6"/>
  </w:num>
  <w:num w:numId="4" w16cid:durableId="1706249018">
    <w:abstractNumId w:val="3"/>
  </w:num>
  <w:num w:numId="5" w16cid:durableId="880173320">
    <w:abstractNumId w:val="0"/>
  </w:num>
  <w:num w:numId="6" w16cid:durableId="640309378">
    <w:abstractNumId w:val="2"/>
  </w:num>
  <w:num w:numId="7" w16cid:durableId="14237951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69"/>
    <w:rsid w:val="00006E6B"/>
    <w:rsid w:val="0001402A"/>
    <w:rsid w:val="00023276"/>
    <w:rsid w:val="00026C4C"/>
    <w:rsid w:val="0003628A"/>
    <w:rsid w:val="00056337"/>
    <w:rsid w:val="00086685"/>
    <w:rsid w:val="000949BC"/>
    <w:rsid w:val="000C091F"/>
    <w:rsid w:val="000D0DAD"/>
    <w:rsid w:val="000E2C27"/>
    <w:rsid w:val="000F7FF2"/>
    <w:rsid w:val="0011271E"/>
    <w:rsid w:val="00114763"/>
    <w:rsid w:val="001330F0"/>
    <w:rsid w:val="001355D9"/>
    <w:rsid w:val="00142BCA"/>
    <w:rsid w:val="0014538B"/>
    <w:rsid w:val="001500DB"/>
    <w:rsid w:val="00157433"/>
    <w:rsid w:val="001615A7"/>
    <w:rsid w:val="0016409E"/>
    <w:rsid w:val="00190E40"/>
    <w:rsid w:val="001C1068"/>
    <w:rsid w:val="001C2841"/>
    <w:rsid w:val="001C48A8"/>
    <w:rsid w:val="001C7C63"/>
    <w:rsid w:val="001E2F69"/>
    <w:rsid w:val="00234F88"/>
    <w:rsid w:val="00241D5D"/>
    <w:rsid w:val="00250A09"/>
    <w:rsid w:val="00254829"/>
    <w:rsid w:val="00255461"/>
    <w:rsid w:val="00263214"/>
    <w:rsid w:val="00292BE2"/>
    <w:rsid w:val="002D2B2C"/>
    <w:rsid w:val="002E34C9"/>
    <w:rsid w:val="002F148B"/>
    <w:rsid w:val="00302F8F"/>
    <w:rsid w:val="00304AD6"/>
    <w:rsid w:val="003156B8"/>
    <w:rsid w:val="003256AD"/>
    <w:rsid w:val="00342001"/>
    <w:rsid w:val="00343898"/>
    <w:rsid w:val="0035652B"/>
    <w:rsid w:val="00375554"/>
    <w:rsid w:val="00380E87"/>
    <w:rsid w:val="0038365C"/>
    <w:rsid w:val="003D6A6A"/>
    <w:rsid w:val="003E472D"/>
    <w:rsid w:val="003E7340"/>
    <w:rsid w:val="003F3B3C"/>
    <w:rsid w:val="00445D2F"/>
    <w:rsid w:val="004513E6"/>
    <w:rsid w:val="00452A86"/>
    <w:rsid w:val="00461EB8"/>
    <w:rsid w:val="00465688"/>
    <w:rsid w:val="004875D1"/>
    <w:rsid w:val="004D623F"/>
    <w:rsid w:val="004E5C5D"/>
    <w:rsid w:val="00507E9F"/>
    <w:rsid w:val="00510BFC"/>
    <w:rsid w:val="005D26E0"/>
    <w:rsid w:val="005E7A11"/>
    <w:rsid w:val="005F5F9A"/>
    <w:rsid w:val="005F762A"/>
    <w:rsid w:val="0061081B"/>
    <w:rsid w:val="006231F5"/>
    <w:rsid w:val="00632865"/>
    <w:rsid w:val="00635318"/>
    <w:rsid w:val="0064547D"/>
    <w:rsid w:val="00667039"/>
    <w:rsid w:val="006724AD"/>
    <w:rsid w:val="0067787B"/>
    <w:rsid w:val="006802F9"/>
    <w:rsid w:val="006A69F3"/>
    <w:rsid w:val="006A789D"/>
    <w:rsid w:val="006B2CD9"/>
    <w:rsid w:val="006B4198"/>
    <w:rsid w:val="006B58F1"/>
    <w:rsid w:val="006C2356"/>
    <w:rsid w:val="006C455C"/>
    <w:rsid w:val="006D0A08"/>
    <w:rsid w:val="006E2039"/>
    <w:rsid w:val="006E7752"/>
    <w:rsid w:val="006F2C69"/>
    <w:rsid w:val="006F53EA"/>
    <w:rsid w:val="00701A95"/>
    <w:rsid w:val="007045CB"/>
    <w:rsid w:val="00705C26"/>
    <w:rsid w:val="00707146"/>
    <w:rsid w:val="007106FF"/>
    <w:rsid w:val="007229EA"/>
    <w:rsid w:val="0075448C"/>
    <w:rsid w:val="0075711D"/>
    <w:rsid w:val="00780103"/>
    <w:rsid w:val="007B4E0B"/>
    <w:rsid w:val="007D5159"/>
    <w:rsid w:val="007E327D"/>
    <w:rsid w:val="007F546A"/>
    <w:rsid w:val="008139D4"/>
    <w:rsid w:val="008206B5"/>
    <w:rsid w:val="00821D46"/>
    <w:rsid w:val="008341CF"/>
    <w:rsid w:val="00890988"/>
    <w:rsid w:val="0089716C"/>
    <w:rsid w:val="008E28B0"/>
    <w:rsid w:val="008F62DA"/>
    <w:rsid w:val="00982F5E"/>
    <w:rsid w:val="00994356"/>
    <w:rsid w:val="009D190D"/>
    <w:rsid w:val="009D544E"/>
    <w:rsid w:val="00A354C7"/>
    <w:rsid w:val="00A43733"/>
    <w:rsid w:val="00A47E06"/>
    <w:rsid w:val="00A60BDD"/>
    <w:rsid w:val="00A81793"/>
    <w:rsid w:val="00A97ED8"/>
    <w:rsid w:val="00AA287E"/>
    <w:rsid w:val="00AA3508"/>
    <w:rsid w:val="00AB5AB0"/>
    <w:rsid w:val="00AE236C"/>
    <w:rsid w:val="00AF18BF"/>
    <w:rsid w:val="00B25CC1"/>
    <w:rsid w:val="00B37567"/>
    <w:rsid w:val="00B51D67"/>
    <w:rsid w:val="00B524F4"/>
    <w:rsid w:val="00B55187"/>
    <w:rsid w:val="00B74B15"/>
    <w:rsid w:val="00B9078E"/>
    <w:rsid w:val="00BA5504"/>
    <w:rsid w:val="00BA5C99"/>
    <w:rsid w:val="00C35890"/>
    <w:rsid w:val="00C45DB8"/>
    <w:rsid w:val="00C67DAD"/>
    <w:rsid w:val="00C80D04"/>
    <w:rsid w:val="00C91853"/>
    <w:rsid w:val="00C92172"/>
    <w:rsid w:val="00CB0C7C"/>
    <w:rsid w:val="00CD6C46"/>
    <w:rsid w:val="00CE09B0"/>
    <w:rsid w:val="00D1176B"/>
    <w:rsid w:val="00D25C03"/>
    <w:rsid w:val="00D33938"/>
    <w:rsid w:val="00D50C40"/>
    <w:rsid w:val="00D713CE"/>
    <w:rsid w:val="00D86CC6"/>
    <w:rsid w:val="00DB74F7"/>
    <w:rsid w:val="00DC5C8B"/>
    <w:rsid w:val="00E10EB6"/>
    <w:rsid w:val="00E1130C"/>
    <w:rsid w:val="00E11F57"/>
    <w:rsid w:val="00E23425"/>
    <w:rsid w:val="00E2699F"/>
    <w:rsid w:val="00E3330A"/>
    <w:rsid w:val="00E355E0"/>
    <w:rsid w:val="00E74DD2"/>
    <w:rsid w:val="00E97648"/>
    <w:rsid w:val="00EA20E3"/>
    <w:rsid w:val="00EA3A4E"/>
    <w:rsid w:val="00EF2599"/>
    <w:rsid w:val="00F103E7"/>
    <w:rsid w:val="00F14428"/>
    <w:rsid w:val="00F61726"/>
    <w:rsid w:val="00F74B6D"/>
    <w:rsid w:val="00F81D20"/>
    <w:rsid w:val="00FA1F72"/>
    <w:rsid w:val="00FB2604"/>
    <w:rsid w:val="00FD05B6"/>
    <w:rsid w:val="00FF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91303"/>
  <w15:docId w15:val="{5C49DEE5-575D-4668-9213-039E5876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1E2F69"/>
    <w:pPr>
      <w:spacing w:before="100" w:beforeAutospacing="1" w:after="119"/>
    </w:pPr>
    <w:rPr>
      <w:color w:val="000000"/>
    </w:rPr>
  </w:style>
  <w:style w:type="paragraph" w:styleId="Rodap">
    <w:name w:val="footer"/>
    <w:basedOn w:val="Normal"/>
    <w:link w:val="RodapChar"/>
    <w:rsid w:val="001E2F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E2F69"/>
  </w:style>
  <w:style w:type="paragraph" w:styleId="Cabealho">
    <w:name w:val="header"/>
    <w:basedOn w:val="Normal"/>
    <w:link w:val="CabealhoChar"/>
    <w:uiPriority w:val="99"/>
    <w:rsid w:val="001E2F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2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F69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rsid w:val="00BA5C99"/>
    <w:pPr>
      <w:ind w:left="4114" w:firstLine="93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BA5C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C2841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97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6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C8378-697E-4F33-BDF9-7F0398CBE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1159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2025-01-08T13:58:00Z</cp:lastPrinted>
  <dcterms:created xsi:type="dcterms:W3CDTF">2026-05-15T18:31:00Z</dcterms:created>
  <dcterms:modified xsi:type="dcterms:W3CDTF">2026-05-15T18:32:00Z</dcterms:modified>
</cp:coreProperties>
</file>