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0B89E6" w14:textId="77777777" w:rsidR="00976380" w:rsidRDefault="00976380" w:rsidP="00106CA4">
      <w:pPr>
        <w:pStyle w:val="Cabealho"/>
        <w:ind w:left="851"/>
        <w:jc w:val="both"/>
        <w:rPr>
          <w:b/>
          <w:sz w:val="28"/>
        </w:rPr>
      </w:pPr>
    </w:p>
    <w:p w14:paraId="4C853BF3" w14:textId="6BA4BD35" w:rsidR="00515996" w:rsidRPr="00515996" w:rsidRDefault="00515996" w:rsidP="005378F0">
      <w:pPr>
        <w:pStyle w:val="Cabealho"/>
        <w:jc w:val="center"/>
        <w:rPr>
          <w:b/>
          <w:sz w:val="28"/>
          <w:szCs w:val="28"/>
        </w:rPr>
      </w:pPr>
      <w:r w:rsidRPr="00515996">
        <w:rPr>
          <w:b/>
          <w:sz w:val="28"/>
          <w:szCs w:val="28"/>
        </w:rPr>
        <w:t>RELATÓRIO ANUAL DE GESTÃO</w:t>
      </w:r>
    </w:p>
    <w:p w14:paraId="46175EB0" w14:textId="76DC0909" w:rsidR="00515996" w:rsidRPr="00515996" w:rsidRDefault="00515996" w:rsidP="005378F0">
      <w:pPr>
        <w:pStyle w:val="Cabealho"/>
        <w:jc w:val="center"/>
        <w:rPr>
          <w:b/>
          <w:sz w:val="28"/>
          <w:szCs w:val="28"/>
        </w:rPr>
      </w:pPr>
      <w:r w:rsidRPr="00515996">
        <w:rPr>
          <w:b/>
          <w:sz w:val="28"/>
          <w:szCs w:val="28"/>
        </w:rPr>
        <w:t>Ouvidoria da Câmara de Vereadores de Getúlio Vargas-RS</w:t>
      </w:r>
    </w:p>
    <w:p w14:paraId="2FB5340A" w14:textId="63F7BDC9" w:rsidR="00515996" w:rsidRDefault="00515996" w:rsidP="005378F0">
      <w:pPr>
        <w:pStyle w:val="Cabealho"/>
        <w:jc w:val="center"/>
        <w:rPr>
          <w:b/>
          <w:sz w:val="28"/>
          <w:szCs w:val="28"/>
        </w:rPr>
      </w:pPr>
      <w:r w:rsidRPr="00515996">
        <w:rPr>
          <w:b/>
          <w:sz w:val="28"/>
          <w:szCs w:val="28"/>
        </w:rPr>
        <w:t>Exercício 202</w:t>
      </w:r>
      <w:r w:rsidR="005378F0">
        <w:rPr>
          <w:b/>
          <w:sz w:val="28"/>
          <w:szCs w:val="28"/>
        </w:rPr>
        <w:t>5</w:t>
      </w:r>
    </w:p>
    <w:p w14:paraId="16B10692" w14:textId="77777777" w:rsidR="00515996" w:rsidRPr="00515996" w:rsidRDefault="00515996" w:rsidP="00515996">
      <w:pPr>
        <w:pStyle w:val="Cabealho"/>
        <w:ind w:firstLine="1134"/>
        <w:jc w:val="center"/>
        <w:rPr>
          <w:b/>
          <w:sz w:val="28"/>
          <w:szCs w:val="28"/>
        </w:rPr>
      </w:pPr>
    </w:p>
    <w:p w14:paraId="28B64227" w14:textId="0E5E207E" w:rsidR="00551A8D" w:rsidRPr="005378F0" w:rsidRDefault="00515996" w:rsidP="00515996">
      <w:pPr>
        <w:pStyle w:val="Cabealho"/>
        <w:tabs>
          <w:tab w:val="clear" w:pos="4252"/>
        </w:tabs>
        <w:ind w:firstLine="1418"/>
        <w:jc w:val="both"/>
        <w:rPr>
          <w:bCs/>
        </w:rPr>
      </w:pPr>
      <w:r w:rsidRPr="005378F0">
        <w:rPr>
          <w:bCs/>
        </w:rPr>
        <w:t xml:space="preserve">A Ouvidoria da Câmara de Vereadores de Getúlio Vargas-RS, criada pela Lei Municipal no 5.536/2019, na forma do artigo 9.º, inciso II, </w:t>
      </w:r>
      <w:r w:rsidR="005378F0" w:rsidRPr="005378F0">
        <w:rPr>
          <w:bCs/>
        </w:rPr>
        <w:t xml:space="preserve">e de acordo com o artigo 15, da Lei Federal n.º 13.460/2017, </w:t>
      </w:r>
      <w:r w:rsidRPr="005378F0">
        <w:rPr>
          <w:bCs/>
        </w:rPr>
        <w:t>vem informar o relatório de suas atividades referente ao período anual, nos seguintes termos:</w:t>
      </w:r>
    </w:p>
    <w:p w14:paraId="6F90B015" w14:textId="77777777" w:rsidR="00515996" w:rsidRDefault="00515996" w:rsidP="00515996">
      <w:pPr>
        <w:pStyle w:val="Cabealho"/>
        <w:tabs>
          <w:tab w:val="clear" w:pos="4252"/>
        </w:tabs>
        <w:ind w:firstLine="1418"/>
        <w:jc w:val="both"/>
        <w:rPr>
          <w:b/>
        </w:rPr>
      </w:pPr>
    </w:p>
    <w:p w14:paraId="49E1792F" w14:textId="77777777" w:rsidR="005378F0" w:rsidRDefault="005378F0" w:rsidP="00515996">
      <w:pPr>
        <w:pStyle w:val="Cabealho"/>
        <w:tabs>
          <w:tab w:val="clear" w:pos="4252"/>
        </w:tabs>
        <w:ind w:firstLine="1418"/>
        <w:jc w:val="both"/>
        <w:rPr>
          <w:b/>
        </w:rPr>
      </w:pPr>
    </w:p>
    <w:p w14:paraId="2D8E96CE" w14:textId="6839B9E9" w:rsidR="005378F0" w:rsidRDefault="005378F0" w:rsidP="00515996">
      <w:pPr>
        <w:pStyle w:val="Cabealho"/>
        <w:tabs>
          <w:tab w:val="clear" w:pos="4252"/>
        </w:tabs>
        <w:ind w:firstLine="1418"/>
        <w:jc w:val="both"/>
        <w:rPr>
          <w:b/>
        </w:rPr>
      </w:pPr>
      <w:r>
        <w:rPr>
          <w:b/>
        </w:rPr>
        <w:t>I – Número de manifestações recebidas no ano de 2025:</w:t>
      </w:r>
      <w:r w:rsidR="00A9088A">
        <w:rPr>
          <w:b/>
        </w:rPr>
        <w:t xml:space="preserve"> </w:t>
      </w:r>
      <w:r w:rsidR="00A9088A" w:rsidRPr="00A9088A">
        <w:rPr>
          <w:bCs/>
        </w:rPr>
        <w:t>0</w:t>
      </w:r>
      <w:r w:rsidR="00433662">
        <w:rPr>
          <w:bCs/>
        </w:rPr>
        <w:t>6</w:t>
      </w:r>
      <w:r w:rsidR="00A9088A" w:rsidRPr="00A9088A">
        <w:rPr>
          <w:bCs/>
        </w:rPr>
        <w:t xml:space="preserve"> (</w:t>
      </w:r>
      <w:r w:rsidR="00433662">
        <w:rPr>
          <w:bCs/>
        </w:rPr>
        <w:t>seis</w:t>
      </w:r>
      <w:r w:rsidR="00A9088A" w:rsidRPr="00A9088A">
        <w:rPr>
          <w:bCs/>
        </w:rPr>
        <w:t>)</w:t>
      </w:r>
    </w:p>
    <w:p w14:paraId="710F683F" w14:textId="77777777" w:rsidR="005378F0" w:rsidRDefault="005378F0" w:rsidP="00515996">
      <w:pPr>
        <w:pStyle w:val="Cabealho"/>
        <w:tabs>
          <w:tab w:val="clear" w:pos="4252"/>
        </w:tabs>
        <w:ind w:firstLine="1418"/>
        <w:jc w:val="both"/>
        <w:rPr>
          <w:b/>
        </w:rPr>
      </w:pPr>
    </w:p>
    <w:p w14:paraId="02D864CD" w14:textId="77777777" w:rsidR="005378F0" w:rsidRDefault="005378F0" w:rsidP="00515996">
      <w:pPr>
        <w:pStyle w:val="Cabealho"/>
        <w:tabs>
          <w:tab w:val="clear" w:pos="4252"/>
        </w:tabs>
        <w:ind w:firstLine="1418"/>
        <w:jc w:val="both"/>
        <w:rPr>
          <w:b/>
        </w:rPr>
      </w:pPr>
    </w:p>
    <w:p w14:paraId="043AAE79" w14:textId="11F12FA0" w:rsidR="005378F0" w:rsidRDefault="005378F0" w:rsidP="00515996">
      <w:pPr>
        <w:pStyle w:val="Cabealho"/>
        <w:tabs>
          <w:tab w:val="clear" w:pos="4252"/>
        </w:tabs>
        <w:ind w:firstLine="1418"/>
        <w:jc w:val="both"/>
        <w:rPr>
          <w:b/>
        </w:rPr>
      </w:pPr>
      <w:r>
        <w:rPr>
          <w:b/>
        </w:rPr>
        <w:t xml:space="preserve">II - </w:t>
      </w:r>
      <w:r w:rsidRPr="005378F0">
        <w:rPr>
          <w:b/>
        </w:rPr>
        <w:t>os motivos das manifestações</w:t>
      </w:r>
      <w:r w:rsidR="00A9088A">
        <w:rPr>
          <w:b/>
        </w:rPr>
        <w:t>:</w:t>
      </w:r>
    </w:p>
    <w:p w14:paraId="70972188" w14:textId="77777777" w:rsidR="005378F0" w:rsidRDefault="005378F0" w:rsidP="00515996">
      <w:pPr>
        <w:pStyle w:val="Cabealho"/>
        <w:tabs>
          <w:tab w:val="clear" w:pos="4252"/>
        </w:tabs>
        <w:ind w:firstLine="1418"/>
        <w:jc w:val="both"/>
        <w:rPr>
          <w:b/>
        </w:rPr>
      </w:pPr>
    </w:p>
    <w:p w14:paraId="279876A0" w14:textId="77777777" w:rsidR="00515996" w:rsidRDefault="00515996" w:rsidP="00515996">
      <w:pPr>
        <w:pStyle w:val="Cabealho"/>
        <w:tabs>
          <w:tab w:val="clear" w:pos="4252"/>
        </w:tabs>
        <w:ind w:firstLine="1418"/>
        <w:jc w:val="both"/>
        <w:rPr>
          <w:b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2122"/>
        <w:gridCol w:w="1984"/>
      </w:tblGrid>
      <w:tr w:rsidR="00515996" w14:paraId="534064F0" w14:textId="77777777" w:rsidTr="00515996">
        <w:trPr>
          <w:jc w:val="center"/>
        </w:trPr>
        <w:tc>
          <w:tcPr>
            <w:tcW w:w="2122" w:type="dxa"/>
          </w:tcPr>
          <w:p w14:paraId="35E354E6" w14:textId="2507528C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Denúncia</w:t>
            </w:r>
          </w:p>
        </w:tc>
        <w:tc>
          <w:tcPr>
            <w:tcW w:w="1984" w:type="dxa"/>
          </w:tcPr>
          <w:p w14:paraId="6D3CDEE8" w14:textId="73523C53" w:rsidR="00515996" w:rsidRDefault="00476D83" w:rsidP="00C25511">
            <w:pPr>
              <w:pStyle w:val="Cabealho"/>
              <w:tabs>
                <w:tab w:val="clear" w:pos="4252"/>
              </w:tabs>
              <w:jc w:val="center"/>
              <w:rPr>
                <w:b/>
              </w:rPr>
            </w:pPr>
            <w:r>
              <w:rPr>
                <w:b/>
              </w:rPr>
              <w:t>--</w:t>
            </w:r>
          </w:p>
        </w:tc>
      </w:tr>
      <w:tr w:rsidR="00515996" w14:paraId="580B6AE8" w14:textId="77777777" w:rsidTr="00515996">
        <w:trPr>
          <w:jc w:val="center"/>
        </w:trPr>
        <w:tc>
          <w:tcPr>
            <w:tcW w:w="2122" w:type="dxa"/>
          </w:tcPr>
          <w:p w14:paraId="686D325D" w14:textId="1521C0FA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Reclamação</w:t>
            </w:r>
          </w:p>
        </w:tc>
        <w:tc>
          <w:tcPr>
            <w:tcW w:w="1984" w:type="dxa"/>
          </w:tcPr>
          <w:p w14:paraId="4031F832" w14:textId="28CC8243" w:rsidR="00515996" w:rsidRDefault="005378F0" w:rsidP="00C25511">
            <w:pPr>
              <w:pStyle w:val="Cabealho"/>
              <w:tabs>
                <w:tab w:val="clear" w:pos="4252"/>
              </w:tabs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</w:tr>
      <w:tr w:rsidR="00515996" w14:paraId="7A74E5D4" w14:textId="77777777" w:rsidTr="00515996">
        <w:trPr>
          <w:jc w:val="center"/>
        </w:trPr>
        <w:tc>
          <w:tcPr>
            <w:tcW w:w="2122" w:type="dxa"/>
          </w:tcPr>
          <w:p w14:paraId="491130D4" w14:textId="3CD0DAEF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Elogio</w:t>
            </w:r>
          </w:p>
        </w:tc>
        <w:tc>
          <w:tcPr>
            <w:tcW w:w="1984" w:type="dxa"/>
          </w:tcPr>
          <w:p w14:paraId="338B1A18" w14:textId="66D259AF" w:rsidR="00515996" w:rsidRDefault="00C25511" w:rsidP="00C25511">
            <w:pPr>
              <w:pStyle w:val="Cabealho"/>
              <w:tabs>
                <w:tab w:val="clear" w:pos="4252"/>
              </w:tabs>
              <w:jc w:val="center"/>
              <w:rPr>
                <w:b/>
              </w:rPr>
            </w:pPr>
            <w:r>
              <w:rPr>
                <w:b/>
              </w:rPr>
              <w:t>--</w:t>
            </w:r>
          </w:p>
        </w:tc>
      </w:tr>
      <w:tr w:rsidR="00515996" w14:paraId="5AF69DC9" w14:textId="77777777" w:rsidTr="00515996">
        <w:trPr>
          <w:jc w:val="center"/>
        </w:trPr>
        <w:tc>
          <w:tcPr>
            <w:tcW w:w="2122" w:type="dxa"/>
          </w:tcPr>
          <w:p w14:paraId="71A1F16B" w14:textId="4D111109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Sugestão</w:t>
            </w:r>
          </w:p>
        </w:tc>
        <w:tc>
          <w:tcPr>
            <w:tcW w:w="1984" w:type="dxa"/>
          </w:tcPr>
          <w:p w14:paraId="6CB79C5D" w14:textId="3BDA5B77" w:rsidR="00515996" w:rsidRDefault="00F259F4" w:rsidP="00F259F4">
            <w:pPr>
              <w:pStyle w:val="Cabealho"/>
              <w:tabs>
                <w:tab w:val="clear" w:pos="4252"/>
              </w:tabs>
              <w:rPr>
                <w:b/>
              </w:rPr>
            </w:pPr>
            <w:r>
              <w:rPr>
                <w:b/>
              </w:rPr>
              <w:t xml:space="preserve">             --</w:t>
            </w:r>
          </w:p>
        </w:tc>
      </w:tr>
      <w:tr w:rsidR="00515996" w14:paraId="71D0DE4C" w14:textId="77777777" w:rsidTr="00515996">
        <w:trPr>
          <w:jc w:val="center"/>
        </w:trPr>
        <w:tc>
          <w:tcPr>
            <w:tcW w:w="2122" w:type="dxa"/>
          </w:tcPr>
          <w:p w14:paraId="4210078E" w14:textId="76177E79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Solicitação</w:t>
            </w:r>
          </w:p>
        </w:tc>
        <w:tc>
          <w:tcPr>
            <w:tcW w:w="1984" w:type="dxa"/>
          </w:tcPr>
          <w:p w14:paraId="7BFE9CC3" w14:textId="151BC029" w:rsidR="00515996" w:rsidRDefault="00433662" w:rsidP="00C25511">
            <w:pPr>
              <w:pStyle w:val="Cabealho"/>
              <w:tabs>
                <w:tab w:val="clear" w:pos="4252"/>
              </w:tabs>
              <w:jc w:val="center"/>
              <w:rPr>
                <w:b/>
              </w:rPr>
            </w:pPr>
            <w:r>
              <w:rPr>
                <w:b/>
              </w:rPr>
              <w:t>0</w:t>
            </w:r>
            <w:r w:rsidR="00476D83">
              <w:rPr>
                <w:b/>
              </w:rPr>
              <w:t>2</w:t>
            </w:r>
          </w:p>
        </w:tc>
      </w:tr>
      <w:tr w:rsidR="005378F0" w14:paraId="1DECDC4F" w14:textId="77777777" w:rsidTr="00515996">
        <w:trPr>
          <w:jc w:val="center"/>
        </w:trPr>
        <w:tc>
          <w:tcPr>
            <w:tcW w:w="2122" w:type="dxa"/>
          </w:tcPr>
          <w:p w14:paraId="04F0B482" w14:textId="5ACB2C4E" w:rsidR="005378F0" w:rsidRDefault="005378F0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Comunicação</w:t>
            </w:r>
          </w:p>
        </w:tc>
        <w:tc>
          <w:tcPr>
            <w:tcW w:w="1984" w:type="dxa"/>
          </w:tcPr>
          <w:p w14:paraId="21498E82" w14:textId="2BBDAED2" w:rsidR="005378F0" w:rsidRDefault="005378F0" w:rsidP="00C25511">
            <w:pPr>
              <w:pStyle w:val="Cabealho"/>
              <w:tabs>
                <w:tab w:val="clear" w:pos="4252"/>
              </w:tabs>
              <w:jc w:val="center"/>
              <w:rPr>
                <w:b/>
              </w:rPr>
            </w:pPr>
            <w:r>
              <w:rPr>
                <w:b/>
              </w:rPr>
              <w:t>0</w:t>
            </w:r>
            <w:r w:rsidR="00433662">
              <w:rPr>
                <w:b/>
              </w:rPr>
              <w:t>3</w:t>
            </w:r>
          </w:p>
        </w:tc>
      </w:tr>
    </w:tbl>
    <w:p w14:paraId="7970754D" w14:textId="77777777" w:rsidR="005378F0" w:rsidRDefault="005378F0" w:rsidP="005378F0">
      <w:pPr>
        <w:pStyle w:val="Cabealho"/>
        <w:tabs>
          <w:tab w:val="right" w:pos="8789"/>
        </w:tabs>
        <w:ind w:firstLine="1418"/>
        <w:jc w:val="both"/>
        <w:rPr>
          <w:b/>
        </w:rPr>
      </w:pPr>
      <w:bookmarkStart w:id="0" w:name="art15iii"/>
      <w:bookmarkEnd w:id="0"/>
    </w:p>
    <w:p w14:paraId="627711FF" w14:textId="783060B8" w:rsidR="005378F0" w:rsidRPr="00A9088A" w:rsidRDefault="005378F0" w:rsidP="005378F0">
      <w:pPr>
        <w:pStyle w:val="Cabealho"/>
        <w:tabs>
          <w:tab w:val="right" w:pos="8789"/>
        </w:tabs>
        <w:ind w:firstLine="1418"/>
        <w:jc w:val="both"/>
        <w:rPr>
          <w:bCs/>
        </w:rPr>
      </w:pPr>
      <w:r w:rsidRPr="005378F0">
        <w:rPr>
          <w:b/>
        </w:rPr>
        <w:t>III - a análise dos pontos recorrentes</w:t>
      </w:r>
      <w:r w:rsidR="00A9088A">
        <w:rPr>
          <w:b/>
        </w:rPr>
        <w:t xml:space="preserve">: </w:t>
      </w:r>
      <w:r w:rsidR="00433662">
        <w:rPr>
          <w:bCs/>
        </w:rPr>
        <w:t>04 (quatro)</w:t>
      </w:r>
      <w:r w:rsidR="00A9088A" w:rsidRPr="00A9088A">
        <w:rPr>
          <w:bCs/>
        </w:rPr>
        <w:t xml:space="preserve"> das manifestações recebidas não eram de competência do Poder Legislativo, tendo sido encaminhadas para os órgão</w:t>
      </w:r>
      <w:r w:rsidR="00A9088A">
        <w:rPr>
          <w:bCs/>
        </w:rPr>
        <w:t>s</w:t>
      </w:r>
      <w:r w:rsidR="00A9088A" w:rsidRPr="00A9088A">
        <w:rPr>
          <w:bCs/>
        </w:rPr>
        <w:t xml:space="preserve"> competentes.</w:t>
      </w:r>
    </w:p>
    <w:p w14:paraId="5C1B65BE" w14:textId="77777777" w:rsidR="005378F0" w:rsidRDefault="005378F0" w:rsidP="005378F0">
      <w:pPr>
        <w:pStyle w:val="Cabealho"/>
        <w:tabs>
          <w:tab w:val="right" w:pos="8789"/>
        </w:tabs>
        <w:ind w:firstLine="1418"/>
        <w:jc w:val="both"/>
        <w:rPr>
          <w:b/>
        </w:rPr>
      </w:pPr>
    </w:p>
    <w:p w14:paraId="03756FAF" w14:textId="77777777" w:rsidR="005378F0" w:rsidRPr="005378F0" w:rsidRDefault="005378F0" w:rsidP="005378F0">
      <w:pPr>
        <w:pStyle w:val="Cabealho"/>
        <w:tabs>
          <w:tab w:val="right" w:pos="8789"/>
        </w:tabs>
        <w:ind w:firstLine="1418"/>
        <w:jc w:val="both"/>
        <w:rPr>
          <w:b/>
        </w:rPr>
      </w:pPr>
    </w:p>
    <w:p w14:paraId="0CFA6125" w14:textId="0562A981" w:rsidR="005378F0" w:rsidRPr="005378F0" w:rsidRDefault="005378F0" w:rsidP="005378F0">
      <w:pPr>
        <w:pStyle w:val="Cabealho"/>
        <w:tabs>
          <w:tab w:val="right" w:pos="8789"/>
        </w:tabs>
        <w:ind w:firstLine="1418"/>
        <w:jc w:val="both"/>
        <w:rPr>
          <w:bCs/>
        </w:rPr>
      </w:pPr>
      <w:bookmarkStart w:id="1" w:name="art15iv"/>
      <w:bookmarkEnd w:id="1"/>
      <w:r w:rsidRPr="005378F0">
        <w:rPr>
          <w:b/>
        </w:rPr>
        <w:t>IV - as providências adotadas pela administração pública nas soluções apresentadas</w:t>
      </w:r>
      <w:r w:rsidR="00A9088A">
        <w:rPr>
          <w:b/>
        </w:rPr>
        <w:t xml:space="preserve">: </w:t>
      </w:r>
      <w:r w:rsidR="00A9088A" w:rsidRPr="00A9088A">
        <w:rPr>
          <w:bCs/>
        </w:rPr>
        <w:t>na comunicação</w:t>
      </w:r>
      <w:r w:rsidR="00433662">
        <w:rPr>
          <w:bCs/>
        </w:rPr>
        <w:t xml:space="preserve"> e solicitação, as quais </w:t>
      </w:r>
      <w:r w:rsidR="00A9088A" w:rsidRPr="00A9088A">
        <w:rPr>
          <w:bCs/>
        </w:rPr>
        <w:t>era</w:t>
      </w:r>
      <w:r w:rsidR="00433662">
        <w:rPr>
          <w:bCs/>
        </w:rPr>
        <w:t>m</w:t>
      </w:r>
      <w:r w:rsidR="00A9088A" w:rsidRPr="00A9088A">
        <w:rPr>
          <w:bCs/>
        </w:rPr>
        <w:t xml:space="preserve"> de competência do Poder Legislativo, </w:t>
      </w:r>
      <w:r w:rsidR="00433662">
        <w:rPr>
          <w:bCs/>
        </w:rPr>
        <w:t>ambas foram respondidas, uma delas</w:t>
      </w:r>
      <w:r w:rsidR="00A9088A" w:rsidRPr="00A9088A">
        <w:rPr>
          <w:bCs/>
        </w:rPr>
        <w:t xml:space="preserve"> </w:t>
      </w:r>
      <w:r w:rsidR="00433662">
        <w:rPr>
          <w:bCs/>
        </w:rPr>
        <w:t xml:space="preserve">foi </w:t>
      </w:r>
      <w:r w:rsidR="00A9088A" w:rsidRPr="00A9088A">
        <w:rPr>
          <w:bCs/>
        </w:rPr>
        <w:t>oficiado à Mesa Diretora para adoção das medidas cabíveis</w:t>
      </w:r>
      <w:r w:rsidR="00433662">
        <w:rPr>
          <w:bCs/>
        </w:rPr>
        <w:t xml:space="preserve"> e a outra foi enviada resposta ao solicitante.</w:t>
      </w:r>
    </w:p>
    <w:p w14:paraId="3565028B" w14:textId="77777777" w:rsidR="00515996" w:rsidRPr="00515996" w:rsidRDefault="00515996" w:rsidP="006B7DDE">
      <w:pPr>
        <w:pStyle w:val="Cabealho"/>
        <w:tabs>
          <w:tab w:val="clear" w:pos="4252"/>
          <w:tab w:val="clear" w:pos="8504"/>
          <w:tab w:val="right" w:pos="8789"/>
        </w:tabs>
        <w:jc w:val="both"/>
        <w:rPr>
          <w:b/>
        </w:rPr>
      </w:pPr>
    </w:p>
    <w:sectPr w:rsidR="00515996" w:rsidRPr="00515996" w:rsidSect="00176026">
      <w:headerReference w:type="default" r:id="rId6"/>
      <w:pgSz w:w="11906" w:h="16838"/>
      <w:pgMar w:top="1417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ACDC59" w14:textId="77777777" w:rsidR="007416C3" w:rsidRDefault="007416C3" w:rsidP="00D04135">
      <w:pPr>
        <w:spacing w:after="0" w:line="240" w:lineRule="auto"/>
      </w:pPr>
      <w:r>
        <w:separator/>
      </w:r>
    </w:p>
  </w:endnote>
  <w:endnote w:type="continuationSeparator" w:id="0">
    <w:p w14:paraId="39658F73" w14:textId="77777777" w:rsidR="007416C3" w:rsidRDefault="007416C3" w:rsidP="00D04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ACA538" w14:textId="77777777" w:rsidR="007416C3" w:rsidRDefault="007416C3" w:rsidP="00D04135">
      <w:pPr>
        <w:spacing w:after="0" w:line="240" w:lineRule="auto"/>
      </w:pPr>
      <w:r>
        <w:separator/>
      </w:r>
    </w:p>
  </w:footnote>
  <w:footnote w:type="continuationSeparator" w:id="0">
    <w:p w14:paraId="39BC48F3" w14:textId="77777777" w:rsidR="007416C3" w:rsidRDefault="007416C3" w:rsidP="00D041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E0070" w14:textId="7FAFC27E" w:rsidR="00195707" w:rsidRDefault="004F6EFC">
    <w:pPr>
      <w:pStyle w:val="Cabealho"/>
    </w:pPr>
    <w:r>
      <w:rPr>
        <w:noProof/>
      </w:rPr>
      <w:drawing>
        <wp:anchor distT="0" distB="0" distL="0" distR="0" simplePos="0" relativeHeight="251658240" behindDoc="0" locked="0" layoutInCell="1" allowOverlap="1" wp14:anchorId="0F1EC599" wp14:editId="109E8CDC">
          <wp:simplePos x="0" y="0"/>
          <wp:positionH relativeFrom="column">
            <wp:posOffset>2486448</wp:posOffset>
          </wp:positionH>
          <wp:positionV relativeFrom="paragraph">
            <wp:posOffset>-111336</wp:posOffset>
          </wp:positionV>
          <wp:extent cx="3169285" cy="1177925"/>
          <wp:effectExtent l="0" t="0" r="0" b="3175"/>
          <wp:wrapTopAndBottom/>
          <wp:docPr id="171810645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69285" cy="1177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135"/>
    <w:rsid w:val="00002D33"/>
    <w:rsid w:val="00010DC0"/>
    <w:rsid w:val="00016C9C"/>
    <w:rsid w:val="000304F7"/>
    <w:rsid w:val="000667E1"/>
    <w:rsid w:val="000A5377"/>
    <w:rsid w:val="00106CA4"/>
    <w:rsid w:val="00124EAD"/>
    <w:rsid w:val="001511E5"/>
    <w:rsid w:val="00176026"/>
    <w:rsid w:val="00195707"/>
    <w:rsid w:val="001B502B"/>
    <w:rsid w:val="001B52D3"/>
    <w:rsid w:val="00236C80"/>
    <w:rsid w:val="002616FA"/>
    <w:rsid w:val="00300192"/>
    <w:rsid w:val="00314A3B"/>
    <w:rsid w:val="00387794"/>
    <w:rsid w:val="003D7D1D"/>
    <w:rsid w:val="003E2F94"/>
    <w:rsid w:val="00404FC9"/>
    <w:rsid w:val="00433662"/>
    <w:rsid w:val="00476D83"/>
    <w:rsid w:val="004C1EBC"/>
    <w:rsid w:val="004F6EFC"/>
    <w:rsid w:val="00515996"/>
    <w:rsid w:val="005378F0"/>
    <w:rsid w:val="00545271"/>
    <w:rsid w:val="00551A8D"/>
    <w:rsid w:val="00564CEC"/>
    <w:rsid w:val="005C2AE6"/>
    <w:rsid w:val="005D45EC"/>
    <w:rsid w:val="005E465B"/>
    <w:rsid w:val="006074AD"/>
    <w:rsid w:val="00666308"/>
    <w:rsid w:val="00670F5A"/>
    <w:rsid w:val="006A543A"/>
    <w:rsid w:val="006B7DDE"/>
    <w:rsid w:val="007416C3"/>
    <w:rsid w:val="00766813"/>
    <w:rsid w:val="00780CFD"/>
    <w:rsid w:val="007A2008"/>
    <w:rsid w:val="00814F4D"/>
    <w:rsid w:val="008927C7"/>
    <w:rsid w:val="008B2677"/>
    <w:rsid w:val="008E54EE"/>
    <w:rsid w:val="00976380"/>
    <w:rsid w:val="00A06A2E"/>
    <w:rsid w:val="00A41241"/>
    <w:rsid w:val="00A5161E"/>
    <w:rsid w:val="00A9088A"/>
    <w:rsid w:val="00AA7694"/>
    <w:rsid w:val="00AC3595"/>
    <w:rsid w:val="00AC7CEE"/>
    <w:rsid w:val="00AD0AF4"/>
    <w:rsid w:val="00AD52BC"/>
    <w:rsid w:val="00AE08DC"/>
    <w:rsid w:val="00AE6820"/>
    <w:rsid w:val="00C01C7B"/>
    <w:rsid w:val="00C13FD8"/>
    <w:rsid w:val="00C25511"/>
    <w:rsid w:val="00C32104"/>
    <w:rsid w:val="00C66B0E"/>
    <w:rsid w:val="00CB6343"/>
    <w:rsid w:val="00CD51C3"/>
    <w:rsid w:val="00D04135"/>
    <w:rsid w:val="00D31AD0"/>
    <w:rsid w:val="00D37973"/>
    <w:rsid w:val="00E15CE7"/>
    <w:rsid w:val="00E408DA"/>
    <w:rsid w:val="00E571EA"/>
    <w:rsid w:val="00E92299"/>
    <w:rsid w:val="00F259F4"/>
    <w:rsid w:val="00F462A3"/>
    <w:rsid w:val="00FB7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14FCA1"/>
  <w15:docId w15:val="{932F17C4-8234-4570-8ABF-9966B42FC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04135"/>
  </w:style>
  <w:style w:type="paragraph" w:styleId="Rodap">
    <w:name w:val="footer"/>
    <w:basedOn w:val="Normal"/>
    <w:link w:val="Rodap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04135"/>
  </w:style>
  <w:style w:type="paragraph" w:styleId="Textodebalo">
    <w:name w:val="Balloon Text"/>
    <w:basedOn w:val="Normal"/>
    <w:link w:val="TextodebaloChar"/>
    <w:uiPriority w:val="99"/>
    <w:semiHidden/>
    <w:unhideWhenUsed/>
    <w:rsid w:val="00D0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4135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B52D3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5159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168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5</cp:revision>
  <cp:lastPrinted>2018-12-26T12:03:00Z</cp:lastPrinted>
  <dcterms:created xsi:type="dcterms:W3CDTF">2026-05-11T17:30:00Z</dcterms:created>
  <dcterms:modified xsi:type="dcterms:W3CDTF">2026-05-11T17:53:00Z</dcterms:modified>
</cp:coreProperties>
</file>