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2585" w:right="2659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0" w:right="72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spacing w:before="65"/>
        <w:ind w:left="2585" w:right="260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005/2013</w:t>
      </w:r>
      <w:r>
        <w:rPr>
          <w:rFonts w:ascii="Arial"/>
          <w:sz w:val="28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line="240" w:lineRule="auto" w:before="0"/>
        <w:ind w:left="102" w:right="118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1"/>
          <w:sz w:val="28"/>
          <w:szCs w:val="28"/>
        </w:rPr>
        <w:t>Contrato</w:t>
      </w:r>
      <w:r>
        <w:rPr>
          <w:rFonts w:ascii="Arial" w:hAnsi="Arial" w:cs="Arial" w:eastAsia="Arial"/>
          <w:spacing w:val="20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2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prestação</w:t>
      </w:r>
      <w:r>
        <w:rPr>
          <w:rFonts w:ascii="Arial" w:hAnsi="Arial" w:cs="Arial" w:eastAsia="Arial"/>
          <w:spacing w:val="2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20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serviços,</w:t>
      </w:r>
      <w:r>
        <w:rPr>
          <w:rFonts w:ascii="Arial" w:hAnsi="Arial" w:cs="Arial" w:eastAsia="Arial"/>
          <w:spacing w:val="23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que</w:t>
      </w:r>
      <w:r>
        <w:rPr>
          <w:rFonts w:ascii="Arial" w:hAnsi="Arial" w:cs="Arial" w:eastAsia="Arial"/>
          <w:spacing w:val="2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fazem</w:t>
      </w:r>
      <w:r>
        <w:rPr>
          <w:rFonts w:ascii="Arial" w:hAnsi="Arial" w:cs="Arial" w:eastAsia="Arial"/>
          <w:spacing w:val="2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a</w:t>
      </w:r>
      <w:r>
        <w:rPr>
          <w:rFonts w:ascii="Arial" w:hAnsi="Arial" w:cs="Arial" w:eastAsia="Arial"/>
          <w:spacing w:val="2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Câmara</w:t>
      </w:r>
      <w:r>
        <w:rPr>
          <w:rFonts w:ascii="Arial" w:hAnsi="Arial" w:cs="Arial" w:eastAsia="Arial"/>
          <w:spacing w:val="2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Municipal</w:t>
      </w:r>
      <w:r>
        <w:rPr>
          <w:rFonts w:ascii="Arial" w:hAnsi="Arial" w:cs="Arial" w:eastAsia="Arial"/>
          <w:spacing w:val="43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57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vereadores</w:t>
      </w:r>
      <w:r>
        <w:rPr>
          <w:rFonts w:ascii="Arial" w:hAnsi="Arial" w:cs="Arial" w:eastAsia="Arial"/>
          <w:spacing w:val="59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5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sobradinho,</w:t>
      </w:r>
      <w:r>
        <w:rPr>
          <w:rFonts w:ascii="Arial" w:hAnsi="Arial" w:cs="Arial" w:eastAsia="Arial"/>
          <w:spacing w:val="57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58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o</w:t>
      </w:r>
      <w:r>
        <w:rPr>
          <w:rFonts w:ascii="Arial" w:hAnsi="Arial" w:cs="Arial" w:eastAsia="Arial"/>
          <w:spacing w:val="58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IGAM</w:t>
      </w:r>
      <w:r>
        <w:rPr>
          <w:rFonts w:ascii="Arial" w:hAnsi="Arial" w:cs="Arial" w:eastAsia="Arial"/>
          <w:b/>
          <w:bCs/>
          <w:spacing w:val="6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–</w:t>
      </w:r>
      <w:r>
        <w:rPr>
          <w:rFonts w:ascii="Arial" w:hAnsi="Arial" w:cs="Arial" w:eastAsia="Arial"/>
          <w:b/>
          <w:bCs/>
          <w:spacing w:val="5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Instituto</w:t>
      </w:r>
      <w:r>
        <w:rPr>
          <w:rFonts w:ascii="Arial" w:hAnsi="Arial" w:cs="Arial" w:eastAsia="Arial"/>
          <w:b/>
          <w:bCs/>
          <w:spacing w:val="5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Gamma</w:t>
      </w:r>
      <w:r>
        <w:rPr>
          <w:rFonts w:ascii="Arial" w:hAnsi="Arial" w:cs="Arial" w:eastAsia="Arial"/>
          <w:b/>
          <w:bCs/>
          <w:spacing w:val="58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3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Assessoria</w:t>
      </w:r>
      <w:r>
        <w:rPr>
          <w:rFonts w:ascii="Arial" w:hAnsi="Arial" w:cs="Arial" w:eastAsia="Arial"/>
          <w:b/>
          <w:bCs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Órgãos</w:t>
      </w:r>
      <w:r>
        <w:rPr>
          <w:rFonts w:ascii="Arial" w:hAnsi="Arial" w:cs="Arial" w:eastAsia="Arial"/>
          <w:b/>
          <w:bCs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Públicos</w:t>
      </w:r>
      <w:r>
        <w:rPr>
          <w:rFonts w:ascii="Arial" w:hAnsi="Arial" w:cs="Arial" w:eastAsia="Arial"/>
          <w:spacing w:val="-1"/>
          <w:sz w:val="28"/>
          <w:szCs w:val="28"/>
        </w:rPr>
        <w:t>.</w:t>
      </w: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rFonts w:ascii="Arial" w:hAnsi="Arial" w:cs="Arial" w:eastAsia="Arial"/>
        </w:rPr>
      </w:pPr>
      <w:r>
        <w:rPr>
          <w:rFonts w:ascii="Arial" w:hAnsi="Arial"/>
          <w:b/>
          <w:spacing w:val="-1"/>
        </w:rPr>
        <w:t>Objeto: </w:t>
      </w:r>
      <w:r>
        <w:rPr>
          <w:rFonts w:ascii="Arial" w:hAnsi="Arial"/>
          <w:spacing w:val="-1"/>
        </w:rPr>
        <w:t>Aquisição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 </w:t>
      </w:r>
      <w:r>
        <w:rPr>
          <w:rFonts w:ascii="Arial" w:hAnsi="Arial"/>
          <w:spacing w:val="-1"/>
        </w:rPr>
        <w:t>Informativos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Técnicos.</w:t>
      </w: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102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900,00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(novecentos reais)</w:t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spacing w:line="276" w:lineRule="auto"/>
        <w:ind w:right="122"/>
        <w:jc w:val="both"/>
      </w:pPr>
      <w:r>
        <w:rPr>
          <w:rFonts w:ascii="Calibri" w:hAnsi="Calibri"/>
          <w:b/>
          <w:spacing w:val="-1"/>
        </w:rPr>
        <w:t>Prazo:</w:t>
      </w:r>
      <w:r>
        <w:rPr>
          <w:rFonts w:ascii="Calibri" w:hAnsi="Calibri"/>
          <w:b/>
          <w:spacing w:val="15"/>
        </w:rPr>
        <w:t> </w:t>
      </w:r>
      <w:r>
        <w:rPr>
          <w:spacing w:val="-1"/>
        </w:rPr>
        <w:t>Início</w:t>
      </w:r>
      <w:r>
        <w:rPr>
          <w:spacing w:val="16"/>
        </w:rPr>
        <w:t> </w:t>
      </w:r>
      <w:r>
        <w:rPr/>
        <w:t>22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janeiro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2013,</w:t>
      </w:r>
      <w:r>
        <w:rPr>
          <w:spacing w:val="15"/>
        </w:rPr>
        <w:t> </w:t>
      </w:r>
      <w:r>
        <w:rPr>
          <w:spacing w:val="-1"/>
        </w:rPr>
        <w:t>com</w:t>
      </w:r>
      <w:r>
        <w:rPr>
          <w:spacing w:val="17"/>
        </w:rPr>
        <w:t> </w:t>
      </w:r>
      <w:r>
        <w:rPr>
          <w:spacing w:val="-1"/>
        </w:rPr>
        <w:t>término</w:t>
      </w:r>
      <w:r>
        <w:rPr>
          <w:spacing w:val="15"/>
        </w:rPr>
        <w:t> </w:t>
      </w:r>
      <w:r>
        <w:rPr>
          <w:spacing w:val="-1"/>
        </w:rPr>
        <w:t>previsto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3"/>
        </w:rPr>
        <w:t> </w:t>
      </w:r>
      <w:r>
        <w:rPr/>
        <w:t>12</w:t>
      </w:r>
      <w:r>
        <w:rPr>
          <w:spacing w:val="14"/>
        </w:rPr>
        <w:t> </w:t>
      </w:r>
      <w:r>
        <w:rPr>
          <w:spacing w:val="-1"/>
        </w:rPr>
        <w:t>meses,</w:t>
      </w:r>
      <w:r>
        <w:rPr>
          <w:spacing w:val="55"/>
        </w:rPr>
        <w:t> </w:t>
      </w:r>
      <w:r>
        <w:rPr>
          <w:spacing w:val="-2"/>
        </w:rPr>
        <w:t>podendo</w:t>
      </w:r>
      <w:r>
        <w:rPr/>
        <w:t> </w:t>
      </w:r>
      <w:r>
        <w:rPr>
          <w:spacing w:val="-1"/>
        </w:rPr>
        <w:t>ser</w:t>
      </w:r>
      <w:r>
        <w:rPr/>
        <w:t> </w:t>
      </w:r>
      <w:r>
        <w:rPr>
          <w:spacing w:val="-1"/>
        </w:rPr>
        <w:t>prorrogado.</w:t>
      </w:r>
      <w:r>
        <w:rPr/>
      </w:r>
    </w:p>
    <w:sectPr>
      <w:type w:val="continuous"/>
      <w:pgSz w:w="11910" w:h="16840"/>
      <w:pgMar w:top="1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2016-03-15T14:39:56Z</dcterms:created>
  <dcterms:modified xsi:type="dcterms:W3CDTF">2016-03-15T14:39:56Z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