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5"/>
        <w:ind w:left="315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73.659687pt;height:66.885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4" w:lineRule="exact" w:before="10"/>
        <w:ind w:left="2585" w:right="2659" w:firstLine="0"/>
        <w:jc w:val="center"/>
        <w:rPr>
          <w:rFonts w:ascii="Bookman Old Style" w:hAnsi="Bookman Old Style" w:cs="Bookman Old Style" w:eastAsia="Bookman Old Style"/>
          <w:sz w:val="20"/>
          <w:szCs w:val="20"/>
        </w:rPr>
      </w:pPr>
      <w:r>
        <w:rPr>
          <w:rFonts w:ascii="Bookman Old Style"/>
          <w:b w:val="0"/>
          <w:spacing w:val="-1"/>
          <w:sz w:val="20"/>
        </w:rPr>
        <w:t>ESTADO</w:t>
      </w:r>
      <w:r>
        <w:rPr>
          <w:rFonts w:ascii="Bookman Old Style"/>
          <w:b w:val="0"/>
          <w:spacing w:val="-8"/>
          <w:sz w:val="20"/>
        </w:rPr>
        <w:t> </w:t>
      </w:r>
      <w:r>
        <w:rPr>
          <w:rFonts w:ascii="Bookman Old Style"/>
          <w:b w:val="0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RIO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pacing w:val="-1"/>
          <w:sz w:val="20"/>
        </w:rPr>
        <w:t>GRANDE</w:t>
      </w:r>
      <w:r>
        <w:rPr>
          <w:rFonts w:ascii="Bookman Old Style"/>
          <w:b w:val="0"/>
          <w:spacing w:val="-6"/>
          <w:sz w:val="20"/>
        </w:rPr>
        <w:t> </w:t>
      </w:r>
      <w:r>
        <w:rPr>
          <w:rFonts w:ascii="Bookman Old Style"/>
          <w:b w:val="0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SUL</w:t>
      </w:r>
      <w:r>
        <w:rPr>
          <w:rFonts w:ascii="Bookman Old Style"/>
          <w:sz w:val="20"/>
        </w:rPr>
      </w:r>
    </w:p>
    <w:p>
      <w:pPr>
        <w:pStyle w:val="BodyText"/>
        <w:spacing w:line="328" w:lineRule="exact"/>
        <w:ind w:left="0" w:right="72"/>
        <w:jc w:val="center"/>
        <w:rPr>
          <w:rFonts w:ascii="Bookman Old Style" w:hAnsi="Bookman Old Style" w:cs="Bookman Old Style" w:eastAsia="Bookman Old Style"/>
        </w:rPr>
      </w:pPr>
      <w:r>
        <w:rPr>
          <w:rFonts w:ascii="Bookman Old Style" w:hAnsi="Bookman Old Style"/>
          <w:b/>
          <w:spacing w:val="-1"/>
        </w:rPr>
        <w:t>CÂMARA</w:t>
      </w:r>
      <w:r>
        <w:rPr>
          <w:rFonts w:ascii="Bookman Old Style" w:hAnsi="Bookman Old Style"/>
          <w:b/>
          <w:spacing w:val="-3"/>
        </w:rPr>
        <w:t> </w:t>
      </w:r>
      <w:r>
        <w:rPr>
          <w:rFonts w:ascii="Bookman Old Style" w:hAnsi="Bookman Old Style"/>
          <w:b/>
          <w:spacing w:val="-1"/>
        </w:rPr>
        <w:t>MUNICIPAL</w:t>
      </w:r>
      <w:r>
        <w:rPr>
          <w:rFonts w:ascii="Bookman Old Style" w:hAnsi="Bookman Old Style"/>
          <w:b/>
        </w:rPr>
        <w:t> DE</w:t>
      </w:r>
      <w:r>
        <w:rPr>
          <w:rFonts w:ascii="Bookman Old Style" w:hAnsi="Bookman Old Style"/>
          <w:b/>
          <w:spacing w:val="-1"/>
        </w:rPr>
        <w:t> </w:t>
      </w:r>
      <w:r>
        <w:rPr>
          <w:rFonts w:ascii="Bookman Old Style" w:hAnsi="Bookman Old Style"/>
          <w:b/>
          <w:spacing w:val="-2"/>
        </w:rPr>
        <w:t>SOBRADINHO</w:t>
      </w:r>
      <w:r>
        <w:rPr>
          <w:rFonts w:ascii="Bookman Old Style" w:hAnsi="Bookman Old Style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9"/>
        <w:rPr>
          <w:sz w:val="26"/>
          <w:szCs w:val="26"/>
        </w:rPr>
      </w:pPr>
    </w:p>
    <w:p>
      <w:pPr>
        <w:spacing w:before="65"/>
        <w:ind w:left="2585" w:right="260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/>
          <w:b/>
          <w:spacing w:val="-1"/>
          <w:sz w:val="28"/>
        </w:rPr>
        <w:t>Contrato 005/2013</w:t>
      </w:r>
      <w:r>
        <w:rPr>
          <w:rFonts w:ascii="Arial"/>
          <w:sz w:val="28"/>
        </w:rPr>
      </w:r>
    </w:p>
    <w:p>
      <w:pPr>
        <w:spacing w:line="320" w:lineRule="exact" w:before="1"/>
        <w:rPr>
          <w:sz w:val="32"/>
          <w:szCs w:val="32"/>
        </w:rPr>
      </w:pPr>
    </w:p>
    <w:p>
      <w:pPr>
        <w:spacing w:line="240" w:lineRule="auto" w:before="0"/>
        <w:ind w:left="102" w:right="118" w:firstLine="0"/>
        <w:jc w:val="both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spacing w:val="-1"/>
          <w:sz w:val="28"/>
          <w:szCs w:val="28"/>
        </w:rPr>
        <w:t>Contrato</w:t>
      </w:r>
      <w:r>
        <w:rPr>
          <w:rFonts w:ascii="Arial" w:hAnsi="Arial" w:cs="Arial" w:eastAsia="Arial"/>
          <w:spacing w:val="20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de</w:t>
      </w:r>
      <w:r>
        <w:rPr>
          <w:rFonts w:ascii="Arial" w:hAnsi="Arial" w:cs="Arial" w:eastAsia="Arial"/>
          <w:spacing w:val="2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prestação</w:t>
      </w:r>
      <w:r>
        <w:rPr>
          <w:rFonts w:ascii="Arial" w:hAnsi="Arial" w:cs="Arial" w:eastAsia="Arial"/>
          <w:spacing w:val="22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de</w:t>
      </w:r>
      <w:r>
        <w:rPr>
          <w:rFonts w:ascii="Arial" w:hAnsi="Arial" w:cs="Arial" w:eastAsia="Arial"/>
          <w:spacing w:val="20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serviços,</w:t>
      </w:r>
      <w:r>
        <w:rPr>
          <w:rFonts w:ascii="Arial" w:hAnsi="Arial" w:cs="Arial" w:eastAsia="Arial"/>
          <w:spacing w:val="23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que</w:t>
      </w:r>
      <w:r>
        <w:rPr>
          <w:rFonts w:ascii="Arial" w:hAnsi="Arial" w:cs="Arial" w:eastAsia="Arial"/>
          <w:spacing w:val="2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fazem</w:t>
      </w:r>
      <w:r>
        <w:rPr>
          <w:rFonts w:ascii="Arial" w:hAnsi="Arial" w:cs="Arial" w:eastAsia="Arial"/>
          <w:spacing w:val="2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a</w:t>
      </w:r>
      <w:r>
        <w:rPr>
          <w:rFonts w:ascii="Arial" w:hAnsi="Arial" w:cs="Arial" w:eastAsia="Arial"/>
          <w:spacing w:val="2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Câmara</w:t>
      </w:r>
      <w:r>
        <w:rPr>
          <w:rFonts w:ascii="Arial" w:hAnsi="Arial" w:cs="Arial" w:eastAsia="Arial"/>
          <w:spacing w:val="2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Municipal</w:t>
      </w:r>
      <w:r>
        <w:rPr>
          <w:rFonts w:ascii="Arial" w:hAnsi="Arial" w:cs="Arial" w:eastAsia="Arial"/>
          <w:spacing w:val="43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de</w:t>
      </w:r>
      <w:r>
        <w:rPr>
          <w:rFonts w:ascii="Arial" w:hAnsi="Arial" w:cs="Arial" w:eastAsia="Arial"/>
          <w:spacing w:val="57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vereadores</w:t>
      </w:r>
      <w:r>
        <w:rPr>
          <w:rFonts w:ascii="Arial" w:hAnsi="Arial" w:cs="Arial" w:eastAsia="Arial"/>
          <w:spacing w:val="59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de</w:t>
      </w:r>
      <w:r>
        <w:rPr>
          <w:rFonts w:ascii="Arial" w:hAnsi="Arial" w:cs="Arial" w:eastAsia="Arial"/>
          <w:spacing w:val="54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sobradinho,</w:t>
      </w:r>
      <w:r>
        <w:rPr>
          <w:rFonts w:ascii="Arial" w:hAnsi="Arial" w:cs="Arial" w:eastAsia="Arial"/>
          <w:spacing w:val="57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e</w:t>
      </w:r>
      <w:r>
        <w:rPr>
          <w:rFonts w:ascii="Arial" w:hAnsi="Arial" w:cs="Arial" w:eastAsia="Arial"/>
          <w:spacing w:val="58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o</w:t>
      </w:r>
      <w:r>
        <w:rPr>
          <w:rFonts w:ascii="Arial" w:hAnsi="Arial" w:cs="Arial" w:eastAsia="Arial"/>
          <w:spacing w:val="58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3"/>
          <w:sz w:val="28"/>
          <w:szCs w:val="28"/>
        </w:rPr>
        <w:t>IGAM</w:t>
      </w:r>
      <w:r>
        <w:rPr>
          <w:rFonts w:ascii="Arial" w:hAnsi="Arial" w:cs="Arial" w:eastAsia="Arial"/>
          <w:b/>
          <w:bCs/>
          <w:spacing w:val="62"/>
          <w:sz w:val="28"/>
          <w:szCs w:val="28"/>
        </w:rPr>
        <w:t> </w:t>
      </w:r>
      <w:r>
        <w:rPr>
          <w:rFonts w:ascii="Arial" w:hAnsi="Arial" w:cs="Arial" w:eastAsia="Arial"/>
          <w:b/>
          <w:bCs/>
          <w:sz w:val="28"/>
          <w:szCs w:val="28"/>
        </w:rPr>
        <w:t>–</w:t>
      </w:r>
      <w:r>
        <w:rPr>
          <w:rFonts w:ascii="Arial" w:hAnsi="Arial" w:cs="Arial" w:eastAsia="Arial"/>
          <w:b/>
          <w:bCs/>
          <w:spacing w:val="59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Instituto</w:t>
      </w:r>
      <w:r>
        <w:rPr>
          <w:rFonts w:ascii="Arial" w:hAnsi="Arial" w:cs="Arial" w:eastAsia="Arial"/>
          <w:b/>
          <w:bCs/>
          <w:spacing w:val="55"/>
          <w:sz w:val="28"/>
          <w:szCs w:val="28"/>
        </w:rPr>
        <w:t> </w:t>
      </w:r>
      <w:r>
        <w:rPr>
          <w:rFonts w:ascii="Arial" w:hAnsi="Arial" w:cs="Arial" w:eastAsia="Arial"/>
          <w:b/>
          <w:bCs/>
          <w:sz w:val="28"/>
          <w:szCs w:val="28"/>
        </w:rPr>
        <w:t>Gamma</w:t>
      </w:r>
      <w:r>
        <w:rPr>
          <w:rFonts w:ascii="Arial" w:hAnsi="Arial" w:cs="Arial" w:eastAsia="Arial"/>
          <w:b/>
          <w:bCs/>
          <w:spacing w:val="58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de</w:t>
      </w:r>
      <w:r>
        <w:rPr>
          <w:rFonts w:ascii="Arial" w:hAnsi="Arial" w:cs="Arial" w:eastAsia="Arial"/>
          <w:b/>
          <w:bCs/>
          <w:spacing w:val="37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Assessoria</w:t>
      </w:r>
      <w:r>
        <w:rPr>
          <w:rFonts w:ascii="Arial" w:hAnsi="Arial" w:cs="Arial" w:eastAsia="Arial"/>
          <w:b/>
          <w:bCs/>
          <w:spacing w:val="1"/>
          <w:sz w:val="28"/>
          <w:szCs w:val="28"/>
        </w:rPr>
        <w:t> </w:t>
      </w:r>
      <w:r>
        <w:rPr>
          <w:rFonts w:ascii="Arial" w:hAnsi="Arial" w:cs="Arial" w:eastAsia="Arial"/>
          <w:b/>
          <w:bCs/>
          <w:sz w:val="28"/>
          <w:szCs w:val="28"/>
        </w:rPr>
        <w:t>a</w:t>
      </w:r>
      <w:r>
        <w:rPr>
          <w:rFonts w:ascii="Arial" w:hAnsi="Arial" w:cs="Arial" w:eastAsia="Arial"/>
          <w:b/>
          <w:bCs/>
          <w:spacing w:val="-2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Órgãos</w:t>
      </w:r>
      <w:r>
        <w:rPr>
          <w:rFonts w:ascii="Arial" w:hAnsi="Arial" w:cs="Arial" w:eastAsia="Arial"/>
          <w:b/>
          <w:bCs/>
          <w:spacing w:val="1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Públicos</w:t>
      </w:r>
      <w:r>
        <w:rPr>
          <w:rFonts w:ascii="Arial" w:hAnsi="Arial" w:cs="Arial" w:eastAsia="Arial"/>
          <w:spacing w:val="-1"/>
          <w:sz w:val="28"/>
          <w:szCs w:val="28"/>
        </w:rPr>
        <w:t>.</w:t>
      </w:r>
    </w:p>
    <w:p>
      <w:pPr>
        <w:spacing w:line="320" w:lineRule="exact" w:before="0"/>
        <w:rPr>
          <w:sz w:val="32"/>
          <w:szCs w:val="32"/>
        </w:rPr>
      </w:pPr>
    </w:p>
    <w:p>
      <w:pPr>
        <w:pStyle w:val="BodyText"/>
        <w:spacing w:line="240" w:lineRule="auto"/>
        <w:ind w:right="0"/>
        <w:jc w:val="both"/>
        <w:rPr>
          <w:rFonts w:ascii="Arial" w:hAnsi="Arial" w:cs="Arial" w:eastAsia="Arial"/>
        </w:rPr>
      </w:pPr>
      <w:r>
        <w:rPr>
          <w:rFonts w:ascii="Arial" w:hAnsi="Arial"/>
          <w:b/>
          <w:spacing w:val="-1"/>
        </w:rPr>
        <w:t>Objeto: </w:t>
      </w:r>
      <w:r>
        <w:rPr>
          <w:rFonts w:ascii="Arial" w:hAnsi="Arial"/>
          <w:spacing w:val="-1"/>
        </w:rPr>
        <w:t>Aquisição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 </w:t>
      </w:r>
      <w:r>
        <w:rPr>
          <w:rFonts w:ascii="Arial" w:hAnsi="Arial"/>
          <w:spacing w:val="-1"/>
        </w:rPr>
        <w:t>Informativos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2"/>
        </w:rPr>
        <w:t>Técnicos.</w:t>
      </w:r>
    </w:p>
    <w:p>
      <w:pPr>
        <w:spacing w:line="320" w:lineRule="exact" w:before="2"/>
        <w:rPr>
          <w:sz w:val="32"/>
          <w:szCs w:val="32"/>
        </w:rPr>
      </w:pPr>
    </w:p>
    <w:p>
      <w:pPr>
        <w:spacing w:before="0"/>
        <w:ind w:left="102" w:right="0" w:firstLine="0"/>
        <w:jc w:val="both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/>
          <w:bCs/>
          <w:sz w:val="28"/>
          <w:szCs w:val="28"/>
        </w:rPr>
        <w:t>Preço</w:t>
      </w:r>
      <w:r>
        <w:rPr>
          <w:rFonts w:ascii="Arial" w:hAnsi="Arial" w:cs="Arial" w:eastAsia="Arial"/>
          <w:b/>
          <w:bCs/>
          <w:spacing w:val="-3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Mensal:</w:t>
      </w:r>
      <w:r>
        <w:rPr>
          <w:rFonts w:ascii="Arial" w:hAnsi="Arial" w:cs="Arial" w:eastAsia="Arial"/>
          <w:b/>
          <w:bCs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R$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900,00</w:t>
      </w:r>
      <w:r>
        <w:rPr>
          <w:rFonts w:ascii="Arial" w:hAnsi="Arial" w:cs="Arial" w:eastAsia="Arial"/>
          <w:spacing w:val="-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–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(novecentos reais)</w:t>
      </w:r>
    </w:p>
    <w:p>
      <w:pPr>
        <w:spacing w:line="280" w:lineRule="exact" w:before="0"/>
        <w:rPr>
          <w:sz w:val="28"/>
          <w:szCs w:val="28"/>
        </w:rPr>
      </w:pPr>
    </w:p>
    <w:p>
      <w:pPr>
        <w:spacing w:line="300" w:lineRule="exact" w:before="18"/>
        <w:rPr>
          <w:sz w:val="30"/>
          <w:szCs w:val="30"/>
        </w:rPr>
      </w:pPr>
    </w:p>
    <w:p>
      <w:pPr>
        <w:pStyle w:val="BodyText"/>
        <w:spacing w:line="276" w:lineRule="auto"/>
        <w:ind w:right="122"/>
        <w:jc w:val="both"/>
      </w:pPr>
      <w:r>
        <w:rPr>
          <w:rFonts w:ascii="Calibri" w:hAnsi="Calibri"/>
          <w:b/>
          <w:spacing w:val="-1"/>
        </w:rPr>
        <w:t>Prazo:</w:t>
      </w:r>
      <w:r>
        <w:rPr>
          <w:rFonts w:ascii="Calibri" w:hAnsi="Calibri"/>
          <w:b/>
          <w:spacing w:val="15"/>
        </w:rPr>
        <w:t> </w:t>
      </w:r>
      <w:r>
        <w:rPr>
          <w:spacing w:val="-1"/>
        </w:rPr>
        <w:t>Início</w:t>
      </w:r>
      <w:r>
        <w:rPr>
          <w:spacing w:val="16"/>
        </w:rPr>
        <w:t> </w:t>
      </w:r>
      <w:r>
        <w:rPr/>
        <w:t>22</w:t>
      </w:r>
      <w:r>
        <w:rPr>
          <w:spacing w:val="14"/>
        </w:rPr>
        <w:t> </w:t>
      </w:r>
      <w:r>
        <w:rPr>
          <w:spacing w:val="-1"/>
        </w:rPr>
        <w:t>de</w:t>
      </w:r>
      <w:r>
        <w:rPr>
          <w:spacing w:val="15"/>
        </w:rPr>
        <w:t> </w:t>
      </w:r>
      <w:r>
        <w:rPr>
          <w:spacing w:val="-1"/>
        </w:rPr>
        <w:t>janeiro</w:t>
      </w:r>
      <w:r>
        <w:rPr>
          <w:spacing w:val="16"/>
        </w:rPr>
        <w:t> </w:t>
      </w:r>
      <w:r>
        <w:rPr>
          <w:spacing w:val="-1"/>
        </w:rPr>
        <w:t>de</w:t>
      </w:r>
      <w:r>
        <w:rPr>
          <w:spacing w:val="15"/>
        </w:rPr>
        <w:t> </w:t>
      </w:r>
      <w:r>
        <w:rPr>
          <w:spacing w:val="-1"/>
        </w:rPr>
        <w:t>2013,</w:t>
      </w:r>
      <w:r>
        <w:rPr>
          <w:spacing w:val="15"/>
        </w:rPr>
        <w:t> </w:t>
      </w:r>
      <w:r>
        <w:rPr>
          <w:spacing w:val="-1"/>
        </w:rPr>
        <w:t>com</w:t>
      </w:r>
      <w:r>
        <w:rPr>
          <w:spacing w:val="17"/>
        </w:rPr>
        <w:t> </w:t>
      </w:r>
      <w:r>
        <w:rPr>
          <w:spacing w:val="-1"/>
        </w:rPr>
        <w:t>término</w:t>
      </w:r>
      <w:r>
        <w:rPr>
          <w:spacing w:val="15"/>
        </w:rPr>
        <w:t> </w:t>
      </w:r>
      <w:r>
        <w:rPr>
          <w:spacing w:val="-1"/>
        </w:rPr>
        <w:t>previsto</w:t>
      </w:r>
      <w:r>
        <w:rPr>
          <w:spacing w:val="15"/>
        </w:rPr>
        <w:t> </w:t>
      </w:r>
      <w:r>
        <w:rPr>
          <w:spacing w:val="-1"/>
        </w:rPr>
        <w:t>para</w:t>
      </w:r>
      <w:r>
        <w:rPr>
          <w:spacing w:val="13"/>
        </w:rPr>
        <w:t> </w:t>
      </w:r>
      <w:r>
        <w:rPr/>
        <w:t>12</w:t>
      </w:r>
      <w:r>
        <w:rPr>
          <w:spacing w:val="14"/>
        </w:rPr>
        <w:t> </w:t>
      </w:r>
      <w:r>
        <w:rPr>
          <w:spacing w:val="-1"/>
        </w:rPr>
        <w:t>meses,</w:t>
      </w:r>
      <w:r>
        <w:rPr>
          <w:spacing w:val="55"/>
        </w:rPr>
        <w:t> </w:t>
      </w:r>
      <w:r>
        <w:rPr>
          <w:spacing w:val="-2"/>
        </w:rPr>
        <w:t>podendo</w:t>
      </w:r>
      <w:r>
        <w:rPr/>
        <w:t> </w:t>
      </w:r>
      <w:r>
        <w:rPr>
          <w:spacing w:val="-1"/>
        </w:rPr>
        <w:t>ser</w:t>
      </w:r>
      <w:r>
        <w:rPr/>
        <w:t> </w:t>
      </w:r>
      <w:r>
        <w:rPr>
          <w:spacing w:val="-1"/>
        </w:rPr>
        <w:t>prorrogado.</w:t>
      </w:r>
      <w:r>
        <w:rPr/>
      </w:r>
    </w:p>
    <w:sectPr>
      <w:type w:val="continuous"/>
      <w:pgSz w:w="11910" w:h="16840"/>
      <w:pgMar w:top="1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2"/>
    </w:pPr>
    <w:rPr>
      <w:rFonts w:ascii="Calibri" w:hAnsi="Calibri" w:eastAsia="Calibri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dcterms:created xsi:type="dcterms:W3CDTF">2016-03-15T14:39:56Z</dcterms:created>
  <dcterms:modified xsi:type="dcterms:W3CDTF">2016-03-15T14:39:56Z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2013-11-28T00:00:00Z</vt:filetime>
  </property>
  <property fmtid="{D5CDD505-2E9C-101B-9397-08002B2CF9AE}" pid="3" name="LastSaved">
    <vt:filetime>2016-03-15T00:00:00Z</vt:filetime>
  </property>
</Properties>
</file>