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0B480" w14:textId="77777777" w:rsidR="005102FC" w:rsidRPr="00C46A05" w:rsidRDefault="00807565" w:rsidP="005152E1">
      <w:pPr>
        <w:ind w:firstLine="2268"/>
        <w:rPr>
          <w:rFonts w:ascii="Arial" w:hAnsi="Arial" w:cs="Arial"/>
          <w:b/>
          <w:sz w:val="24"/>
          <w:szCs w:val="24"/>
        </w:rPr>
      </w:pPr>
      <w:r w:rsidRPr="00C46A05">
        <w:rPr>
          <w:rFonts w:ascii="Arial" w:hAnsi="Arial"/>
          <w:b/>
          <w:sz w:val="24"/>
          <w:szCs w:val="24"/>
        </w:rPr>
        <w:t xml:space="preserve">PROJETO DE LEI </w:t>
      </w:r>
      <w:r w:rsidR="00576FEA">
        <w:rPr>
          <w:rFonts w:ascii="Arial" w:hAnsi="Arial"/>
          <w:b/>
          <w:sz w:val="24"/>
          <w:szCs w:val="24"/>
        </w:rPr>
        <w:t xml:space="preserve">LEGISLATIVA </w:t>
      </w:r>
      <w:r w:rsidR="00704603">
        <w:rPr>
          <w:rFonts w:ascii="Arial" w:hAnsi="Arial" w:cs="Arial"/>
          <w:b/>
          <w:sz w:val="24"/>
          <w:szCs w:val="24"/>
        </w:rPr>
        <w:t xml:space="preserve">Nº </w:t>
      </w:r>
      <w:r w:rsidR="00394F76">
        <w:rPr>
          <w:rFonts w:ascii="Arial" w:hAnsi="Arial" w:cs="Arial"/>
          <w:b/>
          <w:sz w:val="24"/>
          <w:szCs w:val="24"/>
        </w:rPr>
        <w:t>09</w:t>
      </w:r>
      <w:r w:rsidRPr="00C46A05">
        <w:rPr>
          <w:rFonts w:ascii="Arial" w:hAnsi="Arial" w:cs="Arial"/>
          <w:b/>
          <w:sz w:val="24"/>
          <w:szCs w:val="24"/>
        </w:rPr>
        <w:t>/2021</w:t>
      </w:r>
    </w:p>
    <w:p w14:paraId="0289830C" w14:textId="77777777" w:rsidR="00394F76" w:rsidRDefault="00394F76" w:rsidP="005152E1">
      <w:pPr>
        <w:spacing w:after="240"/>
        <w:ind w:left="2268"/>
        <w:jc w:val="both"/>
        <w:rPr>
          <w:rFonts w:ascii="Arial" w:hAnsi="Arial"/>
          <w:sz w:val="24"/>
          <w:szCs w:val="24"/>
        </w:rPr>
      </w:pPr>
    </w:p>
    <w:p w14:paraId="70751017" w14:textId="77777777" w:rsidR="001B5207" w:rsidRPr="00C46A05" w:rsidRDefault="00807565" w:rsidP="005152E1">
      <w:pPr>
        <w:spacing w:after="240"/>
        <w:ind w:left="2268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Dispõe sobre a doação de excedentes de alimentos pelos estabelecimentos dedicados à produção e fornecimento de refeições, e dá outras providências.</w:t>
      </w:r>
    </w:p>
    <w:p w14:paraId="55F72D0E" w14:textId="77777777" w:rsidR="00394F76" w:rsidRDefault="00394F76" w:rsidP="00394F76">
      <w:pPr>
        <w:pStyle w:val="BodyText"/>
        <w:tabs>
          <w:tab w:val="left" w:pos="1134"/>
        </w:tabs>
        <w:spacing w:line="360" w:lineRule="auto"/>
        <w:jc w:val="both"/>
        <w:rPr>
          <w:sz w:val="22"/>
          <w:szCs w:val="22"/>
        </w:rPr>
      </w:pPr>
    </w:p>
    <w:p w14:paraId="068855D2" w14:textId="77777777" w:rsidR="00394F76" w:rsidRPr="00394F76" w:rsidRDefault="00394F76" w:rsidP="00394F76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394F76">
        <w:rPr>
          <w:rFonts w:ascii="Arial" w:hAnsi="Arial"/>
          <w:sz w:val="24"/>
          <w:szCs w:val="24"/>
        </w:rPr>
        <w:t>O PREFEITO MUNICIPAL DE GUAPORÉ-RS faz saber, em cumprimento ao disposto no artigo 27, inciso XIV da Lei Orgânica Municipal, que a Câmara Municipal de Vereadores de Guaporé aprovou e eu sanciono e promulgo a seguinte Lei:</w:t>
      </w:r>
    </w:p>
    <w:p w14:paraId="375103B3" w14:textId="77777777" w:rsidR="00394F76" w:rsidRDefault="00394F76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</w:p>
    <w:p w14:paraId="3A07BC86" w14:textId="77777777" w:rsidR="008B2F00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Art. 1</w:t>
      </w:r>
      <w:r w:rsidRPr="00C46A05">
        <w:rPr>
          <w:rFonts w:ascii="Arial" w:hAnsi="Arial"/>
          <w:sz w:val="24"/>
          <w:szCs w:val="24"/>
          <w:vertAlign w:val="superscript"/>
        </w:rPr>
        <w:t>o</w:t>
      </w:r>
      <w:r w:rsidRPr="00C46A05">
        <w:rPr>
          <w:rFonts w:ascii="Arial" w:hAnsi="Arial"/>
          <w:sz w:val="24"/>
          <w:szCs w:val="24"/>
        </w:rPr>
        <w:t xml:space="preserve"> Ficam os estabelecimentos dedicados à produção e ao fornecimento de alimentos</w:t>
      </w:r>
      <w:r w:rsidR="00C46A05">
        <w:rPr>
          <w:rFonts w:ascii="Arial" w:hAnsi="Arial"/>
          <w:sz w:val="24"/>
          <w:szCs w:val="24"/>
        </w:rPr>
        <w:t xml:space="preserve">, sejam eles </w:t>
      </w:r>
      <w:r w:rsidRPr="00C46A05">
        <w:rPr>
          <w:rFonts w:ascii="Arial" w:hAnsi="Arial"/>
          <w:sz w:val="24"/>
          <w:szCs w:val="24"/>
        </w:rPr>
        <w:t xml:space="preserve">in natura, industrializados e refeições </w:t>
      </w:r>
      <w:r w:rsidR="00C46A05">
        <w:rPr>
          <w:rFonts w:ascii="Arial" w:hAnsi="Arial"/>
          <w:sz w:val="24"/>
          <w:szCs w:val="24"/>
        </w:rPr>
        <w:t xml:space="preserve">para </w:t>
      </w:r>
      <w:r w:rsidRPr="00C46A05">
        <w:rPr>
          <w:rFonts w:ascii="Arial" w:hAnsi="Arial"/>
          <w:sz w:val="24"/>
          <w:szCs w:val="24"/>
        </w:rPr>
        <w:t>pronto consumo, autorizados a doar os excedentes de alimentos não comercializados e ainda próprios para o consum</w:t>
      </w:r>
      <w:r w:rsidR="00C46A05">
        <w:rPr>
          <w:rFonts w:ascii="Arial" w:hAnsi="Arial"/>
          <w:sz w:val="24"/>
          <w:szCs w:val="24"/>
        </w:rPr>
        <w:t>o</w:t>
      </w:r>
      <w:r w:rsidRPr="00C46A05">
        <w:rPr>
          <w:rFonts w:ascii="Arial" w:hAnsi="Arial"/>
          <w:sz w:val="24"/>
          <w:szCs w:val="24"/>
        </w:rPr>
        <w:t xml:space="preserve"> humano, deste que atendam aos seguintes critérios:</w:t>
      </w:r>
    </w:p>
    <w:p w14:paraId="55D839FE" w14:textId="77777777" w:rsidR="00715423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§1º O disposto no caput deste artigo abrange empresas, hospitais, supermercados, cooperativas, restaurant</w:t>
      </w:r>
      <w:r w:rsidR="00C46A05">
        <w:rPr>
          <w:rFonts w:ascii="Arial" w:hAnsi="Arial"/>
          <w:sz w:val="24"/>
          <w:szCs w:val="24"/>
        </w:rPr>
        <w:t>e</w:t>
      </w:r>
      <w:r w:rsidRPr="00C46A05">
        <w:rPr>
          <w:rFonts w:ascii="Arial" w:hAnsi="Arial"/>
          <w:sz w:val="24"/>
          <w:szCs w:val="24"/>
        </w:rPr>
        <w:t xml:space="preserve">s, lanchonetes e todos os demais estabelecimentos que forneçam alimentos </w:t>
      </w:r>
      <w:r w:rsidR="00C46A05">
        <w:rPr>
          <w:rFonts w:ascii="Arial" w:hAnsi="Arial"/>
          <w:sz w:val="24"/>
          <w:szCs w:val="24"/>
        </w:rPr>
        <w:t>para</w:t>
      </w:r>
      <w:r w:rsidRPr="00C46A05">
        <w:rPr>
          <w:rFonts w:ascii="Arial" w:hAnsi="Arial"/>
          <w:sz w:val="24"/>
          <w:szCs w:val="24"/>
        </w:rPr>
        <w:t xml:space="preserve"> o consumo de trabalhadores, de empregados, de colaboradores, de parceir</w:t>
      </w:r>
      <w:r w:rsidR="00211B2C" w:rsidRPr="00C46A05">
        <w:rPr>
          <w:rFonts w:ascii="Arial" w:hAnsi="Arial"/>
          <w:sz w:val="24"/>
          <w:szCs w:val="24"/>
        </w:rPr>
        <w:t>a</w:t>
      </w:r>
      <w:r w:rsidRPr="00C46A05">
        <w:rPr>
          <w:rFonts w:ascii="Arial" w:hAnsi="Arial"/>
          <w:sz w:val="24"/>
          <w:szCs w:val="24"/>
        </w:rPr>
        <w:t>s, de pacientes e de client</w:t>
      </w:r>
      <w:r w:rsidR="00211B2C" w:rsidRPr="00C46A05">
        <w:rPr>
          <w:rFonts w:ascii="Arial" w:hAnsi="Arial"/>
          <w:sz w:val="24"/>
          <w:szCs w:val="24"/>
        </w:rPr>
        <w:t>e</w:t>
      </w:r>
      <w:r w:rsidRPr="00C46A05">
        <w:rPr>
          <w:rFonts w:ascii="Arial" w:hAnsi="Arial"/>
          <w:sz w:val="24"/>
          <w:szCs w:val="24"/>
        </w:rPr>
        <w:t>s em gera</w:t>
      </w:r>
      <w:r w:rsidR="00C46A05" w:rsidRPr="00C46A05">
        <w:rPr>
          <w:rFonts w:ascii="Arial" w:hAnsi="Arial"/>
          <w:sz w:val="24"/>
          <w:szCs w:val="24"/>
        </w:rPr>
        <w:t>l</w:t>
      </w:r>
      <w:r w:rsidRPr="00C46A05">
        <w:rPr>
          <w:rFonts w:ascii="Arial" w:hAnsi="Arial"/>
          <w:sz w:val="24"/>
          <w:szCs w:val="24"/>
        </w:rPr>
        <w:t>.</w:t>
      </w:r>
    </w:p>
    <w:p w14:paraId="6335B2E4" w14:textId="77777777" w:rsidR="00211B2C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 xml:space="preserve">§2º A doação de que trata o caput deste artigo poderá ser feita em parceria com </w:t>
      </w:r>
      <w:r w:rsidR="00C46A05">
        <w:rPr>
          <w:rFonts w:ascii="Arial" w:hAnsi="Arial"/>
          <w:sz w:val="24"/>
          <w:szCs w:val="24"/>
        </w:rPr>
        <w:t>o</w:t>
      </w:r>
      <w:r w:rsidRPr="00C46A05">
        <w:rPr>
          <w:rFonts w:ascii="Arial" w:hAnsi="Arial"/>
          <w:sz w:val="24"/>
          <w:szCs w:val="24"/>
        </w:rPr>
        <w:t xml:space="preserve"> Poder Público, por meio de ba</w:t>
      </w:r>
      <w:r w:rsidR="00C46A05">
        <w:rPr>
          <w:rFonts w:ascii="Arial" w:hAnsi="Arial"/>
          <w:sz w:val="24"/>
          <w:szCs w:val="24"/>
        </w:rPr>
        <w:t>n</w:t>
      </w:r>
      <w:r w:rsidRPr="00C46A05">
        <w:rPr>
          <w:rFonts w:ascii="Arial" w:hAnsi="Arial"/>
          <w:sz w:val="24"/>
          <w:szCs w:val="24"/>
        </w:rPr>
        <w:t xml:space="preserve">cos de alimentos e </w:t>
      </w:r>
      <w:r w:rsidR="00C46A05">
        <w:rPr>
          <w:rFonts w:ascii="Arial" w:hAnsi="Arial"/>
          <w:sz w:val="24"/>
          <w:szCs w:val="24"/>
        </w:rPr>
        <w:t xml:space="preserve">ou </w:t>
      </w:r>
      <w:r w:rsidRPr="00C46A05">
        <w:rPr>
          <w:rFonts w:ascii="Arial" w:hAnsi="Arial"/>
          <w:sz w:val="24"/>
          <w:szCs w:val="24"/>
        </w:rPr>
        <w:t>através de entidades beneficentes</w:t>
      </w:r>
      <w:r w:rsidR="00C46A05">
        <w:rPr>
          <w:rFonts w:ascii="Arial" w:hAnsi="Arial"/>
          <w:sz w:val="24"/>
          <w:szCs w:val="24"/>
        </w:rPr>
        <w:t xml:space="preserve"> </w:t>
      </w:r>
      <w:r w:rsidRPr="00C46A05">
        <w:rPr>
          <w:rFonts w:ascii="Arial" w:hAnsi="Arial"/>
          <w:sz w:val="24"/>
          <w:szCs w:val="24"/>
        </w:rPr>
        <w:t xml:space="preserve">cadastradas junto a Secretária Municipal de </w:t>
      </w:r>
      <w:r w:rsidR="00C46A05">
        <w:rPr>
          <w:rFonts w:ascii="Arial" w:hAnsi="Arial"/>
          <w:sz w:val="24"/>
          <w:szCs w:val="24"/>
        </w:rPr>
        <w:t>A</w:t>
      </w:r>
      <w:r w:rsidRPr="00C46A05">
        <w:rPr>
          <w:rFonts w:ascii="Arial" w:hAnsi="Arial"/>
          <w:sz w:val="24"/>
          <w:szCs w:val="24"/>
        </w:rPr>
        <w:t>ssistência e</w:t>
      </w:r>
      <w:r w:rsidR="00704603">
        <w:rPr>
          <w:rFonts w:ascii="Arial" w:hAnsi="Arial"/>
          <w:sz w:val="24"/>
          <w:szCs w:val="24"/>
        </w:rPr>
        <w:t xml:space="preserve"> Habitação </w:t>
      </w:r>
      <w:r w:rsidRPr="00C46A05">
        <w:rPr>
          <w:rFonts w:ascii="Arial" w:hAnsi="Arial"/>
          <w:sz w:val="24"/>
          <w:szCs w:val="24"/>
        </w:rPr>
        <w:t xml:space="preserve"> </w:t>
      </w:r>
      <w:r w:rsidR="00704603">
        <w:rPr>
          <w:rFonts w:ascii="Arial" w:hAnsi="Arial"/>
          <w:sz w:val="24"/>
          <w:szCs w:val="24"/>
        </w:rPr>
        <w:t>(SMASH</w:t>
      </w:r>
      <w:r w:rsidRPr="00C46A05">
        <w:rPr>
          <w:rFonts w:ascii="Arial" w:hAnsi="Arial"/>
          <w:sz w:val="24"/>
          <w:szCs w:val="24"/>
        </w:rPr>
        <w:t>)</w:t>
      </w:r>
      <w:r w:rsidR="00C46A05">
        <w:rPr>
          <w:rFonts w:ascii="Arial" w:hAnsi="Arial"/>
          <w:sz w:val="24"/>
          <w:szCs w:val="24"/>
        </w:rPr>
        <w:t>.</w:t>
      </w:r>
    </w:p>
    <w:p w14:paraId="1E1CCB11" w14:textId="77777777" w:rsidR="004B39E2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§3º A doação d</w:t>
      </w:r>
      <w:r w:rsidR="00C46A05">
        <w:rPr>
          <w:rFonts w:ascii="Arial" w:hAnsi="Arial"/>
          <w:sz w:val="24"/>
          <w:szCs w:val="24"/>
        </w:rPr>
        <w:t>e</w:t>
      </w:r>
      <w:r w:rsidRPr="00C46A05">
        <w:rPr>
          <w:rFonts w:ascii="Arial" w:hAnsi="Arial"/>
          <w:sz w:val="24"/>
          <w:szCs w:val="24"/>
        </w:rPr>
        <w:t xml:space="preserve"> que trata o caput deste artigo será realizada de modo gratuito, sem a incidência de qua</w:t>
      </w:r>
      <w:r w:rsidR="00C46A05">
        <w:rPr>
          <w:rFonts w:ascii="Arial" w:hAnsi="Arial"/>
          <w:sz w:val="24"/>
          <w:szCs w:val="24"/>
        </w:rPr>
        <w:t>is</w:t>
      </w:r>
      <w:r w:rsidRPr="00C46A05">
        <w:rPr>
          <w:rFonts w:ascii="Arial" w:hAnsi="Arial"/>
          <w:sz w:val="24"/>
          <w:szCs w:val="24"/>
        </w:rPr>
        <w:t>quer encargo</w:t>
      </w:r>
      <w:r w:rsidR="00C46A05">
        <w:rPr>
          <w:rFonts w:ascii="Arial" w:hAnsi="Arial"/>
          <w:sz w:val="24"/>
          <w:szCs w:val="24"/>
        </w:rPr>
        <w:t>s</w:t>
      </w:r>
      <w:r w:rsidRPr="00C46A05">
        <w:rPr>
          <w:rFonts w:ascii="Arial" w:hAnsi="Arial"/>
          <w:sz w:val="24"/>
          <w:szCs w:val="24"/>
        </w:rPr>
        <w:t xml:space="preserve"> que to</w:t>
      </w:r>
      <w:r w:rsidR="00C46A05">
        <w:rPr>
          <w:rFonts w:ascii="Arial" w:hAnsi="Arial"/>
          <w:sz w:val="24"/>
          <w:szCs w:val="24"/>
        </w:rPr>
        <w:t>rne a doação</w:t>
      </w:r>
      <w:r w:rsidRPr="00C46A05">
        <w:rPr>
          <w:rFonts w:ascii="Arial" w:hAnsi="Arial"/>
          <w:sz w:val="24"/>
          <w:szCs w:val="24"/>
        </w:rPr>
        <w:t xml:space="preserve"> onerosa.</w:t>
      </w:r>
    </w:p>
    <w:p w14:paraId="51A716C7" w14:textId="77777777" w:rsidR="001B5207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Art. 2</w:t>
      </w:r>
      <w:r w:rsidRPr="00C46A05">
        <w:rPr>
          <w:rFonts w:ascii="Arial" w:hAnsi="Arial"/>
          <w:sz w:val="24"/>
          <w:szCs w:val="24"/>
          <w:vertAlign w:val="superscript"/>
        </w:rPr>
        <w:t>o</w:t>
      </w:r>
      <w:r w:rsidRPr="00C46A05">
        <w:rPr>
          <w:rFonts w:ascii="Arial" w:hAnsi="Arial"/>
          <w:sz w:val="24"/>
          <w:szCs w:val="24"/>
        </w:rPr>
        <w:t xml:space="preserve"> </w:t>
      </w:r>
      <w:r w:rsidR="00723357" w:rsidRPr="00C46A05">
        <w:rPr>
          <w:rFonts w:ascii="Arial" w:hAnsi="Arial"/>
          <w:sz w:val="24"/>
          <w:szCs w:val="24"/>
        </w:rPr>
        <w:t>A doação</w:t>
      </w:r>
      <w:r w:rsidR="004B39E2" w:rsidRPr="00C46A05">
        <w:rPr>
          <w:rFonts w:ascii="Arial" w:hAnsi="Arial"/>
          <w:sz w:val="24"/>
          <w:szCs w:val="24"/>
        </w:rPr>
        <w:t xml:space="preserve"> dos alimentos excedentes não comercializados atenderá aos seguintes critérios:</w:t>
      </w:r>
    </w:p>
    <w:p w14:paraId="1221B4B3" w14:textId="77777777" w:rsidR="004B39E2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I – Os alimentos deverão estar dentro do prazo de validade e observadas às condições de conservação especificadas pelo fabricante, quando for o caso;</w:t>
      </w:r>
    </w:p>
    <w:p w14:paraId="321DF9CA" w14:textId="77777777" w:rsidR="00663F68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 xml:space="preserve">II – Não </w:t>
      </w:r>
      <w:r w:rsidR="00723357">
        <w:rPr>
          <w:rFonts w:ascii="Arial" w:hAnsi="Arial"/>
          <w:sz w:val="24"/>
          <w:szCs w:val="24"/>
        </w:rPr>
        <w:t>estejam</w:t>
      </w:r>
      <w:r w:rsidRPr="00C46A05">
        <w:rPr>
          <w:rFonts w:ascii="Arial" w:hAnsi="Arial"/>
          <w:sz w:val="24"/>
          <w:szCs w:val="24"/>
        </w:rPr>
        <w:t xml:space="preserve"> compr</w:t>
      </w:r>
      <w:r w:rsidR="00723357">
        <w:rPr>
          <w:rFonts w:ascii="Arial" w:hAnsi="Arial"/>
          <w:sz w:val="24"/>
          <w:szCs w:val="24"/>
        </w:rPr>
        <w:t>o</w:t>
      </w:r>
      <w:r w:rsidRPr="00C46A05">
        <w:rPr>
          <w:rFonts w:ascii="Arial" w:hAnsi="Arial"/>
          <w:sz w:val="24"/>
          <w:szCs w:val="24"/>
        </w:rPr>
        <w:t>metidas</w:t>
      </w:r>
      <w:r w:rsidR="00723357">
        <w:rPr>
          <w:rFonts w:ascii="Arial" w:hAnsi="Arial"/>
          <w:sz w:val="24"/>
          <w:szCs w:val="24"/>
        </w:rPr>
        <w:t xml:space="preserve"> quanto à</w:t>
      </w:r>
      <w:r w:rsidRPr="00C46A05">
        <w:rPr>
          <w:rFonts w:ascii="Arial" w:hAnsi="Arial"/>
          <w:sz w:val="24"/>
          <w:szCs w:val="24"/>
        </w:rPr>
        <w:t xml:space="preserve"> sua integridade, </w:t>
      </w:r>
      <w:r w:rsidR="00723357">
        <w:rPr>
          <w:rFonts w:ascii="Arial" w:hAnsi="Arial"/>
          <w:sz w:val="24"/>
          <w:szCs w:val="24"/>
        </w:rPr>
        <w:t xml:space="preserve">à </w:t>
      </w:r>
      <w:r w:rsidRPr="00C46A05">
        <w:rPr>
          <w:rFonts w:ascii="Arial" w:hAnsi="Arial"/>
          <w:sz w:val="24"/>
          <w:szCs w:val="24"/>
        </w:rPr>
        <w:t>segurança sanit</w:t>
      </w:r>
      <w:r w:rsidR="00723357">
        <w:rPr>
          <w:rFonts w:ascii="Arial" w:hAnsi="Arial"/>
          <w:sz w:val="24"/>
          <w:szCs w:val="24"/>
        </w:rPr>
        <w:t>á</w:t>
      </w:r>
      <w:r w:rsidRPr="00C46A05">
        <w:rPr>
          <w:rFonts w:ascii="Arial" w:hAnsi="Arial"/>
          <w:sz w:val="24"/>
          <w:szCs w:val="24"/>
        </w:rPr>
        <w:t xml:space="preserve">ria e </w:t>
      </w:r>
      <w:r w:rsidR="00723357">
        <w:rPr>
          <w:rFonts w:ascii="Arial" w:hAnsi="Arial"/>
          <w:sz w:val="24"/>
          <w:szCs w:val="24"/>
        </w:rPr>
        <w:t xml:space="preserve">cujas </w:t>
      </w:r>
      <w:r w:rsidRPr="00C46A05">
        <w:rPr>
          <w:rFonts w:ascii="Arial" w:hAnsi="Arial"/>
          <w:sz w:val="24"/>
          <w:szCs w:val="24"/>
        </w:rPr>
        <w:t xml:space="preserve">propriedades nutricionais </w:t>
      </w:r>
      <w:r w:rsidR="00723357">
        <w:rPr>
          <w:rFonts w:ascii="Arial" w:hAnsi="Arial"/>
          <w:sz w:val="24"/>
          <w:szCs w:val="24"/>
        </w:rPr>
        <w:t xml:space="preserve">estejam </w:t>
      </w:r>
      <w:r w:rsidRPr="00C46A05">
        <w:rPr>
          <w:rFonts w:ascii="Arial" w:hAnsi="Arial"/>
          <w:sz w:val="24"/>
          <w:szCs w:val="24"/>
        </w:rPr>
        <w:t>mantidas</w:t>
      </w:r>
      <w:r w:rsidR="00723357">
        <w:rPr>
          <w:rFonts w:ascii="Arial" w:hAnsi="Arial"/>
          <w:sz w:val="24"/>
          <w:szCs w:val="24"/>
        </w:rPr>
        <w:t xml:space="preserve"> intactas</w:t>
      </w:r>
      <w:r w:rsidRPr="00C46A05">
        <w:rPr>
          <w:rFonts w:ascii="Arial" w:hAnsi="Arial"/>
          <w:sz w:val="24"/>
          <w:szCs w:val="24"/>
        </w:rPr>
        <w:t>.</w:t>
      </w:r>
    </w:p>
    <w:p w14:paraId="43048E27" w14:textId="77777777" w:rsidR="001B5207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Art</w:t>
      </w:r>
      <w:r w:rsidR="00723357">
        <w:rPr>
          <w:rFonts w:ascii="Arial" w:hAnsi="Arial"/>
          <w:sz w:val="24"/>
          <w:szCs w:val="24"/>
        </w:rPr>
        <w:t xml:space="preserve">. </w:t>
      </w:r>
      <w:r w:rsidR="00F5295B" w:rsidRPr="00C46A05">
        <w:rPr>
          <w:rFonts w:ascii="Arial" w:hAnsi="Arial"/>
          <w:sz w:val="24"/>
          <w:szCs w:val="24"/>
        </w:rPr>
        <w:t>3º</w:t>
      </w:r>
      <w:r w:rsidR="00723357">
        <w:rPr>
          <w:rFonts w:ascii="Arial" w:hAnsi="Arial"/>
          <w:sz w:val="24"/>
          <w:szCs w:val="24"/>
        </w:rPr>
        <w:t xml:space="preserve"> </w:t>
      </w:r>
      <w:r w:rsidR="00F5295B" w:rsidRPr="00C46A05">
        <w:rPr>
          <w:rFonts w:ascii="Arial" w:hAnsi="Arial"/>
          <w:sz w:val="24"/>
          <w:szCs w:val="24"/>
        </w:rPr>
        <w:t>Estão autorizados a receber a</w:t>
      </w:r>
      <w:r w:rsidR="00723357">
        <w:rPr>
          <w:rFonts w:ascii="Arial" w:hAnsi="Arial"/>
          <w:sz w:val="24"/>
          <w:szCs w:val="24"/>
        </w:rPr>
        <w:t>s</w:t>
      </w:r>
      <w:r w:rsidR="00F5295B" w:rsidRPr="00C46A05">
        <w:rPr>
          <w:rFonts w:ascii="Arial" w:hAnsi="Arial"/>
          <w:sz w:val="24"/>
          <w:szCs w:val="24"/>
        </w:rPr>
        <w:t xml:space="preserve"> doaç</w:t>
      </w:r>
      <w:r w:rsidR="00723357">
        <w:rPr>
          <w:rFonts w:ascii="Arial" w:hAnsi="Arial"/>
          <w:sz w:val="24"/>
          <w:szCs w:val="24"/>
        </w:rPr>
        <w:t>ões</w:t>
      </w:r>
      <w:r w:rsidR="00F5295B" w:rsidRPr="00C46A05">
        <w:rPr>
          <w:rFonts w:ascii="Arial" w:hAnsi="Arial"/>
          <w:sz w:val="24"/>
          <w:szCs w:val="24"/>
        </w:rPr>
        <w:t xml:space="preserve"> d</w:t>
      </w:r>
      <w:r w:rsidR="00723357">
        <w:rPr>
          <w:rFonts w:ascii="Arial" w:hAnsi="Arial"/>
          <w:sz w:val="24"/>
          <w:szCs w:val="24"/>
        </w:rPr>
        <w:t>os</w:t>
      </w:r>
      <w:r w:rsidR="00F5295B" w:rsidRPr="00C46A05">
        <w:rPr>
          <w:rFonts w:ascii="Arial" w:hAnsi="Arial"/>
          <w:sz w:val="24"/>
          <w:szCs w:val="24"/>
        </w:rPr>
        <w:t xml:space="preserve"> alimentos as pessoas, </w:t>
      </w:r>
      <w:r w:rsidR="00723357">
        <w:rPr>
          <w:rFonts w:ascii="Arial" w:hAnsi="Arial"/>
          <w:sz w:val="24"/>
          <w:szCs w:val="24"/>
        </w:rPr>
        <w:t xml:space="preserve">as </w:t>
      </w:r>
      <w:r w:rsidR="00F5295B" w:rsidRPr="00C46A05">
        <w:rPr>
          <w:rFonts w:ascii="Arial" w:hAnsi="Arial"/>
          <w:sz w:val="24"/>
          <w:szCs w:val="24"/>
        </w:rPr>
        <w:t xml:space="preserve">famílias ou </w:t>
      </w:r>
      <w:r w:rsidR="00723357">
        <w:rPr>
          <w:rFonts w:ascii="Arial" w:hAnsi="Arial"/>
          <w:sz w:val="24"/>
          <w:szCs w:val="24"/>
        </w:rPr>
        <w:t xml:space="preserve">os </w:t>
      </w:r>
      <w:r w:rsidR="00F5295B" w:rsidRPr="00C46A05">
        <w:rPr>
          <w:rFonts w:ascii="Arial" w:hAnsi="Arial"/>
          <w:sz w:val="24"/>
          <w:szCs w:val="24"/>
        </w:rPr>
        <w:t>grupos em situação de vulnerabilidade.</w:t>
      </w:r>
    </w:p>
    <w:p w14:paraId="20CE4ADB" w14:textId="77777777" w:rsidR="00663F68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Art. 4</w:t>
      </w:r>
      <w:r w:rsidRPr="00C46A05">
        <w:rPr>
          <w:rFonts w:ascii="Arial" w:hAnsi="Arial"/>
          <w:sz w:val="24"/>
          <w:szCs w:val="24"/>
          <w:vertAlign w:val="superscript"/>
        </w:rPr>
        <w:t>o</w:t>
      </w:r>
      <w:r w:rsidR="00723357">
        <w:rPr>
          <w:rFonts w:ascii="Arial" w:hAnsi="Arial"/>
          <w:sz w:val="24"/>
          <w:szCs w:val="24"/>
          <w:vertAlign w:val="superscript"/>
        </w:rPr>
        <w:t xml:space="preserve"> </w:t>
      </w:r>
      <w:r w:rsidR="00F5295B" w:rsidRPr="00C46A05">
        <w:rPr>
          <w:rFonts w:ascii="Arial" w:hAnsi="Arial"/>
          <w:sz w:val="24"/>
          <w:szCs w:val="24"/>
        </w:rPr>
        <w:t xml:space="preserve">A doação de alimentos excedentes </w:t>
      </w:r>
      <w:r w:rsidR="00723357">
        <w:rPr>
          <w:rFonts w:ascii="Arial" w:hAnsi="Arial"/>
          <w:sz w:val="24"/>
          <w:szCs w:val="24"/>
        </w:rPr>
        <w:t>sob</w:t>
      </w:r>
      <w:r w:rsidR="00F5295B" w:rsidRPr="00C46A05">
        <w:rPr>
          <w:rFonts w:ascii="Arial" w:hAnsi="Arial"/>
          <w:sz w:val="24"/>
          <w:szCs w:val="24"/>
        </w:rPr>
        <w:t xml:space="preserve"> nenhuma hipótese configurará relação de consumo. </w:t>
      </w:r>
    </w:p>
    <w:p w14:paraId="251A817C" w14:textId="77777777" w:rsidR="00F5295B" w:rsidRPr="00C46A05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lastRenderedPageBreak/>
        <w:t>§1º O doador e o intermediário somente responderão nas esferas civil, penal e administrativ</w:t>
      </w:r>
      <w:r w:rsidR="00723357">
        <w:rPr>
          <w:rFonts w:ascii="Arial" w:hAnsi="Arial"/>
          <w:sz w:val="24"/>
          <w:szCs w:val="24"/>
        </w:rPr>
        <w:t>a</w:t>
      </w:r>
      <w:r w:rsidRPr="00C46A05">
        <w:rPr>
          <w:rFonts w:ascii="Arial" w:hAnsi="Arial"/>
          <w:sz w:val="24"/>
          <w:szCs w:val="24"/>
        </w:rPr>
        <w:t xml:space="preserve"> por danos causados pelos alimentos doados</w:t>
      </w:r>
      <w:r w:rsidR="00723357">
        <w:rPr>
          <w:rFonts w:ascii="Arial" w:hAnsi="Arial"/>
          <w:sz w:val="24"/>
          <w:szCs w:val="24"/>
        </w:rPr>
        <w:t>,</w:t>
      </w:r>
      <w:r w:rsidRPr="00C46A05">
        <w:rPr>
          <w:rFonts w:ascii="Arial" w:hAnsi="Arial"/>
          <w:sz w:val="24"/>
          <w:szCs w:val="24"/>
        </w:rPr>
        <w:t xml:space="preserve"> </w:t>
      </w:r>
      <w:r w:rsidR="00723357">
        <w:rPr>
          <w:rFonts w:ascii="Arial" w:hAnsi="Arial"/>
          <w:sz w:val="24"/>
          <w:szCs w:val="24"/>
        </w:rPr>
        <w:t>caso ajam</w:t>
      </w:r>
      <w:r w:rsidRPr="00C46A05">
        <w:rPr>
          <w:rFonts w:ascii="Arial" w:hAnsi="Arial"/>
          <w:sz w:val="24"/>
          <w:szCs w:val="24"/>
        </w:rPr>
        <w:t xml:space="preserve"> com dolo espec</w:t>
      </w:r>
      <w:r w:rsidR="00845A09" w:rsidRPr="00C46A05">
        <w:rPr>
          <w:rFonts w:ascii="Arial" w:hAnsi="Arial"/>
          <w:sz w:val="24"/>
          <w:szCs w:val="24"/>
        </w:rPr>
        <w:t xml:space="preserve">ífico </w:t>
      </w:r>
      <w:r w:rsidR="00723357">
        <w:rPr>
          <w:rFonts w:ascii="Arial" w:hAnsi="Arial"/>
          <w:sz w:val="24"/>
          <w:szCs w:val="24"/>
        </w:rPr>
        <w:t xml:space="preserve">que der </w:t>
      </w:r>
      <w:r w:rsidR="00845A09" w:rsidRPr="00C46A05">
        <w:rPr>
          <w:rFonts w:ascii="Arial" w:hAnsi="Arial"/>
          <w:sz w:val="24"/>
          <w:szCs w:val="24"/>
        </w:rPr>
        <w:t xml:space="preserve">causa </w:t>
      </w:r>
      <w:r w:rsidR="00723357">
        <w:rPr>
          <w:rFonts w:ascii="Arial" w:hAnsi="Arial"/>
          <w:sz w:val="24"/>
          <w:szCs w:val="24"/>
        </w:rPr>
        <w:t xml:space="preserve">a </w:t>
      </w:r>
      <w:r w:rsidR="00845A09" w:rsidRPr="00C46A05">
        <w:rPr>
          <w:rFonts w:ascii="Arial" w:hAnsi="Arial"/>
          <w:sz w:val="24"/>
          <w:szCs w:val="24"/>
        </w:rPr>
        <w:t>dano</w:t>
      </w:r>
      <w:r w:rsidR="00723357">
        <w:rPr>
          <w:rFonts w:ascii="Arial" w:hAnsi="Arial"/>
          <w:sz w:val="24"/>
          <w:szCs w:val="24"/>
        </w:rPr>
        <w:t>s</w:t>
      </w:r>
      <w:r w:rsidR="00845A09" w:rsidRPr="00C46A05">
        <w:rPr>
          <w:rFonts w:ascii="Arial" w:hAnsi="Arial"/>
          <w:sz w:val="24"/>
          <w:szCs w:val="24"/>
        </w:rPr>
        <w:t xml:space="preserve"> </w:t>
      </w:r>
      <w:r w:rsidR="00723357">
        <w:rPr>
          <w:rFonts w:ascii="Arial" w:hAnsi="Arial"/>
          <w:sz w:val="24"/>
          <w:szCs w:val="24"/>
        </w:rPr>
        <w:t>à</w:t>
      </w:r>
      <w:r w:rsidR="00845A09" w:rsidRPr="00C46A05">
        <w:rPr>
          <w:rFonts w:ascii="Arial" w:hAnsi="Arial"/>
          <w:sz w:val="24"/>
          <w:szCs w:val="24"/>
        </w:rPr>
        <w:t xml:space="preserve"> saúde de</w:t>
      </w:r>
      <w:r w:rsidR="00723357">
        <w:rPr>
          <w:rFonts w:ascii="Arial" w:hAnsi="Arial"/>
          <w:sz w:val="24"/>
          <w:szCs w:val="24"/>
        </w:rPr>
        <w:t xml:space="preserve"> </w:t>
      </w:r>
      <w:r w:rsidR="00845A09" w:rsidRPr="00C46A05">
        <w:rPr>
          <w:rFonts w:ascii="Arial" w:hAnsi="Arial"/>
          <w:sz w:val="24"/>
          <w:szCs w:val="24"/>
        </w:rPr>
        <w:t>outrem, cessando sua responsabilidade no momento da primeira entrega</w:t>
      </w:r>
      <w:r w:rsidR="00723357">
        <w:rPr>
          <w:rFonts w:ascii="Arial" w:hAnsi="Arial"/>
          <w:sz w:val="24"/>
          <w:szCs w:val="24"/>
        </w:rPr>
        <w:t>.</w:t>
      </w:r>
    </w:p>
    <w:p w14:paraId="04E6484B" w14:textId="77777777" w:rsidR="00723357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§2º</w:t>
      </w:r>
      <w:r>
        <w:rPr>
          <w:rFonts w:ascii="Arial" w:hAnsi="Arial"/>
          <w:sz w:val="24"/>
          <w:szCs w:val="24"/>
        </w:rPr>
        <w:t xml:space="preserve"> </w:t>
      </w:r>
      <w:r w:rsidRPr="00C46A05">
        <w:rPr>
          <w:rFonts w:ascii="Arial" w:hAnsi="Arial"/>
          <w:sz w:val="24"/>
          <w:szCs w:val="24"/>
        </w:rPr>
        <w:t>A primeira entrega se</w:t>
      </w:r>
      <w:r>
        <w:rPr>
          <w:rFonts w:ascii="Arial" w:hAnsi="Arial"/>
          <w:sz w:val="24"/>
          <w:szCs w:val="24"/>
        </w:rPr>
        <w:t>rá</w:t>
      </w:r>
      <w:r w:rsidRPr="00C46A05">
        <w:rPr>
          <w:rFonts w:ascii="Arial" w:hAnsi="Arial"/>
          <w:sz w:val="24"/>
          <w:szCs w:val="24"/>
        </w:rPr>
        <w:t xml:space="preserve"> configur</w:t>
      </w:r>
      <w:r>
        <w:rPr>
          <w:rFonts w:ascii="Arial" w:hAnsi="Arial"/>
          <w:sz w:val="24"/>
          <w:szCs w:val="24"/>
        </w:rPr>
        <w:t>ada</w:t>
      </w:r>
      <w:r w:rsidRPr="00C46A0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</w:t>
      </w:r>
      <w:r w:rsidRPr="00C46A05">
        <w:rPr>
          <w:rFonts w:ascii="Arial" w:hAnsi="Arial"/>
          <w:sz w:val="24"/>
          <w:szCs w:val="24"/>
        </w:rPr>
        <w:t>o momento da doação do alimento feita ao intermediário ou ao beneficiário final e a do intermediário ao beneficiário final.</w:t>
      </w:r>
    </w:p>
    <w:p w14:paraId="11701B59" w14:textId="77777777" w:rsidR="00394F76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 xml:space="preserve">Art. </w:t>
      </w:r>
      <w:r w:rsidR="00394F76" w:rsidRPr="00C46A05">
        <w:rPr>
          <w:rFonts w:ascii="Arial" w:hAnsi="Arial"/>
          <w:sz w:val="24"/>
          <w:szCs w:val="24"/>
        </w:rPr>
        <w:t>5</w:t>
      </w:r>
      <w:r w:rsidR="00394F76" w:rsidRPr="00C46A05">
        <w:rPr>
          <w:rFonts w:ascii="Arial" w:hAnsi="Arial"/>
          <w:sz w:val="24"/>
          <w:szCs w:val="24"/>
          <w:vertAlign w:val="superscript"/>
        </w:rPr>
        <w:t>o</w:t>
      </w:r>
      <w:r w:rsidR="00394F76">
        <w:rPr>
          <w:rFonts w:ascii="Arial" w:hAnsi="Arial"/>
          <w:sz w:val="24"/>
          <w:szCs w:val="24"/>
        </w:rPr>
        <w:t xml:space="preserve"> Esta lei ser</w:t>
      </w:r>
      <w:r w:rsidR="00576FEA">
        <w:rPr>
          <w:rFonts w:ascii="Arial" w:hAnsi="Arial"/>
          <w:sz w:val="24"/>
          <w:szCs w:val="24"/>
        </w:rPr>
        <w:t>á</w:t>
      </w:r>
      <w:r w:rsidR="00394F76">
        <w:rPr>
          <w:rFonts w:ascii="Arial" w:hAnsi="Arial"/>
          <w:sz w:val="24"/>
          <w:szCs w:val="24"/>
        </w:rPr>
        <w:t xml:space="preserve"> regulamentada por decreto, no que couber.</w:t>
      </w:r>
    </w:p>
    <w:p w14:paraId="14D5DE5B" w14:textId="77777777" w:rsidR="00394F76" w:rsidRDefault="00394F76" w:rsidP="00C46A05">
      <w:pPr>
        <w:spacing w:after="240"/>
        <w:ind w:firstLine="851"/>
        <w:jc w:val="both"/>
        <w:rPr>
          <w:rFonts w:ascii="Arial" w:hAnsi="Arial"/>
          <w:sz w:val="24"/>
          <w:szCs w:val="24"/>
          <w:vertAlign w:val="superscript"/>
        </w:rPr>
      </w:pPr>
    </w:p>
    <w:p w14:paraId="6BC0054C" w14:textId="77777777" w:rsidR="001B5207" w:rsidRDefault="00394F76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 xml:space="preserve">Art. </w:t>
      </w:r>
      <w:r>
        <w:rPr>
          <w:rFonts w:ascii="Arial" w:hAnsi="Arial"/>
          <w:sz w:val="24"/>
          <w:szCs w:val="24"/>
        </w:rPr>
        <w:t>6</w:t>
      </w:r>
      <w:r w:rsidRPr="00C46A05">
        <w:rPr>
          <w:rFonts w:ascii="Arial" w:hAnsi="Arial"/>
          <w:sz w:val="24"/>
          <w:szCs w:val="24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</w:t>
      </w:r>
      <w:r w:rsidR="00807565" w:rsidRPr="00C46A05">
        <w:rPr>
          <w:rFonts w:ascii="Arial" w:hAnsi="Arial"/>
          <w:sz w:val="24"/>
          <w:szCs w:val="24"/>
        </w:rPr>
        <w:t>Esta Lei entra em vigor na data de sua publicação.</w:t>
      </w:r>
    </w:p>
    <w:p w14:paraId="4098364F" w14:textId="77777777" w:rsidR="00394F76" w:rsidRDefault="00394F76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</w:p>
    <w:p w14:paraId="2A685EB9" w14:textId="77777777" w:rsidR="00394F76" w:rsidRPr="00394F76" w:rsidRDefault="00394F76" w:rsidP="00394F76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394F76">
        <w:rPr>
          <w:rFonts w:ascii="Arial" w:hAnsi="Arial"/>
          <w:sz w:val="24"/>
          <w:szCs w:val="24"/>
        </w:rPr>
        <w:t xml:space="preserve">Sala das Sessões da Câmara Municipal de Vereadores em </w:t>
      </w:r>
      <w:r>
        <w:rPr>
          <w:rFonts w:ascii="Arial" w:hAnsi="Arial"/>
          <w:sz w:val="24"/>
          <w:szCs w:val="24"/>
        </w:rPr>
        <w:t>25</w:t>
      </w:r>
      <w:r w:rsidRPr="00394F76">
        <w:rPr>
          <w:rFonts w:ascii="Arial" w:hAnsi="Arial"/>
          <w:sz w:val="24"/>
          <w:szCs w:val="24"/>
        </w:rPr>
        <w:t xml:space="preserve"> de </w:t>
      </w:r>
      <w:r>
        <w:rPr>
          <w:rFonts w:ascii="Arial" w:hAnsi="Arial"/>
          <w:sz w:val="24"/>
          <w:szCs w:val="24"/>
        </w:rPr>
        <w:t>outubro</w:t>
      </w:r>
      <w:r w:rsidRPr="00394F76">
        <w:rPr>
          <w:rFonts w:ascii="Arial" w:hAnsi="Arial"/>
          <w:sz w:val="24"/>
          <w:szCs w:val="24"/>
        </w:rPr>
        <w:t xml:space="preserve"> de 2021.</w:t>
      </w:r>
    </w:p>
    <w:p w14:paraId="0106B9E0" w14:textId="77777777" w:rsidR="00394F76" w:rsidRPr="00C46A05" w:rsidRDefault="00394F76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</w:p>
    <w:p w14:paraId="7A15719B" w14:textId="77777777" w:rsidR="00394F76" w:rsidRDefault="00394F76">
      <w:pPr>
        <w:overflowPunct/>
        <w:autoSpaceDE/>
        <w:autoSpaceDN/>
        <w:adjustRightInd/>
        <w:textAlignment w:val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14:paraId="23B44019" w14:textId="77777777" w:rsidR="001B5207" w:rsidRPr="00C46A05" w:rsidRDefault="00807565" w:rsidP="00C46A05">
      <w:pPr>
        <w:spacing w:after="240"/>
        <w:jc w:val="center"/>
        <w:rPr>
          <w:rFonts w:ascii="Arial" w:hAnsi="Arial"/>
          <w:b/>
          <w:sz w:val="24"/>
          <w:szCs w:val="24"/>
        </w:rPr>
      </w:pPr>
      <w:r w:rsidRPr="00C46A05">
        <w:rPr>
          <w:rFonts w:ascii="Arial" w:hAnsi="Arial"/>
          <w:b/>
          <w:sz w:val="24"/>
          <w:szCs w:val="24"/>
        </w:rPr>
        <w:lastRenderedPageBreak/>
        <w:t>JUSTIFICATIVA</w:t>
      </w:r>
    </w:p>
    <w:p w14:paraId="550BB69A" w14:textId="77777777" w:rsidR="00DB1EBD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Estima-se que p</w:t>
      </w:r>
      <w:r w:rsidRPr="006C27AE">
        <w:rPr>
          <w:rFonts w:ascii="Arial" w:hAnsi="Arial"/>
          <w:sz w:val="24"/>
          <w:szCs w:val="24"/>
        </w:rPr>
        <w:t xml:space="preserve">or ano, </w:t>
      </w:r>
      <w:r>
        <w:rPr>
          <w:rFonts w:ascii="Arial" w:hAnsi="Arial"/>
          <w:sz w:val="24"/>
          <w:szCs w:val="24"/>
        </w:rPr>
        <w:t xml:space="preserve">no Brasil, </w:t>
      </w:r>
      <w:r w:rsidRPr="006C27AE">
        <w:rPr>
          <w:rFonts w:ascii="Arial" w:hAnsi="Arial"/>
          <w:sz w:val="24"/>
          <w:szCs w:val="24"/>
        </w:rPr>
        <w:t>jogamos fora 26,3 milhões</w:t>
      </w:r>
      <w:r>
        <w:rPr>
          <w:rFonts w:ascii="Arial" w:hAnsi="Arial"/>
          <w:sz w:val="24"/>
          <w:szCs w:val="24"/>
        </w:rPr>
        <w:t xml:space="preserve"> </w:t>
      </w:r>
      <w:r w:rsidRPr="006C27AE">
        <w:rPr>
          <w:rFonts w:ascii="Arial" w:hAnsi="Arial"/>
          <w:sz w:val="24"/>
          <w:szCs w:val="24"/>
        </w:rPr>
        <w:t>de toneladas de alimentos, e</w:t>
      </w:r>
      <w:r>
        <w:rPr>
          <w:rFonts w:ascii="Arial" w:hAnsi="Arial"/>
          <w:sz w:val="24"/>
          <w:szCs w:val="24"/>
        </w:rPr>
        <w:t xml:space="preserve"> que e</w:t>
      </w:r>
      <w:r w:rsidRPr="006C27AE">
        <w:rPr>
          <w:rFonts w:ascii="Arial" w:hAnsi="Arial"/>
          <w:sz w:val="24"/>
          <w:szCs w:val="24"/>
        </w:rPr>
        <w:t>ste montante desperdiçado poderia satisfazer as necessidades nutricionais de 11</w:t>
      </w:r>
      <w:r>
        <w:rPr>
          <w:rFonts w:ascii="Arial" w:hAnsi="Arial"/>
          <w:sz w:val="24"/>
          <w:szCs w:val="24"/>
        </w:rPr>
        <w:t xml:space="preserve"> </w:t>
      </w:r>
      <w:r w:rsidRPr="006C27AE">
        <w:rPr>
          <w:rFonts w:ascii="Arial" w:hAnsi="Arial"/>
          <w:sz w:val="24"/>
          <w:szCs w:val="24"/>
        </w:rPr>
        <w:t>milhões de pessoas.</w:t>
      </w:r>
      <w:r>
        <w:rPr>
          <w:rFonts w:ascii="Arial" w:hAnsi="Arial"/>
          <w:sz w:val="24"/>
          <w:szCs w:val="24"/>
        </w:rPr>
        <w:t xml:space="preserve"> Por outro lado, acredita-se</w:t>
      </w:r>
      <w:r w:rsidRPr="00DB1EBD">
        <w:rPr>
          <w:rFonts w:ascii="Arial" w:hAnsi="Arial"/>
          <w:sz w:val="24"/>
          <w:szCs w:val="24"/>
        </w:rPr>
        <w:t xml:space="preserve"> que no período de 2018 a 2020 a insegurança alimentar grave atingiu 7,5 milhões de brasileiros, quase o dobro dos 3,9 milhões registrados entre 2014 e 2016. Por outro lado, estudo igualmente confiável aponta que em 2021 o Brasil conta 19,3 milhões de pessoas vivendo em pobreza extrema.</w:t>
      </w:r>
      <w:r>
        <w:rPr>
          <w:rFonts w:ascii="Arial" w:hAnsi="Arial"/>
          <w:sz w:val="24"/>
          <w:szCs w:val="24"/>
        </w:rPr>
        <w:t xml:space="preserve"> S</w:t>
      </w:r>
      <w:r w:rsidRPr="00DB1EBD">
        <w:rPr>
          <w:rFonts w:ascii="Arial" w:hAnsi="Arial"/>
          <w:sz w:val="24"/>
          <w:szCs w:val="24"/>
        </w:rPr>
        <w:t>omados os que passam fome aos que padecem de insegurança alimentar moderada</w:t>
      </w:r>
      <w:r>
        <w:rPr>
          <w:rFonts w:ascii="Arial" w:hAnsi="Arial"/>
          <w:sz w:val="24"/>
          <w:szCs w:val="24"/>
        </w:rPr>
        <w:t>,</w:t>
      </w:r>
      <w:r w:rsidRPr="00DB1EBD">
        <w:rPr>
          <w:rFonts w:ascii="Arial" w:hAnsi="Arial"/>
          <w:sz w:val="24"/>
          <w:szCs w:val="24"/>
        </w:rPr>
        <w:t xml:space="preserve"> ou seja, </w:t>
      </w:r>
      <w:r>
        <w:rPr>
          <w:rFonts w:ascii="Arial" w:hAnsi="Arial"/>
          <w:sz w:val="24"/>
          <w:szCs w:val="24"/>
        </w:rPr>
        <w:t xml:space="preserve">que </w:t>
      </w:r>
      <w:r w:rsidRPr="00DB1EBD">
        <w:rPr>
          <w:rFonts w:ascii="Arial" w:hAnsi="Arial"/>
          <w:sz w:val="24"/>
          <w:szCs w:val="24"/>
        </w:rPr>
        <w:t>têm alimentação precária ou estão sob risco de não a ter todos os dias</w:t>
      </w:r>
      <w:r>
        <w:rPr>
          <w:rFonts w:ascii="Arial" w:hAnsi="Arial"/>
          <w:sz w:val="24"/>
          <w:szCs w:val="24"/>
        </w:rPr>
        <w:t xml:space="preserve">, </w:t>
      </w:r>
      <w:r w:rsidRPr="00DB1EBD">
        <w:rPr>
          <w:rFonts w:ascii="Arial" w:hAnsi="Arial"/>
          <w:sz w:val="24"/>
          <w:szCs w:val="24"/>
        </w:rPr>
        <w:t>são 49,6 milhões de pessoas subnutridas</w:t>
      </w:r>
      <w:r>
        <w:rPr>
          <w:rFonts w:ascii="Arial" w:hAnsi="Arial"/>
          <w:sz w:val="24"/>
          <w:szCs w:val="24"/>
        </w:rPr>
        <w:t xml:space="preserve">, número que em </w:t>
      </w:r>
      <w:r w:rsidRPr="00DB1EBD">
        <w:rPr>
          <w:rFonts w:ascii="Arial" w:hAnsi="Arial"/>
          <w:sz w:val="24"/>
          <w:szCs w:val="24"/>
        </w:rPr>
        <w:t>2014 eram 37,5 milhões.</w:t>
      </w:r>
    </w:p>
    <w:p w14:paraId="3D6922A3" w14:textId="77777777" w:rsidR="0004463B" w:rsidRDefault="00807565" w:rsidP="00704603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Com a chegada da pandemia e</w:t>
      </w:r>
      <w:r w:rsidR="00704603">
        <w:rPr>
          <w:rFonts w:ascii="Arial" w:hAnsi="Arial"/>
          <w:sz w:val="24"/>
          <w:szCs w:val="24"/>
        </w:rPr>
        <w:t xml:space="preserve"> a piora da situação econômica, m</w:t>
      </w:r>
      <w:r w:rsidRPr="00C46A05">
        <w:rPr>
          <w:rFonts w:ascii="Arial" w:hAnsi="Arial"/>
          <w:sz w:val="24"/>
          <w:szCs w:val="24"/>
        </w:rPr>
        <w:t>uitos estabelecimentos simplesmente descartam a chamada sobra limpa de alimentos com medo de eventual punição por causa das duras regras da ANVISA, que disciplina a doação de alimentos.</w:t>
      </w:r>
      <w:r>
        <w:rPr>
          <w:rFonts w:ascii="Arial" w:hAnsi="Arial"/>
          <w:sz w:val="24"/>
          <w:szCs w:val="24"/>
        </w:rPr>
        <w:t xml:space="preserve"> </w:t>
      </w:r>
      <w:r w:rsidRPr="00C46A05">
        <w:rPr>
          <w:rFonts w:ascii="Arial" w:hAnsi="Arial"/>
          <w:sz w:val="24"/>
          <w:szCs w:val="24"/>
        </w:rPr>
        <w:t>O projeto estabelece</w:t>
      </w:r>
      <w:r>
        <w:rPr>
          <w:rFonts w:ascii="Arial" w:hAnsi="Arial"/>
          <w:sz w:val="24"/>
          <w:szCs w:val="24"/>
        </w:rPr>
        <w:t xml:space="preserve"> </w:t>
      </w:r>
      <w:r w:rsidRPr="00C46A05">
        <w:rPr>
          <w:rFonts w:ascii="Arial" w:hAnsi="Arial"/>
          <w:sz w:val="24"/>
          <w:szCs w:val="24"/>
        </w:rPr>
        <w:t xml:space="preserve">que os estabelecimentos possam doar o excedente de alimentos diretamente ao beneficiário final ou a um intermediário, neste caso uma entidade beneficente cadastrada junto a Secretária Municipal de Assistência Social </w:t>
      </w:r>
      <w:r w:rsidR="00704603">
        <w:rPr>
          <w:rFonts w:ascii="Arial" w:hAnsi="Arial"/>
          <w:sz w:val="24"/>
          <w:szCs w:val="24"/>
        </w:rPr>
        <w:t>e Habitação (SMASH</w:t>
      </w:r>
      <w:r w:rsidRPr="00C46A05">
        <w:rPr>
          <w:rFonts w:ascii="Arial" w:hAnsi="Arial"/>
          <w:sz w:val="24"/>
          <w:szCs w:val="24"/>
        </w:rPr>
        <w:t>).</w:t>
      </w:r>
    </w:p>
    <w:p w14:paraId="0562A840" w14:textId="77777777" w:rsidR="00262AA8" w:rsidRDefault="00807565" w:rsidP="00C46A05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 xml:space="preserve">A proposta apresentada tem como objetivo autorizar a doação de alimentos, que acabam sobrando nos estabelecimentos </w:t>
      </w:r>
      <w:r>
        <w:rPr>
          <w:rFonts w:ascii="Arial" w:hAnsi="Arial"/>
          <w:sz w:val="24"/>
          <w:szCs w:val="24"/>
        </w:rPr>
        <w:t>d</w:t>
      </w:r>
      <w:r w:rsidR="00704603">
        <w:rPr>
          <w:rFonts w:ascii="Arial" w:hAnsi="Arial"/>
          <w:sz w:val="24"/>
          <w:szCs w:val="24"/>
        </w:rPr>
        <w:t xml:space="preserve">a Cidade de Guaporé RS, </w:t>
      </w:r>
      <w:r>
        <w:rPr>
          <w:rFonts w:ascii="Arial" w:hAnsi="Arial"/>
          <w:sz w:val="24"/>
          <w:szCs w:val="24"/>
        </w:rPr>
        <w:t>que acabam indo para o lixo e não cumprem função social</w:t>
      </w:r>
      <w:r w:rsidR="0004463B">
        <w:rPr>
          <w:rFonts w:ascii="Arial" w:hAnsi="Arial"/>
          <w:sz w:val="24"/>
          <w:szCs w:val="24"/>
        </w:rPr>
        <w:t>, assim</w:t>
      </w:r>
      <w:r>
        <w:rPr>
          <w:rFonts w:ascii="Arial" w:hAnsi="Arial"/>
          <w:sz w:val="24"/>
          <w:szCs w:val="24"/>
        </w:rPr>
        <w:t xml:space="preserve"> </w:t>
      </w:r>
      <w:r w:rsidRPr="00C46A05">
        <w:rPr>
          <w:rFonts w:ascii="Arial" w:hAnsi="Arial"/>
          <w:sz w:val="24"/>
          <w:szCs w:val="24"/>
        </w:rPr>
        <w:t>combat</w:t>
      </w:r>
      <w:r>
        <w:rPr>
          <w:rFonts w:ascii="Arial" w:hAnsi="Arial"/>
          <w:sz w:val="24"/>
          <w:szCs w:val="24"/>
        </w:rPr>
        <w:t>e</w:t>
      </w:r>
      <w:r w:rsidR="0004463B">
        <w:rPr>
          <w:rFonts w:ascii="Arial" w:hAnsi="Arial"/>
          <w:sz w:val="24"/>
          <w:szCs w:val="24"/>
        </w:rPr>
        <w:t>ndo</w:t>
      </w:r>
      <w:r>
        <w:rPr>
          <w:rFonts w:ascii="Arial" w:hAnsi="Arial"/>
          <w:sz w:val="24"/>
          <w:szCs w:val="24"/>
        </w:rPr>
        <w:t xml:space="preserve"> </w:t>
      </w:r>
      <w:r w:rsidR="0004463B">
        <w:rPr>
          <w:rFonts w:ascii="Arial" w:hAnsi="Arial"/>
          <w:sz w:val="24"/>
          <w:szCs w:val="24"/>
        </w:rPr>
        <w:t>o</w:t>
      </w:r>
      <w:r>
        <w:rPr>
          <w:rFonts w:ascii="Arial" w:hAnsi="Arial"/>
          <w:sz w:val="24"/>
          <w:szCs w:val="24"/>
        </w:rPr>
        <w:t xml:space="preserve"> desperdício</w:t>
      </w:r>
      <w:r w:rsidRPr="00C46A05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e auxilia</w:t>
      </w:r>
      <w:r w:rsidR="00704603">
        <w:rPr>
          <w:rFonts w:ascii="Arial" w:hAnsi="Arial"/>
          <w:sz w:val="24"/>
          <w:szCs w:val="24"/>
        </w:rPr>
        <w:t>ndo</w:t>
      </w:r>
      <w:r w:rsidRPr="00C46A05">
        <w:rPr>
          <w:rFonts w:ascii="Arial" w:hAnsi="Arial"/>
          <w:sz w:val="24"/>
          <w:szCs w:val="24"/>
        </w:rPr>
        <w:t xml:space="preserve"> pessoas </w:t>
      </w:r>
      <w:r>
        <w:rPr>
          <w:rFonts w:ascii="Arial" w:hAnsi="Arial"/>
          <w:sz w:val="24"/>
          <w:szCs w:val="24"/>
        </w:rPr>
        <w:t xml:space="preserve">que </w:t>
      </w:r>
      <w:r w:rsidR="00704603">
        <w:rPr>
          <w:rFonts w:ascii="Arial" w:hAnsi="Arial"/>
          <w:sz w:val="24"/>
          <w:szCs w:val="24"/>
        </w:rPr>
        <w:t>se encontram em vulnerabilidade social.</w:t>
      </w:r>
    </w:p>
    <w:p w14:paraId="34DD5B58" w14:textId="77777777" w:rsidR="00C8501F" w:rsidRDefault="00807565" w:rsidP="0004463B">
      <w:pPr>
        <w:spacing w:after="240"/>
        <w:ind w:firstLine="851"/>
        <w:jc w:val="both"/>
        <w:rPr>
          <w:rFonts w:ascii="Arial" w:hAnsi="Arial"/>
          <w:sz w:val="24"/>
          <w:szCs w:val="24"/>
        </w:rPr>
      </w:pPr>
      <w:r w:rsidRPr="00C8501F">
        <w:rPr>
          <w:rFonts w:ascii="Arial" w:hAnsi="Arial"/>
          <w:sz w:val="24"/>
          <w:szCs w:val="24"/>
        </w:rPr>
        <w:t>Com estas considerações e entendendo tratar-se de proposta que vem ao encontro dos inte</w:t>
      </w:r>
      <w:r w:rsidR="00704603">
        <w:rPr>
          <w:rFonts w:ascii="Arial" w:hAnsi="Arial"/>
          <w:sz w:val="24"/>
          <w:szCs w:val="24"/>
        </w:rPr>
        <w:t>resses da população Guaporense</w:t>
      </w:r>
      <w:r w:rsidRPr="00C8501F">
        <w:rPr>
          <w:rFonts w:ascii="Arial" w:hAnsi="Arial"/>
          <w:sz w:val="24"/>
          <w:szCs w:val="24"/>
        </w:rPr>
        <w:t>, conto com o apoio dos nobres pare</w:t>
      </w:r>
      <w:r w:rsidR="00704603">
        <w:rPr>
          <w:rFonts w:ascii="Arial" w:hAnsi="Arial"/>
          <w:sz w:val="24"/>
          <w:szCs w:val="24"/>
        </w:rPr>
        <w:t>s para aprovar esta propositura.</w:t>
      </w:r>
    </w:p>
    <w:p w14:paraId="2B060C5F" w14:textId="77777777" w:rsidR="00C807E5" w:rsidRDefault="00C807E5" w:rsidP="00C46A05">
      <w:pPr>
        <w:spacing w:after="240"/>
        <w:jc w:val="center"/>
        <w:rPr>
          <w:rFonts w:ascii="Arial" w:hAnsi="Arial"/>
          <w:sz w:val="24"/>
          <w:szCs w:val="24"/>
        </w:rPr>
      </w:pPr>
    </w:p>
    <w:p w14:paraId="22156457" w14:textId="77777777" w:rsidR="001B5207" w:rsidRPr="00C46A05" w:rsidRDefault="00807565" w:rsidP="00C46A05">
      <w:pPr>
        <w:spacing w:after="240"/>
        <w:jc w:val="center"/>
        <w:rPr>
          <w:rFonts w:ascii="Arial" w:hAnsi="Arial"/>
          <w:sz w:val="24"/>
          <w:szCs w:val="24"/>
        </w:rPr>
      </w:pPr>
      <w:r w:rsidRPr="00C46A05">
        <w:rPr>
          <w:rFonts w:ascii="Arial" w:hAnsi="Arial"/>
          <w:sz w:val="24"/>
          <w:szCs w:val="24"/>
        </w:rPr>
        <w:t>Sala das Reu</w:t>
      </w:r>
      <w:r w:rsidR="006B7BD5" w:rsidRPr="00C46A05">
        <w:rPr>
          <w:rFonts w:ascii="Arial" w:hAnsi="Arial"/>
          <w:sz w:val="24"/>
          <w:szCs w:val="24"/>
        </w:rPr>
        <w:t xml:space="preserve">niões, </w:t>
      </w:r>
      <w:r w:rsidR="00704603">
        <w:rPr>
          <w:rFonts w:ascii="Arial" w:hAnsi="Arial"/>
          <w:sz w:val="24"/>
          <w:szCs w:val="24"/>
        </w:rPr>
        <w:t xml:space="preserve">25 de outubro </w:t>
      </w:r>
      <w:r w:rsidR="00F96FB0" w:rsidRPr="00C46A05">
        <w:rPr>
          <w:rFonts w:ascii="Arial" w:hAnsi="Arial"/>
          <w:sz w:val="24"/>
          <w:szCs w:val="24"/>
        </w:rPr>
        <w:t>de 2021</w:t>
      </w:r>
      <w:r w:rsidRPr="00C46A05">
        <w:rPr>
          <w:rFonts w:ascii="Arial" w:hAnsi="Arial"/>
          <w:sz w:val="24"/>
          <w:szCs w:val="24"/>
        </w:rPr>
        <w:t>.</w:t>
      </w:r>
    </w:p>
    <w:p w14:paraId="29B7308E" w14:textId="77777777" w:rsidR="00C807E5" w:rsidRDefault="00C807E5" w:rsidP="00C46A05">
      <w:pPr>
        <w:spacing w:after="240"/>
        <w:jc w:val="center"/>
        <w:rPr>
          <w:rFonts w:ascii="Arial" w:hAnsi="Arial"/>
          <w:b/>
          <w:sz w:val="24"/>
          <w:szCs w:val="24"/>
        </w:rPr>
      </w:pPr>
    </w:p>
    <w:p w14:paraId="73CE6DFB" w14:textId="77777777" w:rsidR="00C807E5" w:rsidRDefault="00C807E5" w:rsidP="00C46A05">
      <w:pPr>
        <w:spacing w:after="240"/>
        <w:jc w:val="center"/>
        <w:rPr>
          <w:rFonts w:ascii="Arial" w:hAnsi="Arial"/>
          <w:b/>
          <w:sz w:val="24"/>
          <w:szCs w:val="24"/>
        </w:rPr>
      </w:pPr>
    </w:p>
    <w:p w14:paraId="515E3171" w14:textId="77777777" w:rsidR="001B5207" w:rsidRDefault="00704603" w:rsidP="00C46A05">
      <w:pPr>
        <w:spacing w:after="24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Jader Dalla Costa</w:t>
      </w:r>
    </w:p>
    <w:p w14:paraId="259B8E40" w14:textId="77777777" w:rsidR="00704603" w:rsidRPr="00C46A05" w:rsidRDefault="00704603" w:rsidP="00C46A05">
      <w:pPr>
        <w:spacing w:after="240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Vereador e Líder da Bancada do PP</w:t>
      </w:r>
    </w:p>
    <w:sectPr w:rsidR="00704603" w:rsidRPr="00C46A05" w:rsidSect="00337ED8">
      <w:pgSz w:w="11907" w:h="16840" w:code="9"/>
      <w:pgMar w:top="2835" w:right="1134" w:bottom="1134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E51E9" w14:textId="77777777" w:rsidR="00F90619" w:rsidRDefault="00F90619">
      <w:r>
        <w:separator/>
      </w:r>
    </w:p>
  </w:endnote>
  <w:endnote w:type="continuationSeparator" w:id="0">
    <w:p w14:paraId="7BC47E35" w14:textId="77777777" w:rsidR="00F90619" w:rsidRDefault="00F9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AAD5" w14:textId="77777777" w:rsidR="00F90619" w:rsidRDefault="00F90619">
      <w:r>
        <w:separator/>
      </w:r>
    </w:p>
  </w:footnote>
  <w:footnote w:type="continuationSeparator" w:id="0">
    <w:p w14:paraId="4EC4C9CF" w14:textId="77777777" w:rsidR="00F90619" w:rsidRDefault="00F90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/QLcg1wgoeW2qPA4oqxwY57FweVExXptTWVR3arZyiORYeHWg7fFCoB2bh5bgznc8BgnKZCqmnnpPXsDDzFCQw==" w:salt="JvC8kCvT24eyaBsoJd0EVg==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207"/>
    <w:rsid w:val="00032F45"/>
    <w:rsid w:val="0004463B"/>
    <w:rsid w:val="000D5CFD"/>
    <w:rsid w:val="00183868"/>
    <w:rsid w:val="001B5207"/>
    <w:rsid w:val="001E57F6"/>
    <w:rsid w:val="00211B2C"/>
    <w:rsid w:val="00262AA8"/>
    <w:rsid w:val="002E5651"/>
    <w:rsid w:val="00332005"/>
    <w:rsid w:val="00337ED8"/>
    <w:rsid w:val="00394F76"/>
    <w:rsid w:val="00460DEE"/>
    <w:rsid w:val="004B39E2"/>
    <w:rsid w:val="005102FC"/>
    <w:rsid w:val="005152E1"/>
    <w:rsid w:val="00576FEA"/>
    <w:rsid w:val="005E1B4B"/>
    <w:rsid w:val="00663F68"/>
    <w:rsid w:val="006B7BD5"/>
    <w:rsid w:val="006C27AE"/>
    <w:rsid w:val="00704603"/>
    <w:rsid w:val="00715423"/>
    <w:rsid w:val="00723357"/>
    <w:rsid w:val="00807565"/>
    <w:rsid w:val="00845A09"/>
    <w:rsid w:val="00892553"/>
    <w:rsid w:val="008B2F00"/>
    <w:rsid w:val="008D482D"/>
    <w:rsid w:val="009115A2"/>
    <w:rsid w:val="00A866D2"/>
    <w:rsid w:val="00BB656A"/>
    <w:rsid w:val="00C46A05"/>
    <w:rsid w:val="00C652E5"/>
    <w:rsid w:val="00C807E5"/>
    <w:rsid w:val="00C8501F"/>
    <w:rsid w:val="00C90B77"/>
    <w:rsid w:val="00CB1632"/>
    <w:rsid w:val="00D20C22"/>
    <w:rsid w:val="00DB1EBD"/>
    <w:rsid w:val="00DB5496"/>
    <w:rsid w:val="00DD4541"/>
    <w:rsid w:val="00DE0B9C"/>
    <w:rsid w:val="00F058C9"/>
    <w:rsid w:val="00F5295B"/>
    <w:rsid w:val="00F765AB"/>
    <w:rsid w:val="00F90619"/>
    <w:rsid w:val="00F96FB0"/>
    <w:rsid w:val="00FC0AB1"/>
    <w:rsid w:val="00FD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0F28"/>
  <w15:docId w15:val="{0174DAF9-3C0E-41BE-8D99-9B8D891C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765AB"/>
  </w:style>
  <w:style w:type="character" w:styleId="Hyperlink">
    <w:name w:val="Hyperlink"/>
    <w:basedOn w:val="DefaultParagraphFont"/>
    <w:rsid w:val="00663F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C807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07E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94F76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eastAsia="Arial Unicode MS" w:cs="Calibri"/>
      <w:kern w:val="1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394F76"/>
    <w:rPr>
      <w:rFonts w:eastAsia="Arial Unicode MS" w:cs="Calibr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703</Words>
  <Characters>3799</Characters>
  <Application>Microsoft Office Word</Application>
  <DocSecurity>8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Pre-installed Company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N F</cp:lastModifiedBy>
  <cp:revision>6</cp:revision>
  <cp:lastPrinted>2021-11-30T14:30:00Z</cp:lastPrinted>
  <dcterms:created xsi:type="dcterms:W3CDTF">2021-10-25T19:31:00Z</dcterms:created>
  <dcterms:modified xsi:type="dcterms:W3CDTF">2021-11-30T14:30:00Z</dcterms:modified>
</cp:coreProperties>
</file>