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446ED34C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 xml:space="preserve">Of. nº </w:t>
      </w:r>
      <w:r w:rsidR="00CF371B">
        <w:rPr>
          <w:sz w:val="24"/>
          <w:szCs w:val="24"/>
        </w:rPr>
        <w:t>00</w:t>
      </w:r>
      <w:r w:rsidR="0047524D">
        <w:rPr>
          <w:sz w:val="24"/>
          <w:szCs w:val="24"/>
        </w:rPr>
        <w:t>8</w:t>
      </w:r>
      <w:r w:rsidR="00CF371B">
        <w:rPr>
          <w:sz w:val="24"/>
          <w:szCs w:val="24"/>
        </w:rPr>
        <w:t>/</w:t>
      </w:r>
      <w:r w:rsidRPr="0008671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F1405A">
        <w:rPr>
          <w:sz w:val="24"/>
          <w:szCs w:val="24"/>
        </w:rPr>
        <w:t>30</w:t>
      </w:r>
      <w:r w:rsidR="00CF371B">
        <w:rPr>
          <w:sz w:val="24"/>
          <w:szCs w:val="24"/>
        </w:rPr>
        <w:t xml:space="preserve"> </w:t>
      </w:r>
      <w:r w:rsidRPr="00086718">
        <w:rPr>
          <w:sz w:val="24"/>
          <w:szCs w:val="24"/>
        </w:rPr>
        <w:t xml:space="preserve">de </w:t>
      </w:r>
      <w:r>
        <w:rPr>
          <w:sz w:val="24"/>
          <w:szCs w:val="24"/>
        </w:rPr>
        <w:t>maio</w:t>
      </w:r>
      <w:r w:rsidRPr="00086718">
        <w:rPr>
          <w:sz w:val="24"/>
          <w:szCs w:val="24"/>
        </w:rPr>
        <w:t xml:space="preserve"> de 202</w:t>
      </w:r>
      <w:r w:rsidR="00F1405A">
        <w:rPr>
          <w:sz w:val="24"/>
          <w:szCs w:val="24"/>
        </w:rPr>
        <w:t>2.</w:t>
      </w:r>
    </w:p>
    <w:p w14:paraId="71F0AD8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14:paraId="37CE4509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14:paraId="7F3B3006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7B02D84" w14:textId="7E1EB6E9" w:rsidR="00F1405A" w:rsidRPr="00086718" w:rsidRDefault="0007057A" w:rsidP="00F1405A">
      <w:pPr>
        <w:pStyle w:val="NoSpacing"/>
        <w:spacing w:line="360" w:lineRule="auto"/>
        <w:jc w:val="both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Através deste vimos encaminhar, para apreciação e votação dos Senhores Edis, o projeto de lei</w:t>
      </w:r>
      <w:r w:rsidR="00426EED">
        <w:rPr>
          <w:sz w:val="24"/>
          <w:szCs w:val="24"/>
        </w:rPr>
        <w:t xml:space="preserve"> legislativa nº</w:t>
      </w:r>
      <w:r w:rsidR="00CF371B">
        <w:rPr>
          <w:sz w:val="24"/>
          <w:szCs w:val="24"/>
        </w:rPr>
        <w:t xml:space="preserve"> 0</w:t>
      </w:r>
      <w:r w:rsidR="00F1405A">
        <w:rPr>
          <w:sz w:val="24"/>
          <w:szCs w:val="24"/>
        </w:rPr>
        <w:t>8</w:t>
      </w:r>
      <w:r w:rsidRPr="00086718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 xml:space="preserve">, </w:t>
      </w:r>
      <w:r w:rsidR="008D1D5F" w:rsidRPr="00086718">
        <w:rPr>
          <w:sz w:val="24"/>
          <w:szCs w:val="24"/>
        </w:rPr>
        <w:t xml:space="preserve">que </w:t>
      </w:r>
      <w:r w:rsidR="00F1405A">
        <w:rPr>
          <w:sz w:val="24"/>
          <w:szCs w:val="24"/>
        </w:rPr>
        <w:t>D</w:t>
      </w:r>
      <w:r w:rsidR="00F1405A" w:rsidRPr="00F1405A">
        <w:rPr>
          <w:sz w:val="24"/>
          <w:szCs w:val="24"/>
        </w:rPr>
        <w:t xml:space="preserve">ISPÕE SOBRE A </w:t>
      </w:r>
      <w:r w:rsidR="00F1405A">
        <w:rPr>
          <w:sz w:val="24"/>
          <w:szCs w:val="24"/>
        </w:rPr>
        <w:t xml:space="preserve">PUBLICAÇÃO, </w:t>
      </w:r>
      <w:r w:rsidR="00F1405A" w:rsidRPr="00F1405A">
        <w:rPr>
          <w:sz w:val="24"/>
          <w:szCs w:val="24"/>
        </w:rPr>
        <w:t>NO SITE OFICIAL DA PREFEITURA MUNICIPAL DE GUAPORÉ, DA RELAÇÃO DE MEDICAMENTOS EXISTENTES NAS FARMÁCIAS MUNICIPAIS,</w:t>
      </w:r>
      <w:r w:rsidR="00F1405A">
        <w:rPr>
          <w:sz w:val="24"/>
          <w:szCs w:val="24"/>
        </w:rPr>
        <w:t xml:space="preserve"> DOS</w:t>
      </w:r>
      <w:r w:rsidR="00F1405A" w:rsidRPr="00F1405A">
        <w:rPr>
          <w:sz w:val="24"/>
          <w:szCs w:val="24"/>
        </w:rPr>
        <w:t xml:space="preserve"> MEDICAMENTOS FALTANTES</w:t>
      </w:r>
      <w:r w:rsidR="00F1405A">
        <w:rPr>
          <w:sz w:val="24"/>
          <w:szCs w:val="24"/>
        </w:rPr>
        <w:t xml:space="preserve">, E DOS LOCAIS ONDE ENCONTRÁ-LOS; </w:t>
      </w:r>
      <w:r w:rsidR="00F1405A" w:rsidRPr="00F1405A">
        <w:rPr>
          <w:sz w:val="24"/>
          <w:szCs w:val="24"/>
        </w:rPr>
        <w:t>E A</w:t>
      </w:r>
      <w:r w:rsidR="00F1405A">
        <w:rPr>
          <w:sz w:val="24"/>
          <w:szCs w:val="24"/>
        </w:rPr>
        <w:t xml:space="preserve"> INFORMAÇÃO DA</w:t>
      </w:r>
      <w:r w:rsidR="00F1405A" w:rsidRPr="00F1405A">
        <w:rPr>
          <w:sz w:val="24"/>
          <w:szCs w:val="24"/>
        </w:rPr>
        <w:t xml:space="preserve"> PREVISÃO DE RECEBIMENTO</w:t>
      </w:r>
      <w:r w:rsidR="00F1405A">
        <w:rPr>
          <w:sz w:val="24"/>
          <w:szCs w:val="24"/>
        </w:rPr>
        <w:t xml:space="preserve"> DE MEDICAMENTOS</w:t>
      </w:r>
      <w:r w:rsidR="00F1405A" w:rsidRPr="00F1405A">
        <w:rPr>
          <w:sz w:val="24"/>
          <w:szCs w:val="24"/>
        </w:rPr>
        <w:t xml:space="preserve"> NA REDE MUNICIPAL DE SAÚDE</w:t>
      </w:r>
      <w:r w:rsidR="00F1405A">
        <w:rPr>
          <w:sz w:val="24"/>
          <w:szCs w:val="24"/>
        </w:rPr>
        <w:t>;</w:t>
      </w:r>
      <w:r w:rsidR="00F1405A" w:rsidRPr="00F1405A">
        <w:rPr>
          <w:sz w:val="24"/>
          <w:szCs w:val="24"/>
        </w:rPr>
        <w:t xml:space="preserve"> E DÁ OUTRAS PROVIDÊNCIAS.</w:t>
      </w:r>
    </w:p>
    <w:p w14:paraId="75C98A72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14:paraId="4FD12868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14:paraId="2607F453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60D674" w14:textId="556C56D9" w:rsidR="00CF371B" w:rsidRPr="00A07BA4" w:rsidRDefault="0007057A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086718">
        <w:rPr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="00F1405A">
        <w:rPr>
          <w:rFonts w:ascii="Times New Roman" w:hAnsi="Times New Roman"/>
          <w:sz w:val="24"/>
        </w:rPr>
        <w:t>Jader Dalla Costa</w:t>
      </w:r>
    </w:p>
    <w:p w14:paraId="170FF796" w14:textId="664C8C59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ab/>
      </w:r>
      <w:r w:rsidR="00F1405A">
        <w:rPr>
          <w:rFonts w:ascii="Times New Roman" w:hAnsi="Times New Roman"/>
          <w:sz w:val="24"/>
        </w:rPr>
        <w:t>Vereador do PP</w:t>
      </w:r>
    </w:p>
    <w:p w14:paraId="752B000F" w14:textId="77777777" w:rsidR="00A07BA4" w:rsidRPr="00A07BA4" w:rsidRDefault="00A07BA4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5D65E572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29202F04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A Sua Excelência o Sr. </w:t>
      </w:r>
      <w:proofErr w:type="spellStart"/>
      <w:r w:rsidRPr="00A07BA4">
        <w:rPr>
          <w:rFonts w:ascii="Times New Roman" w:hAnsi="Times New Roman"/>
          <w:sz w:val="24"/>
        </w:rPr>
        <w:t>Moustafh</w:t>
      </w:r>
      <w:proofErr w:type="spellEnd"/>
      <w:r w:rsidRPr="00A07BA4">
        <w:rPr>
          <w:rFonts w:ascii="Times New Roman" w:hAnsi="Times New Roman"/>
          <w:sz w:val="24"/>
        </w:rPr>
        <w:t xml:space="preserve"> </w:t>
      </w:r>
      <w:proofErr w:type="gramStart"/>
      <w:r w:rsidRPr="00A07BA4">
        <w:rPr>
          <w:rFonts w:ascii="Times New Roman" w:hAnsi="Times New Roman"/>
          <w:sz w:val="24"/>
        </w:rPr>
        <w:t xml:space="preserve">Roberto  </w:t>
      </w:r>
      <w:proofErr w:type="spellStart"/>
      <w:r w:rsidRPr="00A07BA4">
        <w:rPr>
          <w:rFonts w:ascii="Times New Roman" w:hAnsi="Times New Roman"/>
          <w:sz w:val="24"/>
        </w:rPr>
        <w:t>Sari</w:t>
      </w:r>
      <w:proofErr w:type="spellEnd"/>
      <w:proofErr w:type="gramEnd"/>
      <w:r w:rsidRPr="00A07BA4">
        <w:rPr>
          <w:rFonts w:ascii="Times New Roman" w:hAnsi="Times New Roman"/>
          <w:sz w:val="24"/>
        </w:rPr>
        <w:t xml:space="preserve"> Mahmud  Muhammad</w:t>
      </w:r>
    </w:p>
    <w:p w14:paraId="52B875CF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>Presidente da Câmara de Vereadores e dignos Pares</w:t>
      </w:r>
    </w:p>
    <w:p w14:paraId="098C5960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Guaporé, RS </w:t>
      </w:r>
    </w:p>
    <w:p w14:paraId="41DC8AB7" w14:textId="4AD112B6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Guaporé, </w:t>
      </w:r>
      <w:r w:rsidR="00F1405A">
        <w:rPr>
          <w:sz w:val="24"/>
          <w:szCs w:val="24"/>
        </w:rPr>
        <w:t>30</w:t>
      </w:r>
      <w:r>
        <w:rPr>
          <w:sz w:val="24"/>
          <w:szCs w:val="24"/>
        </w:rPr>
        <w:t xml:space="preserve"> de maio de 2022.</w:t>
      </w:r>
    </w:p>
    <w:p w14:paraId="44C26C3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BE5CBC" w14:textId="73431403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MENSAGEM Nº </w:t>
      </w:r>
      <w:r w:rsidR="00A07BA4">
        <w:rPr>
          <w:sz w:val="24"/>
          <w:szCs w:val="24"/>
        </w:rPr>
        <w:t>0</w:t>
      </w:r>
      <w:r w:rsidR="00F1405A">
        <w:rPr>
          <w:sz w:val="24"/>
          <w:szCs w:val="24"/>
        </w:rPr>
        <w:t>8</w:t>
      </w:r>
      <w:r>
        <w:rPr>
          <w:sz w:val="24"/>
          <w:szCs w:val="24"/>
        </w:rPr>
        <w:t>/202</w:t>
      </w:r>
      <w:r w:rsidR="00CE7593">
        <w:rPr>
          <w:sz w:val="24"/>
          <w:szCs w:val="24"/>
        </w:rPr>
        <w:t>2</w:t>
      </w:r>
    </w:p>
    <w:p w14:paraId="2EF8819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E8F9FD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14:paraId="36F316B4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6BAC1F2" w14:textId="77777777" w:rsidR="0007057A" w:rsidRDefault="0007057A" w:rsidP="00F1405A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14:paraId="65AF307C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CE40182" w14:textId="5B2E9B73" w:rsidR="0007057A" w:rsidRDefault="0007057A" w:rsidP="0007057A">
      <w:pPr>
        <w:pStyle w:val="NoSpacing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PROJETO DE </w:t>
      </w:r>
      <w:r w:rsidR="00CE7593">
        <w:rPr>
          <w:sz w:val="24"/>
          <w:szCs w:val="24"/>
        </w:rPr>
        <w:t>LEI</w:t>
      </w:r>
      <w:r w:rsidR="00426EED">
        <w:rPr>
          <w:sz w:val="24"/>
          <w:szCs w:val="24"/>
        </w:rPr>
        <w:t xml:space="preserve"> LEGISLATIVA </w:t>
      </w:r>
      <w:proofErr w:type="gramStart"/>
      <w:r w:rsidR="00426EED">
        <w:rPr>
          <w:sz w:val="24"/>
          <w:szCs w:val="24"/>
        </w:rPr>
        <w:t xml:space="preserve">Nº </w:t>
      </w:r>
      <w:r w:rsidR="00CE7593" w:rsidRPr="00F1405A">
        <w:rPr>
          <w:b/>
          <w:bCs/>
          <w:sz w:val="24"/>
          <w:szCs w:val="24"/>
        </w:rPr>
        <w:t xml:space="preserve"> </w:t>
      </w:r>
      <w:r w:rsidR="00A07BA4" w:rsidRPr="00F1405A">
        <w:rPr>
          <w:b/>
          <w:bCs/>
          <w:sz w:val="24"/>
          <w:szCs w:val="24"/>
        </w:rPr>
        <w:t>0</w:t>
      </w:r>
      <w:r w:rsidR="00F1405A" w:rsidRPr="00F1405A">
        <w:rPr>
          <w:b/>
          <w:bCs/>
          <w:sz w:val="24"/>
          <w:szCs w:val="24"/>
        </w:rPr>
        <w:t>8</w:t>
      </w:r>
      <w:proofErr w:type="gramEnd"/>
      <w:r w:rsidRPr="00F1405A">
        <w:rPr>
          <w:b/>
          <w:bCs/>
          <w:sz w:val="24"/>
          <w:szCs w:val="24"/>
        </w:rPr>
        <w:t>/</w:t>
      </w:r>
      <w:r>
        <w:rPr>
          <w:b/>
          <w:sz w:val="24"/>
          <w:szCs w:val="24"/>
        </w:rPr>
        <w:t>2022</w:t>
      </w:r>
    </w:p>
    <w:p w14:paraId="6BA8A26E" w14:textId="77777777" w:rsidR="00426EED" w:rsidRDefault="00426EED" w:rsidP="00426EED">
      <w:pPr>
        <w:pStyle w:val="NoSpacing"/>
        <w:spacing w:line="360" w:lineRule="auto"/>
        <w:ind w:left="2832"/>
        <w:jc w:val="both"/>
        <w:rPr>
          <w:sz w:val="24"/>
          <w:szCs w:val="24"/>
        </w:rPr>
      </w:pPr>
    </w:p>
    <w:p w14:paraId="775ADEE0" w14:textId="3D6795EA" w:rsidR="00F1405A" w:rsidRDefault="00F1405A" w:rsidP="00426EED">
      <w:pPr>
        <w:pStyle w:val="NoSpacing"/>
        <w:spacing w:line="360" w:lineRule="auto"/>
        <w:ind w:left="2832"/>
        <w:jc w:val="both"/>
      </w:pPr>
      <w:r>
        <w:rPr>
          <w:sz w:val="24"/>
          <w:szCs w:val="24"/>
        </w:rPr>
        <w:t xml:space="preserve">DISPÕE SOBRE A PUBLICAÇÃO, </w:t>
      </w:r>
      <w:r w:rsidRPr="00F1405A">
        <w:rPr>
          <w:sz w:val="24"/>
          <w:szCs w:val="24"/>
        </w:rPr>
        <w:t>NO SITE OFICIAL DA PREFEITURA MUNICIPAL DE GUAPORÉ, DA RELAÇÃO DE MEDICAMENTOS EXISTENTES NAS FARMÁCIAS MUNICIPAIS,</w:t>
      </w:r>
      <w:r>
        <w:rPr>
          <w:sz w:val="24"/>
          <w:szCs w:val="24"/>
        </w:rPr>
        <w:t xml:space="preserve"> DOS</w:t>
      </w:r>
      <w:r w:rsidRPr="00F1405A">
        <w:rPr>
          <w:sz w:val="24"/>
          <w:szCs w:val="24"/>
        </w:rPr>
        <w:t xml:space="preserve"> MEDICAMENTOS FALTANTES</w:t>
      </w:r>
      <w:r>
        <w:rPr>
          <w:sz w:val="24"/>
          <w:szCs w:val="24"/>
        </w:rPr>
        <w:t xml:space="preserve">, E DOS LOCAIS ONDE ENCONTRÁ-LOS; </w:t>
      </w:r>
      <w:r w:rsidRPr="00F1405A">
        <w:rPr>
          <w:sz w:val="24"/>
          <w:szCs w:val="24"/>
        </w:rPr>
        <w:t>E A</w:t>
      </w:r>
      <w:r>
        <w:rPr>
          <w:sz w:val="24"/>
          <w:szCs w:val="24"/>
        </w:rPr>
        <w:t xml:space="preserve"> INFORMAÇÃO DA</w:t>
      </w:r>
      <w:r w:rsidRPr="00F1405A">
        <w:rPr>
          <w:sz w:val="24"/>
          <w:szCs w:val="24"/>
        </w:rPr>
        <w:t xml:space="preserve"> PREVISÃO DE RECEBIMENTO</w:t>
      </w:r>
      <w:r>
        <w:rPr>
          <w:sz w:val="24"/>
          <w:szCs w:val="24"/>
        </w:rPr>
        <w:t xml:space="preserve"> DE MEDICAMENTOS</w:t>
      </w:r>
      <w:r w:rsidRPr="00F1405A">
        <w:rPr>
          <w:sz w:val="24"/>
          <w:szCs w:val="24"/>
        </w:rPr>
        <w:t xml:space="preserve"> NA REDE MUNICIPAL DE SAÚDE</w:t>
      </w:r>
      <w:r>
        <w:rPr>
          <w:sz w:val="24"/>
          <w:szCs w:val="24"/>
        </w:rPr>
        <w:t>;</w:t>
      </w:r>
      <w:r w:rsidRPr="00F1405A">
        <w:rPr>
          <w:sz w:val="24"/>
          <w:szCs w:val="24"/>
        </w:rPr>
        <w:t xml:space="preserve"> E DÁ OUTRAS PROVIDÊNCIAS</w:t>
      </w:r>
    </w:p>
    <w:p w14:paraId="6DBC3D9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993ABB6" w14:textId="45BA95D3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JUSTIFICATIVA:</w:t>
      </w:r>
    </w:p>
    <w:p w14:paraId="3E272D7D" w14:textId="095CAC69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 xml:space="preserve">A finalidade do presente Projeto é determinar a divulgação mensal da relação atualizada de medicamentos disponíveis na Rede de Saúde Pública Municipal, através da página oficial da Prefeitura </w:t>
      </w:r>
      <w:r w:rsidR="00DB4D3F">
        <w:rPr>
          <w:sz w:val="24"/>
          <w:szCs w:val="24"/>
        </w:rPr>
        <w:t xml:space="preserve">na internet. </w:t>
      </w:r>
    </w:p>
    <w:p w14:paraId="0008F512" w14:textId="77777777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Elencado no artigo 2º, a norma em destaque busca dar maior transparência à quantidade e o valor de cada medicamento adquirido pelo Ente Público bem como o nome e o CNPJ da empresa fornecedora, em respeito ao princípio da publicidade dos atos administrativos, previsto no artigo 37 da Constituição Federal.</w:t>
      </w:r>
    </w:p>
    <w:p w14:paraId="3F9E6806" w14:textId="77777777" w:rsidR="0001236B" w:rsidRDefault="00F1405A" w:rsidP="0001236B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lastRenderedPageBreak/>
        <w:t>Cabe dizer ainda que a presente Lei privilegia o direito fundamental à informação que, conforme estabelece o artigo 5º, inciso XIV, assegura a todos os cidadãos e acesso à informação de interesse público da coletividade.</w:t>
      </w:r>
    </w:p>
    <w:p w14:paraId="79E48044" w14:textId="77777777" w:rsidR="0001236B" w:rsidRDefault="00F1405A" w:rsidP="0001236B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Não bastasse isso, a Lei Complementar nº 141/2012, em seu Capítulo IV, dispõe sobre a transparência, visibilidade, fiscalização, avaliação e controle da Gestão da Saúde Pública, porquanto, assim determina o caput do Artigo 31:</w:t>
      </w:r>
    </w:p>
    <w:p w14:paraId="72AE7327" w14:textId="52D4C4C5" w:rsidR="00F1405A" w:rsidRPr="00F1405A" w:rsidRDefault="00F1405A" w:rsidP="0001236B">
      <w:pPr>
        <w:pStyle w:val="NoSpacing"/>
        <w:tabs>
          <w:tab w:val="left" w:pos="1701"/>
        </w:tabs>
        <w:spacing w:line="360" w:lineRule="auto"/>
        <w:ind w:left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br/>
        <w:t xml:space="preserve">Art.31. Os órgãos gestores de Saúde da União, dos Estados, do Distrito Federal e dos Municípios darão ampla divulgação, inclusive em meios eletrônicos de acesso público, das prestações de contas periódicas da área da saúde, para consulta e apreciação dos cidadãos e de instituições da sociedade, com ênfase no que se refere à: </w:t>
      </w:r>
      <w:r w:rsidR="0001236B">
        <w:rPr>
          <w:sz w:val="24"/>
          <w:szCs w:val="24"/>
        </w:rPr>
        <w:t>(...)</w:t>
      </w:r>
    </w:p>
    <w:p w14:paraId="41925C5E" w14:textId="77777777" w:rsidR="0001236B" w:rsidRDefault="0001236B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</w:p>
    <w:p w14:paraId="2984812D" w14:textId="75BF7471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Convém ponderar que a presente lei trata de assunto de grande clamor da comunidade,</w:t>
      </w:r>
      <w:r w:rsidR="0001236B">
        <w:rPr>
          <w:sz w:val="24"/>
          <w:szCs w:val="24"/>
        </w:rPr>
        <w:t xml:space="preserve"> pois</w:t>
      </w:r>
      <w:r w:rsidRPr="00F1405A">
        <w:rPr>
          <w:sz w:val="24"/>
          <w:szCs w:val="24"/>
        </w:rPr>
        <w:t xml:space="preserve"> é necessário que a Legislação Municipal se aproxime das demandas da coletividade. Desta feita, a norma em tela privilegia os usuários do Serviço </w:t>
      </w:r>
      <w:r w:rsidR="0001236B" w:rsidRPr="00F1405A">
        <w:rPr>
          <w:sz w:val="24"/>
          <w:szCs w:val="24"/>
        </w:rPr>
        <w:t>Público</w:t>
      </w:r>
      <w:r w:rsidRPr="00F1405A">
        <w:rPr>
          <w:sz w:val="24"/>
          <w:szCs w:val="24"/>
        </w:rPr>
        <w:t xml:space="preserve"> de Saúde que, em muitas situações, queixam-se da falta de medicamentos, falta de clareza e ausência de informações sobre medicamentos disponíveis, desconhecimento por parte dos médicos e agentes de saúde da disponibilidade do medicamento na Rede Municipal.</w:t>
      </w:r>
    </w:p>
    <w:p w14:paraId="5B5C7316" w14:textId="77777777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Com a publicitação da lista de medicamentos disponíveis na Rede Municipal o médico poderia, ainda, ao realizar consulta e receitar medicamento verificar a disponibilidade deste e na falta ou indisponibilidade do medicamento receitar medicamento similar disponível.</w:t>
      </w:r>
    </w:p>
    <w:p w14:paraId="04B807BC" w14:textId="77777777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Noutras palavras, todo cidadão precisa ter ciência de quais medicamentos tem direito de acessar gratuitamente, custeados pelos cofres públicos. Da mesma forma, o conhecimento dos medicamentos em falta ajuda o paciente a não perder tempo, deslocando-se até as unidades de Saúde e aguardando em filas para ser atendido e receber a resposta que tal medicamento está em falta.</w:t>
      </w:r>
    </w:p>
    <w:p w14:paraId="230D6AA0" w14:textId="77777777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lastRenderedPageBreak/>
        <w:t>No que tange à iniciativa para a presente propositura, não há qualquer vício de inconstitucionalidade, uma vez que a divulgação da lista de medicamentos fornecida gratuitamente pelo município é medida que homenageia os princípios da Transparência, garantindo o acesso à informação Pública, que não pode estar acobertada pelo manto da obscuridade.</w:t>
      </w:r>
    </w:p>
    <w:p w14:paraId="54C03FDC" w14:textId="3B7DF7C8" w:rsidR="00F1405A" w:rsidRP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 xml:space="preserve">A lei municipal que prevê a divulgação da lista de medicamentos fornecidos gratuitamente pela Secretaria de Saúde Municipal, traduz medida consentânea com o </w:t>
      </w:r>
      <w:r w:rsidR="0001236B" w:rsidRPr="00F1405A">
        <w:rPr>
          <w:sz w:val="24"/>
          <w:szCs w:val="24"/>
        </w:rPr>
        <w:t>princípio</w:t>
      </w:r>
      <w:r w:rsidRPr="00F1405A">
        <w:rPr>
          <w:sz w:val="24"/>
          <w:szCs w:val="24"/>
        </w:rPr>
        <w:t xml:space="preserve"> da transparência e da publicidade, garantindo o acesso dos administrados à informação de interesse geral, sem qualquer relação com a matéria que estaria inserida dentre aquelas sujeitas à iniciativa reservado ao Chefe do Poder Executivo.</w:t>
      </w:r>
    </w:p>
    <w:p w14:paraId="2DAEE2FE" w14:textId="77777777" w:rsidR="00F1405A" w:rsidRDefault="00F1405A" w:rsidP="00F1405A">
      <w:pPr>
        <w:pStyle w:val="NoSpacing"/>
        <w:tabs>
          <w:tab w:val="left" w:pos="1701"/>
        </w:tabs>
        <w:spacing w:line="360" w:lineRule="auto"/>
        <w:ind w:firstLine="2127"/>
        <w:jc w:val="both"/>
        <w:rPr>
          <w:sz w:val="24"/>
          <w:szCs w:val="24"/>
        </w:rPr>
      </w:pPr>
      <w:r w:rsidRPr="00F1405A">
        <w:rPr>
          <w:sz w:val="24"/>
          <w:szCs w:val="24"/>
        </w:rPr>
        <w:t>Diante à relevância do tema, que trará benefícios para os pacientes e para todo o Sistema de Saúde pública municipal, além de se tratar de medida que privilegia os princípios da transparência e da publicidade bem como o direito fundamental à informação, solicito apoio dos Parlamentares representantes desta Casa Legislativa, para apreciação do presente Projeto de Lei.</w:t>
      </w:r>
    </w:p>
    <w:p w14:paraId="287924F4" w14:textId="2946E70B" w:rsidR="0007057A" w:rsidRDefault="0007057A" w:rsidP="00F1405A">
      <w:pPr>
        <w:pStyle w:val="NoSpacing"/>
        <w:tabs>
          <w:tab w:val="left" w:pos="1701"/>
        </w:tabs>
        <w:spacing w:line="360" w:lineRule="auto"/>
        <w:ind w:firstLine="2127"/>
        <w:jc w:val="both"/>
      </w:pPr>
      <w:r>
        <w:rPr>
          <w:sz w:val="24"/>
          <w:szCs w:val="24"/>
        </w:rPr>
        <w:t>À consideração dos Senhores Edis.</w:t>
      </w:r>
    </w:p>
    <w:p w14:paraId="52D37B49" w14:textId="6A97863A" w:rsidR="0007057A" w:rsidRDefault="0007057A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52053F5A" w14:textId="2E5C4932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2570D36A" w14:textId="746B5196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5425DDA7" w14:textId="4BB53ABD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029B5428" w14:textId="1BF840CD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1DDAA9C8" w14:textId="68B015B3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63D6F22" w14:textId="3DDD55E6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6F353DA1" w14:textId="688A4AF6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1C6ABAC7" w14:textId="458C1DFD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2B674781" w14:textId="342EFC7A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09989B48" w14:textId="3E89CD28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790539E" w14:textId="06E4B74F" w:rsidR="0001236B" w:rsidRDefault="0001236B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0F58FC30" w14:textId="63CF7089" w:rsidR="0001236B" w:rsidRDefault="0001236B">
      <w:pPr>
        <w:spacing w:after="160" w:line="259" w:lineRule="auto"/>
        <w:rPr>
          <w:rStyle w:val="Hyperlink"/>
          <w:rFonts w:ascii="Times New Roman" w:eastAsiaTheme="majorEastAsia" w:hAnsi="Times New Roman"/>
          <w:sz w:val="20"/>
        </w:rPr>
      </w:pPr>
      <w:r>
        <w:rPr>
          <w:rStyle w:val="Hyperlink"/>
          <w:rFonts w:eastAsiaTheme="majorEastAsia"/>
        </w:rPr>
        <w:br w:type="page"/>
      </w:r>
    </w:p>
    <w:p w14:paraId="28C4EAE7" w14:textId="0FA3EFE6" w:rsidR="00D8438E" w:rsidRPr="00907730" w:rsidRDefault="00DB4D3F" w:rsidP="00DB4D3F">
      <w:pPr>
        <w:pStyle w:val="Heading2"/>
        <w:tabs>
          <w:tab w:val="left" w:pos="1134"/>
        </w:tabs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        </w:t>
      </w:r>
      <w:r w:rsidR="00D8438E"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PROJETO DE LEI </w:t>
      </w:r>
      <w:r w:rsidR="008B0F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LEGISLATIVA </w:t>
      </w:r>
      <w:r w:rsidR="00D8438E"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Nº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00</w:t>
      </w:r>
      <w:r w:rsidR="0001236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</w:t>
      </w:r>
      <w:r w:rsidR="00D8438E"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2022, DE </w:t>
      </w:r>
      <w:r w:rsidR="0001236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30</w:t>
      </w:r>
      <w:r w:rsidR="00D8438E"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r w:rsidR="008301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MAIO</w:t>
      </w:r>
      <w:r w:rsidR="00D8438E"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14:paraId="25746FA5" w14:textId="705EE6EC" w:rsidR="00D8438E" w:rsidRPr="00907730" w:rsidRDefault="00D8438E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4CD3E8D9" w14:textId="77777777" w:rsidR="0001236B" w:rsidRDefault="0001236B" w:rsidP="0001236B">
      <w:pPr>
        <w:pStyle w:val="NoSpacing"/>
        <w:spacing w:line="360" w:lineRule="auto"/>
        <w:ind w:left="2832"/>
        <w:jc w:val="both"/>
      </w:pPr>
      <w:r>
        <w:rPr>
          <w:sz w:val="24"/>
          <w:szCs w:val="24"/>
        </w:rPr>
        <w:t xml:space="preserve">DISPÕE SOBRE A PUBLICAÇÃO, </w:t>
      </w:r>
      <w:r w:rsidRPr="00F1405A">
        <w:rPr>
          <w:sz w:val="24"/>
          <w:szCs w:val="24"/>
        </w:rPr>
        <w:t>NO SITE OFICIAL DA PREFEITURA MUNICIPAL DE GUAPORÉ, DA RELAÇÃO DE MEDICAMENTOS EXISTENTES NAS FARMÁCIAS MUNICIPAIS,</w:t>
      </w:r>
      <w:r>
        <w:rPr>
          <w:sz w:val="24"/>
          <w:szCs w:val="24"/>
        </w:rPr>
        <w:t xml:space="preserve"> DOS</w:t>
      </w:r>
      <w:r w:rsidRPr="00F1405A">
        <w:rPr>
          <w:sz w:val="24"/>
          <w:szCs w:val="24"/>
        </w:rPr>
        <w:t xml:space="preserve"> MEDICAMENTOS FALTANTES</w:t>
      </w:r>
      <w:r>
        <w:rPr>
          <w:sz w:val="24"/>
          <w:szCs w:val="24"/>
        </w:rPr>
        <w:t xml:space="preserve">, E DOS LOCAIS ONDE ENCONTRÁ-LOS; </w:t>
      </w:r>
      <w:r w:rsidRPr="00F1405A">
        <w:rPr>
          <w:sz w:val="24"/>
          <w:szCs w:val="24"/>
        </w:rPr>
        <w:t>E A</w:t>
      </w:r>
      <w:r>
        <w:rPr>
          <w:sz w:val="24"/>
          <w:szCs w:val="24"/>
        </w:rPr>
        <w:t xml:space="preserve"> INFORMAÇÃO DA</w:t>
      </w:r>
      <w:r w:rsidRPr="00F1405A">
        <w:rPr>
          <w:sz w:val="24"/>
          <w:szCs w:val="24"/>
        </w:rPr>
        <w:t xml:space="preserve"> PREVISÃO DE RECEBIMENTO</w:t>
      </w:r>
      <w:r>
        <w:rPr>
          <w:sz w:val="24"/>
          <w:szCs w:val="24"/>
        </w:rPr>
        <w:t xml:space="preserve"> DE MEDICAMENTOS</w:t>
      </w:r>
      <w:r w:rsidRPr="00F1405A">
        <w:rPr>
          <w:sz w:val="24"/>
          <w:szCs w:val="24"/>
        </w:rPr>
        <w:t xml:space="preserve"> NA REDE MUNICIPAL DE SAÚDE</w:t>
      </w:r>
      <w:r>
        <w:rPr>
          <w:sz w:val="24"/>
          <w:szCs w:val="24"/>
        </w:rPr>
        <w:t>;</w:t>
      </w:r>
      <w:r w:rsidRPr="00F1405A">
        <w:rPr>
          <w:sz w:val="24"/>
          <w:szCs w:val="24"/>
        </w:rPr>
        <w:t xml:space="preserve"> E DÁ OUTRAS PROVIDÊNCIAS</w:t>
      </w:r>
    </w:p>
    <w:p w14:paraId="323A01CE" w14:textId="77777777" w:rsidR="00A305B1" w:rsidRDefault="00A305B1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63AE12A" w14:textId="3F900429" w:rsidR="00D8438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7730">
        <w:rPr>
          <w:rFonts w:ascii="Times New Roman" w:hAnsi="Times New Roman"/>
          <w:sz w:val="24"/>
          <w:szCs w:val="24"/>
        </w:rPr>
        <w:t>O PREFEITO MUNICIPAL DE GUAPORÉ EM EXERCÍCIO faz saber, em cumprimento ao disposto no artigo 57, inciso IV</w:t>
      </w:r>
      <w:r w:rsidR="0001236B">
        <w:rPr>
          <w:rFonts w:ascii="Times New Roman" w:hAnsi="Times New Roman"/>
          <w:sz w:val="24"/>
          <w:szCs w:val="24"/>
        </w:rPr>
        <w:t>,</w:t>
      </w:r>
      <w:r w:rsidRPr="00907730">
        <w:rPr>
          <w:rFonts w:ascii="Times New Roman" w:hAnsi="Times New Roman"/>
          <w:sz w:val="24"/>
          <w:szCs w:val="24"/>
        </w:rPr>
        <w:t xml:space="preserve"> da Lei Orgânica Municipal, que </w:t>
      </w:r>
      <w:r w:rsidR="008B0F7A">
        <w:rPr>
          <w:rFonts w:ascii="Times New Roman" w:hAnsi="Times New Roman"/>
          <w:sz w:val="24"/>
          <w:szCs w:val="24"/>
        </w:rPr>
        <w:t xml:space="preserve">por iniciativa da Câmara Municipal de Vereadores de Guaporé foi aprovado pelo </w:t>
      </w:r>
      <w:r w:rsidR="0001236B">
        <w:rPr>
          <w:rFonts w:ascii="Times New Roman" w:hAnsi="Times New Roman"/>
          <w:sz w:val="24"/>
          <w:szCs w:val="24"/>
        </w:rPr>
        <w:t>P</w:t>
      </w:r>
      <w:r w:rsidR="008B0F7A">
        <w:rPr>
          <w:rFonts w:ascii="Times New Roman" w:hAnsi="Times New Roman"/>
          <w:sz w:val="24"/>
          <w:szCs w:val="24"/>
        </w:rPr>
        <w:t xml:space="preserve">lenário </w:t>
      </w:r>
      <w:r w:rsidR="008B0F7A" w:rsidRPr="00907730">
        <w:rPr>
          <w:rFonts w:ascii="Times New Roman" w:hAnsi="Times New Roman"/>
          <w:sz w:val="24"/>
          <w:szCs w:val="24"/>
        </w:rPr>
        <w:t>e</w:t>
      </w:r>
      <w:r w:rsidRPr="00907730">
        <w:rPr>
          <w:rFonts w:ascii="Times New Roman" w:hAnsi="Times New Roman"/>
          <w:sz w:val="24"/>
          <w:szCs w:val="24"/>
        </w:rPr>
        <w:t xml:space="preserve"> eu sanciono e promulgo a seguinte Lei: </w:t>
      </w:r>
    </w:p>
    <w:p w14:paraId="12FC615A" w14:textId="772F85F8" w:rsidR="0001236B" w:rsidRDefault="0001236B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5289AA4E" w14:textId="5290F62C" w:rsidR="0001236B" w:rsidRPr="0001236B" w:rsidRDefault="0001236B" w:rsidP="0001236B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1236B">
        <w:rPr>
          <w:rFonts w:ascii="Times New Roman" w:hAnsi="Times New Roman"/>
          <w:sz w:val="24"/>
          <w:szCs w:val="24"/>
        </w:rPr>
        <w:t>Art. 1º. A Secretaria Municipal de Saúde deve publicar</w:t>
      </w:r>
      <w:r>
        <w:rPr>
          <w:rFonts w:ascii="Times New Roman" w:hAnsi="Times New Roman"/>
          <w:sz w:val="24"/>
          <w:szCs w:val="24"/>
        </w:rPr>
        <w:t>,</w:t>
      </w:r>
      <w:r w:rsidRPr="0001236B">
        <w:rPr>
          <w:rFonts w:ascii="Times New Roman" w:hAnsi="Times New Roman"/>
          <w:sz w:val="24"/>
          <w:szCs w:val="24"/>
        </w:rPr>
        <w:t xml:space="preserve"> no site oficial da Prefeitura Municipal de Guaporé, a relação de medicamentos existentes e faltantes, além das informações de onde encontrá-los e a previsão para o recebimento dos mesmos na rede municipal de saúde.</w:t>
      </w:r>
    </w:p>
    <w:p w14:paraId="5EB8E484" w14:textId="1DB29DA7" w:rsidR="0001236B" w:rsidRPr="0001236B" w:rsidRDefault="0001236B" w:rsidP="0001236B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1236B">
        <w:rPr>
          <w:rFonts w:ascii="Times New Roman" w:hAnsi="Times New Roman"/>
          <w:sz w:val="24"/>
          <w:szCs w:val="24"/>
        </w:rPr>
        <w:t xml:space="preserve">Parágrafo único. A lista de medicamentos de que trata o </w:t>
      </w:r>
      <w:r w:rsidRPr="0001236B">
        <w:rPr>
          <w:rFonts w:ascii="Times New Roman" w:hAnsi="Times New Roman"/>
          <w:i/>
          <w:iCs/>
          <w:sz w:val="24"/>
          <w:szCs w:val="24"/>
        </w:rPr>
        <w:t>caput</w:t>
      </w:r>
      <w:r w:rsidRPr="0001236B">
        <w:rPr>
          <w:rFonts w:ascii="Times New Roman" w:hAnsi="Times New Roman"/>
          <w:sz w:val="24"/>
          <w:szCs w:val="24"/>
        </w:rPr>
        <w:t xml:space="preserve"> deste artigo deverá ser específica</w:t>
      </w:r>
      <w:r>
        <w:rPr>
          <w:rFonts w:ascii="Times New Roman" w:hAnsi="Times New Roman"/>
          <w:sz w:val="24"/>
          <w:szCs w:val="24"/>
        </w:rPr>
        <w:t>,</w:t>
      </w:r>
      <w:r w:rsidRPr="0001236B">
        <w:rPr>
          <w:rFonts w:ascii="Times New Roman" w:hAnsi="Times New Roman"/>
          <w:sz w:val="24"/>
          <w:szCs w:val="24"/>
        </w:rPr>
        <w:t xml:space="preserve"> de livre acesso e fácil leitura, devendo nela também constar os nomes genéricos e comercial do medicamento e a observação se disponível ou faltante.</w:t>
      </w:r>
      <w:r w:rsidRPr="0001236B">
        <w:rPr>
          <w:rFonts w:ascii="Times New Roman" w:hAnsi="Times New Roman"/>
          <w:sz w:val="24"/>
          <w:szCs w:val="24"/>
        </w:rPr>
        <w:br/>
        <w:t> </w:t>
      </w:r>
    </w:p>
    <w:p w14:paraId="762392DD" w14:textId="77777777" w:rsidR="0001236B" w:rsidRPr="0001236B" w:rsidRDefault="0001236B" w:rsidP="0001236B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1236B">
        <w:rPr>
          <w:rFonts w:ascii="Times New Roman" w:hAnsi="Times New Roman"/>
          <w:sz w:val="24"/>
          <w:szCs w:val="24"/>
        </w:rPr>
        <w:t>Art. 2º.  O Poder Executivo regulamentará a presente Lei no prazo de 30 (trinta) dias a contar da data de sua publicação.</w:t>
      </w:r>
    </w:p>
    <w:p w14:paraId="4DC60C3D" w14:textId="77777777" w:rsidR="0001236B" w:rsidRPr="0001236B" w:rsidRDefault="0001236B" w:rsidP="0001236B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1D065FD" w14:textId="77777777" w:rsidR="0001236B" w:rsidRPr="0001236B" w:rsidRDefault="0001236B" w:rsidP="0001236B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1236B">
        <w:rPr>
          <w:rFonts w:ascii="Times New Roman" w:hAnsi="Times New Roman"/>
          <w:sz w:val="24"/>
          <w:szCs w:val="24"/>
        </w:rPr>
        <w:t>Art. 3º. Esta Lei entra em vigor na data de sua publicação.</w:t>
      </w:r>
    </w:p>
    <w:p w14:paraId="7C39473B" w14:textId="77777777" w:rsidR="00A07BA4" w:rsidRDefault="00A07BA4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A4CB8" w14:textId="783D3D2B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6120F">
        <w:rPr>
          <w:rFonts w:ascii="Times New Roman" w:hAnsi="Times New Roman"/>
          <w:sz w:val="24"/>
          <w:szCs w:val="24"/>
        </w:rPr>
        <w:t xml:space="preserve"> </w:t>
      </w:r>
      <w:r w:rsidR="008612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2E18" w:rsidRPr="00C20EFB">
        <w:rPr>
          <w:rFonts w:ascii="Times New Roman" w:hAnsi="Times New Roman"/>
          <w:sz w:val="24"/>
          <w:szCs w:val="24"/>
        </w:rPr>
        <w:t>Valdir Carlos Fabris</w:t>
      </w:r>
    </w:p>
    <w:p w14:paraId="7B4C03FC" w14:textId="18E0763F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Prefeito</w:t>
      </w:r>
    </w:p>
    <w:p w14:paraId="7892002A" w14:textId="77777777" w:rsidR="00A305B1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 </w:t>
      </w:r>
    </w:p>
    <w:p w14:paraId="65D40766" w14:textId="7C494401" w:rsidR="00982E18" w:rsidRPr="007A4787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>Registre-se e Publique-se</w:t>
      </w:r>
      <w:r w:rsidR="0001236B">
        <w:rPr>
          <w:rFonts w:ascii="Times New Roman" w:hAnsi="Times New Roman"/>
          <w:sz w:val="24"/>
          <w:szCs w:val="24"/>
        </w:rPr>
        <w:t>.</w:t>
      </w:r>
      <w:permStart w:id="1209606594" w:edGrp="everyone"/>
      <w:permEnd w:id="1209606594"/>
    </w:p>
    <w:sectPr w:rsidR="00982E18" w:rsidRPr="007A4787" w:rsidSect="00A07BA4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C252" w14:textId="77777777" w:rsidR="00BE12CF" w:rsidRDefault="00BE12CF" w:rsidP="00496C0E">
      <w:r>
        <w:separator/>
      </w:r>
    </w:p>
  </w:endnote>
  <w:endnote w:type="continuationSeparator" w:id="0">
    <w:p w14:paraId="1D47712A" w14:textId="77777777" w:rsidR="00BE12CF" w:rsidRDefault="00BE12CF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336E" w14:textId="77777777" w:rsidR="00BE12CF" w:rsidRDefault="00BE12CF" w:rsidP="00496C0E">
      <w:r>
        <w:separator/>
      </w:r>
    </w:p>
  </w:footnote>
  <w:footnote w:type="continuationSeparator" w:id="0">
    <w:p w14:paraId="74749866" w14:textId="77777777" w:rsidR="00BE12CF" w:rsidRDefault="00BE12CF" w:rsidP="0049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E3893"/>
    <w:multiLevelType w:val="hybridMultilevel"/>
    <w:tmpl w:val="6B40E570"/>
    <w:lvl w:ilvl="0" w:tplc="A288DDA4">
      <w:start w:val="1"/>
      <w:numFmt w:val="decimalZero"/>
      <w:lvlText w:val="%1-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753670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25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5AHvxn+iBZ87Qe1m7neM2kyBcPK4T0puqMs3X08QShYGjgDtR7C0rLAixTev2oWecdVdg6y0k0JI7NaD6GRRg==" w:salt="n8fcLX6XHEMW5ha97CgX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C0E"/>
    <w:rsid w:val="0001236B"/>
    <w:rsid w:val="00016E37"/>
    <w:rsid w:val="00062917"/>
    <w:rsid w:val="0007057A"/>
    <w:rsid w:val="00086718"/>
    <w:rsid w:val="000A5DFA"/>
    <w:rsid w:val="00156B45"/>
    <w:rsid w:val="001F3861"/>
    <w:rsid w:val="00216A82"/>
    <w:rsid w:val="00227751"/>
    <w:rsid w:val="002A7A52"/>
    <w:rsid w:val="002C25A6"/>
    <w:rsid w:val="003015AA"/>
    <w:rsid w:val="003017BA"/>
    <w:rsid w:val="00316389"/>
    <w:rsid w:val="00331D83"/>
    <w:rsid w:val="003346B8"/>
    <w:rsid w:val="00385D44"/>
    <w:rsid w:val="00390D7F"/>
    <w:rsid w:val="003F0558"/>
    <w:rsid w:val="00421A9C"/>
    <w:rsid w:val="00426EED"/>
    <w:rsid w:val="004315B7"/>
    <w:rsid w:val="004503FC"/>
    <w:rsid w:val="0047524D"/>
    <w:rsid w:val="00496C0E"/>
    <w:rsid w:val="004F7133"/>
    <w:rsid w:val="00521EB6"/>
    <w:rsid w:val="005274E4"/>
    <w:rsid w:val="00573B45"/>
    <w:rsid w:val="005878F3"/>
    <w:rsid w:val="005902D3"/>
    <w:rsid w:val="005D58FB"/>
    <w:rsid w:val="005F632A"/>
    <w:rsid w:val="00614162"/>
    <w:rsid w:val="00626ED8"/>
    <w:rsid w:val="00656C2A"/>
    <w:rsid w:val="00695FDD"/>
    <w:rsid w:val="006B0E53"/>
    <w:rsid w:val="00732073"/>
    <w:rsid w:val="007342A7"/>
    <w:rsid w:val="007A4787"/>
    <w:rsid w:val="007B3C2C"/>
    <w:rsid w:val="008301F6"/>
    <w:rsid w:val="008360FC"/>
    <w:rsid w:val="00857CD5"/>
    <w:rsid w:val="0086120F"/>
    <w:rsid w:val="00892DF7"/>
    <w:rsid w:val="008B0F7A"/>
    <w:rsid w:val="008D1D5F"/>
    <w:rsid w:val="008D258F"/>
    <w:rsid w:val="00901FCC"/>
    <w:rsid w:val="00907730"/>
    <w:rsid w:val="00926930"/>
    <w:rsid w:val="00934CEA"/>
    <w:rsid w:val="00935F76"/>
    <w:rsid w:val="00955F5A"/>
    <w:rsid w:val="00973E91"/>
    <w:rsid w:val="00982E18"/>
    <w:rsid w:val="0099687B"/>
    <w:rsid w:val="009B3136"/>
    <w:rsid w:val="009B5AFA"/>
    <w:rsid w:val="00A0450B"/>
    <w:rsid w:val="00A07BA4"/>
    <w:rsid w:val="00A219E7"/>
    <w:rsid w:val="00A2715B"/>
    <w:rsid w:val="00A305B1"/>
    <w:rsid w:val="00B00615"/>
    <w:rsid w:val="00B40F55"/>
    <w:rsid w:val="00B71A31"/>
    <w:rsid w:val="00BA4FC4"/>
    <w:rsid w:val="00BB11F4"/>
    <w:rsid w:val="00BC01F8"/>
    <w:rsid w:val="00BE12CF"/>
    <w:rsid w:val="00BE22E6"/>
    <w:rsid w:val="00BF65BD"/>
    <w:rsid w:val="00BF7B69"/>
    <w:rsid w:val="00C20EFB"/>
    <w:rsid w:val="00C84922"/>
    <w:rsid w:val="00CE696E"/>
    <w:rsid w:val="00CE7593"/>
    <w:rsid w:val="00CF371B"/>
    <w:rsid w:val="00D00128"/>
    <w:rsid w:val="00D1186C"/>
    <w:rsid w:val="00D400E2"/>
    <w:rsid w:val="00D47008"/>
    <w:rsid w:val="00D73DF8"/>
    <w:rsid w:val="00D8279B"/>
    <w:rsid w:val="00D8438E"/>
    <w:rsid w:val="00D913D2"/>
    <w:rsid w:val="00D9598A"/>
    <w:rsid w:val="00DA6AFC"/>
    <w:rsid w:val="00DB0376"/>
    <w:rsid w:val="00DB4D3F"/>
    <w:rsid w:val="00E309B5"/>
    <w:rsid w:val="00E358F1"/>
    <w:rsid w:val="00EA0139"/>
    <w:rsid w:val="00F1405A"/>
    <w:rsid w:val="00F23ADC"/>
    <w:rsid w:val="00FB47D4"/>
    <w:rsid w:val="00FB5464"/>
    <w:rsid w:val="00FC7856"/>
    <w:rsid w:val="00FD4E7C"/>
    <w:rsid w:val="00FD7E28"/>
    <w:rsid w:val="00FE139C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docId w15:val="{6F531C91-0D1E-457F-AFAD-75AD59F9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1405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4656-AA92-4DFA-94FC-B164749D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5373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Administração04</dc:creator>
  <cp:lastModifiedBy>N F</cp:lastModifiedBy>
  <cp:revision>6</cp:revision>
  <cp:lastPrinted>2022-05-30T18:50:00Z</cp:lastPrinted>
  <dcterms:created xsi:type="dcterms:W3CDTF">2022-05-30T15:34:00Z</dcterms:created>
  <dcterms:modified xsi:type="dcterms:W3CDTF">2022-06-20T19:16:00Z</dcterms:modified>
  <cp:contentStatus/>
</cp:coreProperties>
</file>