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CF" w:rsidRPr="00FB37CF" w:rsidRDefault="00FB37CF" w:rsidP="00FB37CF">
      <w:pPr>
        <w:pStyle w:val="Recuodecorpodetexto2"/>
        <w:tabs>
          <w:tab w:val="left" w:pos="3402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FB37CF">
        <w:rPr>
          <w:rFonts w:ascii="Arial" w:hAnsi="Arial" w:cs="Arial"/>
        </w:rPr>
        <w:t>Of. nº. 007/2019                                                        Guaporé, 15 de julho de 2019.</w:t>
      </w:r>
    </w:p>
    <w:p w:rsidR="00FB37CF" w:rsidRPr="00FB37CF" w:rsidRDefault="00FB37CF" w:rsidP="00FB37CF">
      <w:pPr>
        <w:tabs>
          <w:tab w:val="left" w:pos="4253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4253"/>
          <w:tab w:val="left" w:pos="5387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ind w:firstLine="342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Senhores Vereadores,</w:t>
      </w: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pStyle w:val="Recuodecorpodetexto2"/>
        <w:tabs>
          <w:tab w:val="left" w:pos="3402"/>
        </w:tabs>
        <w:spacing w:line="360" w:lineRule="auto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ab/>
        <w:t>Estamos enviando para apreciação e votação de Vossas Excelências, o Projeto de Lei Legislativa nº. 007/2019, que altera o art. 2º a Lei 3.925/18 e dá outras providências.</w:t>
      </w:r>
    </w:p>
    <w:p w:rsidR="00FB37CF" w:rsidRPr="00FB37CF" w:rsidRDefault="00FB37CF" w:rsidP="00FB37CF">
      <w:pPr>
        <w:pStyle w:val="Recuodecorpodetexto2"/>
        <w:tabs>
          <w:tab w:val="left" w:pos="3402"/>
        </w:tabs>
        <w:spacing w:line="360" w:lineRule="auto"/>
        <w:ind w:firstLine="3119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Em anexo segue justificativa do presente encam</w:t>
      </w:r>
      <w:r w:rsidRPr="00FB37CF">
        <w:rPr>
          <w:rFonts w:ascii="Arial" w:hAnsi="Arial" w:cs="Arial"/>
        </w:rPr>
        <w:t>i</w:t>
      </w:r>
      <w:r w:rsidRPr="00FB37CF">
        <w:rPr>
          <w:rFonts w:ascii="Arial" w:hAnsi="Arial" w:cs="Arial"/>
        </w:rPr>
        <w:t>nhamento.</w:t>
      </w: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Atenciosamente,</w:t>
      </w: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</w:rPr>
      </w:pPr>
    </w:p>
    <w:p w:rsidR="00FB37CF" w:rsidRPr="00FB37CF" w:rsidRDefault="00FB37CF" w:rsidP="00FB37CF">
      <w:pPr>
        <w:pStyle w:val="Standard"/>
        <w:tabs>
          <w:tab w:val="left" w:pos="2955"/>
          <w:tab w:val="left" w:pos="7170"/>
        </w:tabs>
        <w:rPr>
          <w:rFonts w:ascii="Arial" w:hAnsi="Arial" w:cs="Arial"/>
        </w:rPr>
      </w:pPr>
      <w:r w:rsidRPr="00FB37CF">
        <w:rPr>
          <w:rFonts w:ascii="Arial" w:hAnsi="Arial" w:cs="Arial"/>
          <w:bCs/>
          <w:iCs/>
        </w:rPr>
        <w:t xml:space="preserve">Antônio José </w:t>
      </w:r>
      <w:proofErr w:type="spellStart"/>
      <w:r w:rsidRPr="00FB37CF">
        <w:rPr>
          <w:rFonts w:ascii="Arial" w:hAnsi="Arial" w:cs="Arial"/>
          <w:bCs/>
          <w:iCs/>
        </w:rPr>
        <w:t>Pandolfo</w:t>
      </w:r>
      <w:proofErr w:type="spellEnd"/>
      <w:r w:rsidRPr="00FB37CF">
        <w:rPr>
          <w:rFonts w:ascii="Arial" w:hAnsi="Arial" w:cs="Arial"/>
          <w:bCs/>
          <w:iCs/>
        </w:rPr>
        <w:t xml:space="preserve"> </w:t>
      </w:r>
      <w:r w:rsidRPr="00FB37CF">
        <w:rPr>
          <w:rFonts w:ascii="Arial" w:hAnsi="Arial" w:cs="Arial"/>
          <w:bCs/>
          <w:iCs/>
        </w:rPr>
        <w:tab/>
        <w:t xml:space="preserve">                                      Rodrigo De Marco</w:t>
      </w:r>
    </w:p>
    <w:p w:rsidR="00FB37CF" w:rsidRPr="00FB37CF" w:rsidRDefault="00FB37CF" w:rsidP="00FB37CF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</w:rPr>
      </w:pPr>
      <w:r w:rsidRPr="00FB37CF">
        <w:rPr>
          <w:rFonts w:ascii="Arial" w:hAnsi="Arial" w:cs="Arial"/>
          <w:bCs/>
          <w:iCs/>
        </w:rPr>
        <w:t xml:space="preserve">     Vereador PDT                                                          Vereador do PDT</w:t>
      </w:r>
      <w:r w:rsidRPr="00FB37CF">
        <w:rPr>
          <w:rFonts w:ascii="Arial" w:hAnsi="Arial" w:cs="Arial"/>
          <w:bCs/>
          <w:iCs/>
        </w:rPr>
        <w:tab/>
      </w:r>
      <w:r w:rsidRPr="00FB37CF">
        <w:rPr>
          <w:rFonts w:ascii="Arial" w:hAnsi="Arial" w:cs="Arial"/>
          <w:bCs/>
          <w:iCs/>
        </w:rPr>
        <w:tab/>
        <w:t xml:space="preserve"> </w:t>
      </w:r>
      <w:r w:rsidRPr="00FB37CF">
        <w:rPr>
          <w:rFonts w:ascii="Arial" w:hAnsi="Arial" w:cs="Arial"/>
          <w:bCs/>
          <w:iCs/>
        </w:rPr>
        <w:tab/>
        <w:t xml:space="preserve">           </w:t>
      </w:r>
    </w:p>
    <w:p w:rsidR="00FB37CF" w:rsidRP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Default="00FB37CF">
      <w:pPr>
        <w:pStyle w:val="Textbody"/>
        <w:rPr>
          <w:rFonts w:ascii="Arial" w:hAnsi="Arial" w:cs="Arial"/>
        </w:rPr>
      </w:pPr>
    </w:p>
    <w:p w:rsidR="00FB37CF" w:rsidRPr="00FB37CF" w:rsidRDefault="00FB37CF">
      <w:pPr>
        <w:pStyle w:val="Textbody"/>
        <w:rPr>
          <w:rFonts w:ascii="Arial" w:hAnsi="Arial" w:cs="Arial"/>
        </w:rPr>
      </w:pPr>
    </w:p>
    <w:p w:rsidR="00FB37CF" w:rsidRPr="00FB37CF" w:rsidRDefault="00FB37CF">
      <w:pPr>
        <w:pStyle w:val="Textbody"/>
        <w:rPr>
          <w:rFonts w:ascii="Arial" w:hAnsi="Arial" w:cs="Arial"/>
        </w:rPr>
      </w:pPr>
    </w:p>
    <w:p w:rsidR="00FB37CF" w:rsidRPr="006719BE" w:rsidRDefault="00FB37CF" w:rsidP="00FB37C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</w:rPr>
      </w:pPr>
      <w:r w:rsidRPr="006719BE">
        <w:rPr>
          <w:rFonts w:ascii="Times New Roman" w:hAnsi="Times New Roman"/>
          <w:b/>
        </w:rPr>
        <w:lastRenderedPageBreak/>
        <w:t>PROJETO DE LEI LEGISLATIVA Nº. 0</w:t>
      </w:r>
      <w:r>
        <w:rPr>
          <w:rFonts w:ascii="Times New Roman" w:hAnsi="Times New Roman"/>
          <w:b/>
        </w:rPr>
        <w:t>07</w:t>
      </w:r>
      <w:r w:rsidRPr="006719BE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9</w:t>
      </w:r>
    </w:p>
    <w:p w:rsidR="00FB37CF" w:rsidRPr="006719BE" w:rsidRDefault="00FB37CF" w:rsidP="00FB37C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</w:rPr>
      </w:pPr>
    </w:p>
    <w:p w:rsidR="00FB37CF" w:rsidRPr="00FB37CF" w:rsidRDefault="00FB37CF" w:rsidP="00FB37CF">
      <w:pPr>
        <w:ind w:left="3420"/>
        <w:jc w:val="both"/>
        <w:rPr>
          <w:rFonts w:ascii="Times New Roman" w:hAnsi="Times New Roman"/>
          <w:b/>
        </w:rPr>
      </w:pPr>
      <w:r w:rsidRPr="00FB37CF">
        <w:rPr>
          <w:rFonts w:ascii="Times New Roman" w:hAnsi="Times New Roman"/>
          <w:b/>
        </w:rPr>
        <w:t xml:space="preserve">ALTERA O ART. 2º </w:t>
      </w:r>
      <w:r w:rsidR="00103E53">
        <w:rPr>
          <w:rFonts w:ascii="Times New Roman" w:hAnsi="Times New Roman"/>
          <w:b/>
        </w:rPr>
        <w:t>D</w:t>
      </w:r>
      <w:r w:rsidRPr="00FB37CF">
        <w:rPr>
          <w:rFonts w:ascii="Times New Roman" w:hAnsi="Times New Roman"/>
          <w:b/>
        </w:rPr>
        <w:t>A LEI 3.925/18 E DÁ OUTRAS PROVIDÊNCIAS.</w:t>
      </w:r>
    </w:p>
    <w:p w:rsidR="00D7627B" w:rsidRPr="00FB37CF" w:rsidRDefault="00D7627B">
      <w:pPr>
        <w:pStyle w:val="Standard"/>
        <w:rPr>
          <w:rFonts w:ascii="Arial" w:hAnsi="Arial" w:cs="Arial"/>
          <w:iCs/>
        </w:rPr>
      </w:pPr>
    </w:p>
    <w:p w:rsidR="00D7627B" w:rsidRPr="00FB37CF" w:rsidRDefault="00D7627B">
      <w:pPr>
        <w:pStyle w:val="Standard"/>
        <w:rPr>
          <w:rFonts w:ascii="Arial" w:hAnsi="Arial" w:cs="Arial"/>
          <w:iCs/>
        </w:rPr>
      </w:pPr>
    </w:p>
    <w:p w:rsidR="00D7627B" w:rsidRPr="00FB37CF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FB37CF">
      <w:pPr>
        <w:pStyle w:val="Standard"/>
        <w:ind w:firstLine="1200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Art. 1º - Fica alterada a redação do art. 2º da L</w:t>
      </w:r>
      <w:r w:rsidR="00BA7F92" w:rsidRPr="00A90909">
        <w:rPr>
          <w:rFonts w:ascii="Arial" w:hAnsi="Arial" w:cs="Arial"/>
          <w:bCs/>
          <w:iCs/>
        </w:rPr>
        <w:t>ei 3</w:t>
      </w:r>
      <w:r>
        <w:rPr>
          <w:rFonts w:ascii="Arial" w:hAnsi="Arial" w:cs="Arial"/>
          <w:bCs/>
          <w:iCs/>
        </w:rPr>
        <w:t>.</w:t>
      </w:r>
      <w:r w:rsidR="00BA7F92" w:rsidRPr="00A90909">
        <w:rPr>
          <w:rFonts w:ascii="Arial" w:hAnsi="Arial" w:cs="Arial"/>
          <w:bCs/>
          <w:iCs/>
        </w:rPr>
        <w:t>925/18</w:t>
      </w:r>
      <w:r>
        <w:rPr>
          <w:rFonts w:ascii="Arial" w:hAnsi="Arial" w:cs="Arial"/>
          <w:bCs/>
          <w:iCs/>
        </w:rPr>
        <w:t>, que passará</w:t>
      </w:r>
      <w:r w:rsidR="00BA7F92" w:rsidRPr="00A90909">
        <w:rPr>
          <w:rFonts w:ascii="Arial" w:hAnsi="Arial" w:cs="Arial"/>
          <w:bCs/>
          <w:iCs/>
        </w:rPr>
        <w:t xml:space="preserve"> a ter a seguinte redação:</w:t>
      </w: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BA7F92" w:rsidP="00FB37CF">
      <w:pPr>
        <w:pStyle w:val="Standard"/>
        <w:ind w:left="1276"/>
        <w:jc w:val="both"/>
        <w:rPr>
          <w:rFonts w:ascii="Arial" w:hAnsi="Arial" w:cs="Arial"/>
        </w:rPr>
      </w:pPr>
      <w:r w:rsidRPr="00A90909">
        <w:rPr>
          <w:rFonts w:ascii="Arial" w:hAnsi="Arial" w:cs="Arial"/>
          <w:bCs/>
          <w:iCs/>
        </w:rPr>
        <w:t>Art. 2º - Fica proibido lançar folhetos, panfletos ou qualquer outro tipo de material impresso, veiculando mensagens publicitárias, através de veículos, aeronaves ou edificações.</w:t>
      </w: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FB37CF" w:rsidRDefault="00FB37CF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BA7F92">
      <w:pPr>
        <w:pStyle w:val="Standard"/>
        <w:ind w:firstLine="1200"/>
        <w:jc w:val="both"/>
        <w:rPr>
          <w:rFonts w:ascii="Arial" w:hAnsi="Arial" w:cs="Arial"/>
        </w:rPr>
      </w:pPr>
      <w:r w:rsidRPr="00A90909">
        <w:rPr>
          <w:rFonts w:ascii="Arial" w:hAnsi="Arial" w:cs="Arial"/>
          <w:bCs/>
          <w:iCs/>
        </w:rPr>
        <w:t>Art. 3º - Esta Lei entra em vigor na data de sua publicação</w:t>
      </w:r>
      <w:r w:rsidR="00FB37CF">
        <w:rPr>
          <w:rFonts w:ascii="Arial" w:hAnsi="Arial" w:cs="Arial"/>
          <w:bCs/>
          <w:iCs/>
        </w:rPr>
        <w:t>.</w:t>
      </w: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ind w:firstLine="1200"/>
        <w:jc w:val="both"/>
        <w:rPr>
          <w:rFonts w:ascii="Arial" w:hAnsi="Arial" w:cs="Arial"/>
          <w:bCs/>
          <w:iCs/>
        </w:rPr>
      </w:pPr>
    </w:p>
    <w:p w:rsidR="00D7627B" w:rsidRPr="00A90909" w:rsidRDefault="00BA7F92">
      <w:pPr>
        <w:pStyle w:val="Standard"/>
        <w:tabs>
          <w:tab w:val="left" w:pos="2955"/>
          <w:tab w:val="left" w:pos="7170"/>
        </w:tabs>
        <w:rPr>
          <w:rFonts w:ascii="Arial" w:hAnsi="Arial" w:cs="Arial"/>
        </w:rPr>
      </w:pPr>
      <w:r w:rsidRPr="00A90909">
        <w:rPr>
          <w:rFonts w:ascii="Arial" w:hAnsi="Arial" w:cs="Arial"/>
          <w:bCs/>
          <w:iCs/>
        </w:rPr>
        <w:t xml:space="preserve">Antônio José Pandolfo </w:t>
      </w:r>
      <w:r w:rsidRPr="00A90909">
        <w:rPr>
          <w:rFonts w:ascii="Arial" w:hAnsi="Arial" w:cs="Arial"/>
          <w:bCs/>
          <w:iCs/>
        </w:rPr>
        <w:tab/>
        <w:t xml:space="preserve">                                      Rodrigo De Marco</w:t>
      </w:r>
    </w:p>
    <w:p w:rsidR="00D7627B" w:rsidRPr="00A90909" w:rsidRDefault="00BA7F92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</w:rPr>
      </w:pPr>
      <w:r w:rsidRPr="00A90909">
        <w:rPr>
          <w:rFonts w:ascii="Arial" w:hAnsi="Arial" w:cs="Arial"/>
          <w:bCs/>
          <w:iCs/>
        </w:rPr>
        <w:t xml:space="preserve">     Vereador PDT                                                          Vereador do PDT</w:t>
      </w:r>
      <w:r w:rsidRPr="00A90909">
        <w:rPr>
          <w:rFonts w:ascii="Arial" w:hAnsi="Arial" w:cs="Arial"/>
          <w:bCs/>
          <w:iCs/>
        </w:rPr>
        <w:tab/>
      </w:r>
      <w:r w:rsidRPr="00A90909">
        <w:rPr>
          <w:rFonts w:ascii="Arial" w:hAnsi="Arial" w:cs="Arial"/>
          <w:bCs/>
          <w:iCs/>
        </w:rPr>
        <w:tab/>
        <w:t xml:space="preserve"> </w:t>
      </w:r>
      <w:r w:rsidRPr="00A90909">
        <w:rPr>
          <w:rFonts w:ascii="Arial" w:hAnsi="Arial" w:cs="Arial"/>
          <w:bCs/>
          <w:iCs/>
        </w:rPr>
        <w:tab/>
        <w:t xml:space="preserve">           </w:t>
      </w: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A90909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FB37CF" w:rsidRPr="00FB37CF" w:rsidRDefault="00FB37CF" w:rsidP="00FB37CF">
      <w:pPr>
        <w:jc w:val="center"/>
        <w:rPr>
          <w:rFonts w:ascii="Arial" w:hAnsi="Arial" w:cs="Arial"/>
        </w:rPr>
      </w:pPr>
      <w:r w:rsidRPr="00FB37CF">
        <w:rPr>
          <w:rFonts w:ascii="Arial" w:hAnsi="Arial" w:cs="Arial"/>
        </w:rPr>
        <w:lastRenderedPageBreak/>
        <w:t>MENSAGEM 007/2019</w:t>
      </w:r>
    </w:p>
    <w:p w:rsidR="00FB37CF" w:rsidRPr="00FB37CF" w:rsidRDefault="00FB37CF" w:rsidP="00FB37CF">
      <w:pPr>
        <w:jc w:val="center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Senhores Vereadores:</w:t>
      </w: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Para os efeitos legais estou submetendo à deliberação dessa Câmara Municipal, a seguinte matéria:</w:t>
      </w: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center" w:pos="4677"/>
          <w:tab w:val="left" w:pos="8004"/>
        </w:tabs>
        <w:spacing w:line="360" w:lineRule="auto"/>
        <w:jc w:val="center"/>
        <w:rPr>
          <w:rFonts w:ascii="Arial" w:hAnsi="Arial" w:cs="Arial"/>
          <w:b/>
        </w:rPr>
      </w:pPr>
      <w:r w:rsidRPr="00FB37CF">
        <w:rPr>
          <w:rFonts w:ascii="Arial" w:hAnsi="Arial" w:cs="Arial"/>
          <w:b/>
        </w:rPr>
        <w:t>PROJETO DE LEI LEGISLATIVA Nº. 007/2019</w:t>
      </w:r>
    </w:p>
    <w:p w:rsidR="00FB37CF" w:rsidRPr="00FB37CF" w:rsidRDefault="00FB37CF" w:rsidP="00FB37CF">
      <w:pPr>
        <w:tabs>
          <w:tab w:val="center" w:pos="4677"/>
          <w:tab w:val="left" w:pos="8004"/>
        </w:tabs>
        <w:spacing w:line="360" w:lineRule="auto"/>
        <w:jc w:val="center"/>
        <w:rPr>
          <w:rFonts w:ascii="Arial" w:hAnsi="Arial" w:cs="Arial"/>
        </w:rPr>
      </w:pPr>
    </w:p>
    <w:p w:rsidR="00FB37CF" w:rsidRPr="00FB37CF" w:rsidRDefault="00FB37CF" w:rsidP="00FB37CF">
      <w:pPr>
        <w:ind w:left="3420"/>
        <w:jc w:val="both"/>
        <w:rPr>
          <w:rFonts w:ascii="Arial" w:hAnsi="Arial" w:cs="Arial"/>
          <w:b/>
        </w:rPr>
      </w:pPr>
      <w:r w:rsidRPr="00FB37CF">
        <w:rPr>
          <w:rFonts w:ascii="Arial" w:hAnsi="Arial" w:cs="Arial"/>
          <w:b/>
        </w:rPr>
        <w:t>ALTERA O ART. 2º A LEI 3.925/18 E DÁ OUTRAS PROVIDÊNCIAS.</w:t>
      </w:r>
    </w:p>
    <w:p w:rsidR="00FB37CF" w:rsidRPr="00FB37CF" w:rsidRDefault="00FB37CF" w:rsidP="00FB37CF">
      <w:pPr>
        <w:pStyle w:val="Standard"/>
        <w:rPr>
          <w:rFonts w:ascii="Arial" w:hAnsi="Arial" w:cs="Arial"/>
          <w:iCs/>
        </w:rPr>
      </w:pPr>
    </w:p>
    <w:p w:rsidR="00FB37CF" w:rsidRPr="00FB37CF" w:rsidRDefault="00FB37CF" w:rsidP="00FB37CF">
      <w:pPr>
        <w:jc w:val="center"/>
        <w:rPr>
          <w:rFonts w:ascii="Arial" w:hAnsi="Arial" w:cs="Arial"/>
        </w:rPr>
      </w:pPr>
    </w:p>
    <w:p w:rsidR="00FB37CF" w:rsidRPr="00FB37CF" w:rsidRDefault="00FB37CF" w:rsidP="00FB37CF">
      <w:pPr>
        <w:jc w:val="center"/>
        <w:rPr>
          <w:rFonts w:ascii="Arial" w:hAnsi="Arial" w:cs="Arial"/>
          <w:b/>
        </w:rPr>
      </w:pPr>
      <w:r w:rsidRPr="00FB37CF">
        <w:rPr>
          <w:rFonts w:ascii="Arial" w:hAnsi="Arial" w:cs="Arial"/>
          <w:b/>
        </w:rPr>
        <w:t>JUSTIFICATIVA:</w:t>
      </w:r>
    </w:p>
    <w:p w:rsidR="00FB37CF" w:rsidRPr="00FB37CF" w:rsidRDefault="00FB37CF" w:rsidP="00FB37CF">
      <w:pPr>
        <w:jc w:val="center"/>
        <w:rPr>
          <w:rFonts w:ascii="Arial" w:hAnsi="Arial" w:cs="Arial"/>
        </w:rPr>
      </w:pPr>
    </w:p>
    <w:p w:rsidR="00D7627B" w:rsidRPr="00FB37CF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F</w:t>
      </w:r>
      <w:r w:rsidR="00BA7F92" w:rsidRPr="00FB37CF">
        <w:rPr>
          <w:rFonts w:ascii="Arial" w:hAnsi="Arial" w:cs="Arial"/>
        </w:rPr>
        <w:t xml:space="preserve">ica </w:t>
      </w:r>
      <w:proofErr w:type="gramStart"/>
      <w:r w:rsidR="00BA7F92" w:rsidRPr="00FB37CF">
        <w:rPr>
          <w:rFonts w:ascii="Arial" w:hAnsi="Arial" w:cs="Arial"/>
        </w:rPr>
        <w:t>retirado</w:t>
      </w:r>
      <w:proofErr w:type="gramEnd"/>
      <w:r w:rsidR="00BA7F92" w:rsidRPr="00FB37CF">
        <w:rPr>
          <w:rFonts w:ascii="Arial" w:hAnsi="Arial" w:cs="Arial"/>
        </w:rPr>
        <w:t xml:space="preserve"> a restrição para entrega em mãos dos panfletos aos motoristas. O projeto tinha a exceção, em que possibilitava a distribuição, mas vem gerando dúvidas, motivo pelo qual é mais viável a retirada da restrição.</w:t>
      </w:r>
    </w:p>
    <w:p w:rsidR="00D7627B" w:rsidRPr="00FB37CF" w:rsidRDefault="00D7627B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FB37CF" w:rsidRPr="00FB37CF" w:rsidRDefault="00BA7F92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>A mudança não trará grande alteração no projeto, vez que a entrega será em mãos, sendo assim, opção dos motoristas o recebimento ou não do material.</w:t>
      </w: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  <w:r w:rsidRPr="00FB37CF">
        <w:rPr>
          <w:rFonts w:ascii="Arial" w:hAnsi="Arial" w:cs="Arial"/>
        </w:rPr>
        <w:t xml:space="preserve">À consideração dos Senhores </w:t>
      </w:r>
      <w:proofErr w:type="gramStart"/>
      <w:r w:rsidRPr="00FB37CF">
        <w:rPr>
          <w:rFonts w:ascii="Arial" w:hAnsi="Arial" w:cs="Arial"/>
        </w:rPr>
        <w:t>Edis</w:t>
      </w:r>
      <w:proofErr w:type="gramEnd"/>
      <w:r w:rsidRPr="00FB37CF">
        <w:rPr>
          <w:rFonts w:ascii="Arial" w:hAnsi="Arial" w:cs="Arial"/>
        </w:rPr>
        <w:t>.</w:t>
      </w:r>
    </w:p>
    <w:p w:rsidR="00FB37CF" w:rsidRPr="00FB37CF" w:rsidRDefault="00FB37CF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D7627B" w:rsidRPr="00FB37CF" w:rsidRDefault="00D7627B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D7627B" w:rsidRPr="00FB37CF" w:rsidRDefault="00D7627B" w:rsidP="00FB37CF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Arial" w:hAnsi="Arial" w:cs="Arial"/>
        </w:rPr>
      </w:pPr>
    </w:p>
    <w:p w:rsidR="00D7627B" w:rsidRPr="00FB37CF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FB37CF" w:rsidRDefault="00D7627B">
      <w:pPr>
        <w:pStyle w:val="Standard"/>
        <w:tabs>
          <w:tab w:val="left" w:pos="4065"/>
          <w:tab w:val="left" w:pos="4248"/>
          <w:tab w:val="left" w:pos="4956"/>
          <w:tab w:val="left" w:pos="5664"/>
        </w:tabs>
        <w:rPr>
          <w:rFonts w:ascii="Arial" w:hAnsi="Arial" w:cs="Arial"/>
          <w:bCs/>
          <w:iCs/>
        </w:rPr>
      </w:pPr>
    </w:p>
    <w:p w:rsidR="00D7627B" w:rsidRPr="00FB37CF" w:rsidRDefault="00D7627B">
      <w:pPr>
        <w:pStyle w:val="Standard"/>
        <w:rPr>
          <w:rFonts w:ascii="Arial" w:hAnsi="Arial" w:cs="Arial"/>
        </w:rPr>
      </w:pPr>
    </w:p>
    <w:sectPr w:rsidR="00D7627B" w:rsidRPr="00FB37CF" w:rsidSect="00FB37CF">
      <w:pgSz w:w="11906" w:h="16838"/>
      <w:pgMar w:top="283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99" w:rsidRDefault="007D6899">
      <w:pPr>
        <w:rPr>
          <w:rFonts w:hint="eastAsia"/>
        </w:rPr>
      </w:pPr>
      <w:r>
        <w:separator/>
      </w:r>
    </w:p>
  </w:endnote>
  <w:endnote w:type="continuationSeparator" w:id="0">
    <w:p w:rsidR="007D6899" w:rsidRDefault="007D68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99" w:rsidRDefault="007D68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6899" w:rsidRDefault="007D68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GcpOw76ZDCeQcEtK00FALz9fxg=" w:salt="wUpUioFsAQRjqXGVvUpPH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7627B"/>
    <w:rsid w:val="00044953"/>
    <w:rsid w:val="00103E53"/>
    <w:rsid w:val="00485160"/>
    <w:rsid w:val="007D6899"/>
    <w:rsid w:val="00A90909"/>
    <w:rsid w:val="00BA7F92"/>
    <w:rsid w:val="00D7627B"/>
    <w:rsid w:val="00ED07F9"/>
    <w:rsid w:val="00FB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ahoma" w:hAnsi="Tahoma" w:cs="Tahoma"/>
      <w:b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B37CF"/>
    <w:pPr>
      <w:suppressAutoHyphens w:val="0"/>
      <w:autoSpaceDN/>
      <w:spacing w:after="120"/>
      <w:textAlignment w:val="auto"/>
    </w:pPr>
    <w:rPr>
      <w:rFonts w:ascii="Tahoma" w:hAnsi="Tahoma" w:cs="Tahoma"/>
      <w:b/>
      <w:iCs/>
    </w:rPr>
  </w:style>
  <w:style w:type="character" w:customStyle="1" w:styleId="CorpodetextoChar1">
    <w:name w:val="Corpo de texto Char1"/>
    <w:basedOn w:val="Fontepargpadro"/>
    <w:uiPriority w:val="99"/>
    <w:semiHidden/>
    <w:rsid w:val="00FB37CF"/>
    <w:rPr>
      <w:rFonts w:cs="Mangal"/>
      <w:szCs w:val="21"/>
    </w:rPr>
  </w:style>
  <w:style w:type="paragraph" w:styleId="Recuodecorpodetexto2">
    <w:name w:val="Body Text Indent 2"/>
    <w:basedOn w:val="Normal"/>
    <w:link w:val="Recuodecorpodetexto2Char"/>
    <w:uiPriority w:val="99"/>
    <w:rsid w:val="00FB37CF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B37CF"/>
    <w:rPr>
      <w:rFonts w:ascii="Times New Roman" w:eastAsia="Calibri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ahoma" w:hAnsi="Tahoma" w:cs="Tahoma"/>
      <w:b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B37CF"/>
    <w:pPr>
      <w:suppressAutoHyphens w:val="0"/>
      <w:autoSpaceDN/>
      <w:spacing w:after="120"/>
      <w:textAlignment w:val="auto"/>
    </w:pPr>
    <w:rPr>
      <w:rFonts w:ascii="Tahoma" w:hAnsi="Tahoma" w:cs="Tahoma"/>
      <w:b/>
      <w:iCs/>
    </w:rPr>
  </w:style>
  <w:style w:type="character" w:customStyle="1" w:styleId="CorpodetextoChar1">
    <w:name w:val="Corpo de texto Char1"/>
    <w:basedOn w:val="Fontepargpadro"/>
    <w:uiPriority w:val="99"/>
    <w:semiHidden/>
    <w:rsid w:val="00FB37CF"/>
    <w:rPr>
      <w:rFonts w:cs="Mangal"/>
      <w:szCs w:val="21"/>
    </w:rPr>
  </w:style>
  <w:style w:type="paragraph" w:styleId="Recuodecorpodetexto2">
    <w:name w:val="Body Text Indent 2"/>
    <w:basedOn w:val="Normal"/>
    <w:link w:val="Recuodecorpodetexto2Char"/>
    <w:uiPriority w:val="99"/>
    <w:rsid w:val="00FB37CF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B37CF"/>
    <w:rPr>
      <w:rFonts w:ascii="Times New Roman" w:eastAsia="Calibri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296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2019-07-30T19:37:00Z</cp:lastPrinted>
  <dcterms:created xsi:type="dcterms:W3CDTF">2019-07-22T12:42:00Z</dcterms:created>
  <dcterms:modified xsi:type="dcterms:W3CDTF">2019-07-31T12:25:00Z</dcterms:modified>
</cp:coreProperties>
</file>