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0A249B3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810C97">
        <w:rPr>
          <w:b/>
        </w:rPr>
        <w:t>010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10C97">
        <w:rPr>
          <w:b/>
        </w:rPr>
        <w:t>12</w:t>
      </w:r>
      <w:r w:rsidR="00AB5087">
        <w:rPr>
          <w:b/>
        </w:rPr>
        <w:t xml:space="preserve"> de abril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51D9C889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E73DF6">
        <w:t>de 11</w:t>
      </w:r>
      <w:r w:rsidR="00EF4BC7">
        <w:t xml:space="preserve"> de abril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618B08BD" w14:textId="77777777" w:rsidR="00BD5E7D" w:rsidRPr="00ED4993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1CE58B0D" w14:textId="7D637DE3" w:rsidR="0074281B" w:rsidRPr="00014F97" w:rsidRDefault="00CB08E1" w:rsidP="00EF4BC7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 w:rsidRPr="00014F97">
        <w:rPr>
          <w:b/>
          <w:bCs/>
          <w:u w:val="single"/>
        </w:rPr>
        <w:t>ORDEM DO DIA</w:t>
      </w:r>
      <w:bookmarkEnd w:id="0"/>
      <w:r w:rsidR="00EF4BC7" w:rsidRPr="00014F97">
        <w:rPr>
          <w:b/>
          <w:bCs/>
          <w:u w:val="single"/>
        </w:rPr>
        <w:t>:</w:t>
      </w:r>
      <w:r w:rsidR="00EF4BC7" w:rsidRPr="00014F97">
        <w:rPr>
          <w:b/>
          <w:bCs/>
          <w:sz w:val="22"/>
          <w:szCs w:val="22"/>
          <w:u w:val="single"/>
        </w:rPr>
        <w:t xml:space="preserve"> </w:t>
      </w:r>
      <w:r w:rsidR="00EF4BC7" w:rsidRPr="00014F97">
        <w:rPr>
          <w:bCs/>
          <w:sz w:val="22"/>
          <w:szCs w:val="22"/>
        </w:rPr>
        <w:t>NENHUM PROJETO DE LEI NA ORDEM DO DIA.</w:t>
      </w:r>
    </w:p>
    <w:p w14:paraId="668A3CD1" w14:textId="0680E074" w:rsidR="00ED4993" w:rsidRDefault="00E2588E" w:rsidP="00ED4993">
      <w:pPr>
        <w:jc w:val="both"/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que encaminhe ao Poder Executivo</w:t>
      </w:r>
      <w:r w:rsidR="00E759BE" w:rsidRPr="00E759BE">
        <w:t>,</w:t>
      </w:r>
      <w:r w:rsidR="00775749">
        <w:t xml:space="preserve"> 1)</w:t>
      </w:r>
      <w:r w:rsidR="000C7677">
        <w:t xml:space="preserve"> À </w:t>
      </w:r>
      <w:r w:rsidR="00324F5E">
        <w:t xml:space="preserve">Secretaria da Agricultura, solicitando </w:t>
      </w:r>
      <w:proofErr w:type="spellStart"/>
      <w:r w:rsidR="00324F5E">
        <w:t>patrolamento</w:t>
      </w:r>
      <w:proofErr w:type="spellEnd"/>
      <w:r w:rsidR="00324F5E">
        <w:t>, britagem e roçada na beira da estrada da Linha Sétima Comunidade de São Valentim; 2) Ao PROCON, solicitar que notifique a concessionária RGE para que realize o alinhamento e a retirada</w:t>
      </w:r>
      <w:r w:rsidR="002C0DBC">
        <w:t xml:space="preserve"> de fios não utilizados nos postes de energia elétrica, nos referidos endereços, conforme segue: a) Rua José Bonifácio em frente residência nº 41, Bairro Centro; b) Rua do Nascente em frente residência nº 05, Bairro Centro; C) Rua Ângelo José </w:t>
      </w:r>
      <w:proofErr w:type="spellStart"/>
      <w:r w:rsidR="002C0DBC">
        <w:t>Bordin</w:t>
      </w:r>
      <w:proofErr w:type="spellEnd"/>
      <w:r w:rsidR="002C0DBC">
        <w:t xml:space="preserve"> em frente as residências nº 356 e 352, Bairro Centro; d) Av. Silvio Sanson em toda a sua extensão do pórtico da cidade até o Autódromo. 3)</w:t>
      </w:r>
      <w:r w:rsidR="00B9616D">
        <w:t xml:space="preserve"> Ao Poder Executivo solicitan</w:t>
      </w:r>
      <w:r w:rsidR="000C7677">
        <w:t>do informações para esclarecer P</w:t>
      </w:r>
      <w:r w:rsidR="00B9616D">
        <w:t xml:space="preserve">rojeto de lei 18/2022, conforme segue: a) Cópia da carta consulta, protocolada junto à Caixa Econômica Federal; b) </w:t>
      </w:r>
      <w:r w:rsidR="000C7677">
        <w:t>Simulação formulada do cronograma de desembolso; c) Estimativa do impacto orçamentário financeiro da operação de crédito; d) Adequação orçamentária de acordo com a lei de Responsabilidade Fiscal; e) Relação oficial com papel timbrado e assinatura do responsável pelas informações, que contenha o nome das ruas e bairros contemplados, localização das pontes e estradas do interior que serão contempladas.</w:t>
      </w:r>
      <w:r w:rsidR="00B9616D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ED4993" w:rsidRPr="001E1543">
        <w:rPr>
          <w:b/>
        </w:rPr>
        <w:t xml:space="preserve"> por unanimidade.</w:t>
      </w:r>
      <w:r w:rsidR="00ED4993" w:rsidRPr="00A032BA">
        <w:t xml:space="preserve"> </w:t>
      </w:r>
    </w:p>
    <w:p w14:paraId="2AEF196C" w14:textId="17C8420B" w:rsidR="00E73DF6" w:rsidRDefault="00AE5250" w:rsidP="00775749">
      <w:pPr>
        <w:jc w:val="both"/>
        <w:rPr>
          <w:b/>
        </w:rPr>
      </w:pPr>
      <w:r>
        <w:rPr>
          <w:b/>
        </w:rPr>
        <w:t xml:space="preserve">ALESSANDRO DE ALMEIDA-PTB: </w:t>
      </w:r>
      <w:r w:rsidR="00FF6941" w:rsidRPr="00A032BA">
        <w:t>Requereu a Mesa Diretora que encaminhe ao Poder Executivo</w:t>
      </w:r>
      <w:r w:rsidR="000C7677">
        <w:t>,</w:t>
      </w:r>
      <w:r w:rsidR="00F832A2">
        <w:t xml:space="preserve"> 1) S</w:t>
      </w:r>
      <w:r w:rsidR="000C7677">
        <w:t>olicitando</w:t>
      </w:r>
      <w:r w:rsidR="00D912CC">
        <w:t xml:space="preserve"> os valores gastos com as decorações de Páscoa em nosso Município no ano de 2022 e se foram reaproveitados os materiais e ornamentos dos anos anteriores. Se não foram aproveitados qual aplicação ou serventia de tais decorações</w:t>
      </w:r>
      <w:r w:rsidR="004C74DC">
        <w:rPr>
          <w:sz w:val="22"/>
        </w:rPr>
        <w:t>?</w:t>
      </w:r>
      <w:r w:rsidR="00F832A2">
        <w:rPr>
          <w:sz w:val="22"/>
        </w:rPr>
        <w:t xml:space="preserve"> 2) À Mesa Diretora </w:t>
      </w:r>
      <w:r w:rsidR="009E57E6">
        <w:rPr>
          <w:sz w:val="22"/>
        </w:rPr>
        <w:t xml:space="preserve">solicitando adiamento pelo prazo de 15 dias a contar do dia 18 de abril de 2022 do Projeto de Lei 18/2022 </w:t>
      </w:r>
      <w:proofErr w:type="gramStart"/>
      <w:r w:rsidR="009E57E6">
        <w:rPr>
          <w:sz w:val="22"/>
        </w:rPr>
        <w:t>que Autoriza</w:t>
      </w:r>
      <w:proofErr w:type="gramEnd"/>
      <w:r w:rsidR="009E57E6">
        <w:rPr>
          <w:sz w:val="22"/>
        </w:rPr>
        <w:t xml:space="preserve"> o Poder Executivo Contratar Operação de Crédito com a Caixa Econômica Federal.</w:t>
      </w:r>
      <w:r w:rsidR="00D912CC">
        <w:t xml:space="preserve"> </w:t>
      </w:r>
      <w:r w:rsidR="000C7677">
        <w:t xml:space="preserve"> </w:t>
      </w:r>
      <w:r w:rsidR="009D58EC" w:rsidRPr="00D901CD">
        <w:rPr>
          <w:b/>
        </w:rPr>
        <w:t>Aprovado</w:t>
      </w:r>
      <w:r w:rsidR="009E57E6">
        <w:rPr>
          <w:b/>
        </w:rPr>
        <w:t>s</w:t>
      </w:r>
      <w:r w:rsidR="009D58EC" w:rsidRPr="00D901CD">
        <w:rPr>
          <w:b/>
        </w:rPr>
        <w:t xml:space="preserve"> por unanimidade.</w:t>
      </w:r>
    </w:p>
    <w:p w14:paraId="6314B840" w14:textId="78A90C94" w:rsidR="009E57E6" w:rsidRDefault="001201EA" w:rsidP="009E57E6">
      <w:pPr>
        <w:jc w:val="both"/>
        <w:rPr>
          <w:b/>
        </w:rPr>
      </w:pPr>
      <w:r>
        <w:rPr>
          <w:b/>
          <w:bCs/>
        </w:rPr>
        <w:t>REQUERIMENTOS VERBAIS:</w:t>
      </w:r>
      <w:r w:rsidR="008A3453">
        <w:rPr>
          <w:b/>
          <w:bCs/>
        </w:rPr>
        <w:t xml:space="preserve"> VILMAR DELABONA-PP:</w:t>
      </w:r>
      <w:r w:rsidR="009E57E6">
        <w:rPr>
          <w:b/>
          <w:bCs/>
        </w:rPr>
        <w:t xml:space="preserve"> </w:t>
      </w:r>
      <w:r w:rsidR="009E57E6" w:rsidRPr="009E57E6">
        <w:rPr>
          <w:bCs/>
        </w:rPr>
        <w:t>Solicitou a Mesa Diretora sugerindo homenagem (em forma de busto) nas dependências do Autódrom</w:t>
      </w:r>
      <w:r w:rsidR="00E24E1C">
        <w:rPr>
          <w:bCs/>
        </w:rPr>
        <w:t>o de Guaporé, ao Dr. Nelson Luiz</w:t>
      </w:r>
      <w:r w:rsidR="009E57E6" w:rsidRPr="009E57E6">
        <w:rPr>
          <w:bCs/>
        </w:rPr>
        <w:t xml:space="preserve"> Barro, fundador do circuito.</w:t>
      </w:r>
      <w:r w:rsidR="009E57E6" w:rsidRPr="009E57E6">
        <w:t xml:space="preserve">  </w:t>
      </w:r>
      <w:r w:rsidR="009E57E6" w:rsidRPr="00D901CD">
        <w:rPr>
          <w:b/>
        </w:rPr>
        <w:t>Aprovado por unanimidade.</w:t>
      </w:r>
    </w:p>
    <w:p w14:paraId="0B7EBCB0" w14:textId="123293B5" w:rsidR="00E73DF6" w:rsidRDefault="00C955CC" w:rsidP="00775749">
      <w:pPr>
        <w:jc w:val="both"/>
        <w:rPr>
          <w:b/>
        </w:rPr>
      </w:pPr>
      <w:r>
        <w:rPr>
          <w:b/>
        </w:rPr>
        <w:t xml:space="preserve">ALESSANDRO DE ALMEIDA-PTB: </w:t>
      </w:r>
      <w:r w:rsidRPr="008913D8">
        <w:t>Solicitou a Mesa Diretora que encaminhe ao Poder Executivo, convite ao Prefeito Municipal Valdir Carlos Fabris</w:t>
      </w:r>
      <w:r w:rsidR="0001679C" w:rsidRPr="008913D8">
        <w:t>, e uma C</w:t>
      </w:r>
      <w:r w:rsidRPr="008913D8">
        <w:t>onvocação ao Secretário Municipal da Fazenda Eduardo De Rocco para que se façam presentes na próxima Sessão Legislativa Ordinária com intuito de esclarecer</w:t>
      </w:r>
      <w:r w:rsidR="008913D8" w:rsidRPr="008913D8">
        <w:t xml:space="preserve"> e tirar dúvidas e apresentar documentos oficiais do</w:t>
      </w:r>
      <w:r w:rsidRPr="008913D8">
        <w:t xml:space="preserve"> Projeto de Lei Executivo nº 18/2022-Que Autoriza Poder Executivo Contratar Operação de Crédito com a Caixa Econômica Federal, que tramita nesta casa, tais como: 1) Juros a serem pagos; 2) Valores das prestações; 3) Quais obras serão executadas; 4) Qual o custo de cada obra, se há projeto e cronograma de execução; 5) O financiamento</w:t>
      </w:r>
      <w:r w:rsidR="0001679C" w:rsidRPr="008913D8">
        <w:t xml:space="preserve"> sendo aprovado, se compromete repasses para instituições e o pagamento do Funcionalismo Público, assim como os servidores aposentados; 6) Se aprovado o financiamento, separando o orçamento do Poder Legislativo e os repasses obrigatórios assim como os repasses para Entidades e compromissos</w:t>
      </w:r>
      <w:r w:rsidR="008913D8" w:rsidRPr="008913D8">
        <w:t xml:space="preserve"> já firmados, qual a capacidade de in</w:t>
      </w:r>
      <w:r w:rsidR="0008467F">
        <w:t>vestimento que o Município terá?</w:t>
      </w:r>
      <w:r w:rsidR="008913D8" w:rsidRPr="008913D8">
        <w:t xml:space="preserve"> </w:t>
      </w:r>
      <w:r w:rsidR="008913D8">
        <w:rPr>
          <w:b/>
        </w:rPr>
        <w:t>Aprovado por unanimidade.</w:t>
      </w:r>
    </w:p>
    <w:p w14:paraId="6895F934" w14:textId="7DA75C59" w:rsidR="00430263" w:rsidRDefault="00430263" w:rsidP="00430263">
      <w:pPr>
        <w:jc w:val="both"/>
        <w:rPr>
          <w:b/>
        </w:rPr>
      </w:pPr>
      <w:r>
        <w:rPr>
          <w:b/>
        </w:rPr>
        <w:t>JADER DALLA COSTA-PP</w:t>
      </w:r>
      <w:r>
        <w:t>: Requereu</w:t>
      </w:r>
      <w:r w:rsidRPr="00430263">
        <w:t xml:space="preserve"> a Mesa Diretora que encaminhe ao Poder Executivo, solicitando</w:t>
      </w:r>
      <w:r w:rsidR="00E24E1C">
        <w:t xml:space="preserve"> </w:t>
      </w:r>
      <w:r w:rsidRPr="00430263">
        <w:t>o envio do Projeto de Lei de Reajuste salarial do Magistéri</w:t>
      </w:r>
      <w:r>
        <w:t>o Público Municipal</w:t>
      </w:r>
      <w:r w:rsidR="00E24E1C">
        <w:t xml:space="preserve"> a esta Casa Legislativa para cumprir</w:t>
      </w:r>
      <w:r>
        <w:t xml:space="preserve"> o reajuste</w:t>
      </w:r>
      <w:r w:rsidRPr="00430263">
        <w:t xml:space="preserve"> </w:t>
      </w:r>
      <w:r>
        <w:t xml:space="preserve">do piso Nacional. </w:t>
      </w:r>
      <w:r>
        <w:rPr>
          <w:b/>
        </w:rPr>
        <w:t>Aprovado por unanimidade.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0E3EB4C4" w14:textId="77777777" w:rsidR="00030370" w:rsidRDefault="00030370" w:rsidP="00030370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12F4" w14:textId="77777777" w:rsidR="000C2BB1" w:rsidRDefault="000C2BB1" w:rsidP="009E31EB">
      <w:r>
        <w:separator/>
      </w:r>
    </w:p>
  </w:endnote>
  <w:endnote w:type="continuationSeparator" w:id="0">
    <w:p w14:paraId="41CE47E7" w14:textId="77777777" w:rsidR="000C2BB1" w:rsidRDefault="000C2BB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412A" w14:textId="77777777" w:rsidR="000C2BB1" w:rsidRDefault="000C2BB1" w:rsidP="009E31EB">
      <w:r>
        <w:separator/>
      </w:r>
    </w:p>
  </w:footnote>
  <w:footnote w:type="continuationSeparator" w:id="0">
    <w:p w14:paraId="2C0807A7" w14:textId="77777777" w:rsidR="000C2BB1" w:rsidRDefault="000C2BB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387886">
    <w:abstractNumId w:val="25"/>
  </w:num>
  <w:num w:numId="2" w16cid:durableId="2086218960">
    <w:abstractNumId w:val="9"/>
  </w:num>
  <w:num w:numId="3" w16cid:durableId="1604268519">
    <w:abstractNumId w:val="9"/>
  </w:num>
  <w:num w:numId="4" w16cid:durableId="339937633">
    <w:abstractNumId w:val="9"/>
  </w:num>
  <w:num w:numId="5" w16cid:durableId="403646745">
    <w:abstractNumId w:val="20"/>
  </w:num>
  <w:num w:numId="6" w16cid:durableId="91052825">
    <w:abstractNumId w:val="20"/>
  </w:num>
  <w:num w:numId="7" w16cid:durableId="1087728263">
    <w:abstractNumId w:val="18"/>
  </w:num>
  <w:num w:numId="8" w16cid:durableId="1785953498">
    <w:abstractNumId w:val="24"/>
  </w:num>
  <w:num w:numId="9" w16cid:durableId="2108038354">
    <w:abstractNumId w:val="22"/>
  </w:num>
  <w:num w:numId="10" w16cid:durableId="1936740882">
    <w:abstractNumId w:val="15"/>
  </w:num>
  <w:num w:numId="11" w16cid:durableId="1820029668">
    <w:abstractNumId w:val="14"/>
  </w:num>
  <w:num w:numId="12" w16cid:durableId="295375654">
    <w:abstractNumId w:val="7"/>
  </w:num>
  <w:num w:numId="13" w16cid:durableId="539167941">
    <w:abstractNumId w:val="6"/>
  </w:num>
  <w:num w:numId="14" w16cid:durableId="1163549192">
    <w:abstractNumId w:val="21"/>
  </w:num>
  <w:num w:numId="15" w16cid:durableId="1026252106">
    <w:abstractNumId w:val="3"/>
  </w:num>
  <w:num w:numId="16" w16cid:durableId="1117412949">
    <w:abstractNumId w:val="0"/>
  </w:num>
  <w:num w:numId="17" w16cid:durableId="1762138961">
    <w:abstractNumId w:val="17"/>
  </w:num>
  <w:num w:numId="18" w16cid:durableId="1947809885">
    <w:abstractNumId w:val="12"/>
  </w:num>
  <w:num w:numId="19" w16cid:durableId="272641411">
    <w:abstractNumId w:val="2"/>
  </w:num>
  <w:num w:numId="20" w16cid:durableId="199361014">
    <w:abstractNumId w:val="23"/>
  </w:num>
  <w:num w:numId="21" w16cid:durableId="1202740741">
    <w:abstractNumId w:val="19"/>
  </w:num>
  <w:num w:numId="22" w16cid:durableId="1114834408">
    <w:abstractNumId w:val="5"/>
  </w:num>
  <w:num w:numId="23" w16cid:durableId="185283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2165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1134557">
    <w:abstractNumId w:val="13"/>
  </w:num>
  <w:num w:numId="26" w16cid:durableId="1574192458">
    <w:abstractNumId w:val="11"/>
  </w:num>
  <w:num w:numId="27" w16cid:durableId="969212148">
    <w:abstractNumId w:val="16"/>
  </w:num>
  <w:num w:numId="28" w16cid:durableId="1864510951">
    <w:abstractNumId w:val="4"/>
  </w:num>
  <w:num w:numId="29" w16cid:durableId="3366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ZWq4be+/w9Oy9qzEZHNHfTfVb9rihbNZGP1tvNaR7V4HxW2y4IYJGsC6cnDLDnC32kUipUpLGr18fmLCH/Ysg==" w:salt="s7SUFP8jtK8ggwQXh8XY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4F97"/>
    <w:rsid w:val="0001522E"/>
    <w:rsid w:val="00016128"/>
    <w:rsid w:val="000162AE"/>
    <w:rsid w:val="000164CA"/>
    <w:rsid w:val="00016565"/>
    <w:rsid w:val="0001679C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5C9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D7A33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2DD8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1C71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211D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12C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6794"/>
    <w:rsid w:val="00EF72B4"/>
    <w:rsid w:val="00EF7390"/>
    <w:rsid w:val="00F021E7"/>
    <w:rsid w:val="00F032BF"/>
    <w:rsid w:val="00F040AA"/>
    <w:rsid w:val="00F041B4"/>
    <w:rsid w:val="00F04B8E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B015-E79E-4445-A793-94C73BF7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3589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2022-04-12T13:07:00Z</cp:lastPrinted>
  <dcterms:created xsi:type="dcterms:W3CDTF">2022-04-12T19:27:00Z</dcterms:created>
  <dcterms:modified xsi:type="dcterms:W3CDTF">2022-04-12T19:28:00Z</dcterms:modified>
  <cp:contentStatus/>
</cp:coreProperties>
</file>