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167E0" w:rsidRDefault="007167E0" w:rsidP="007167E0">
      <w:pPr>
        <w:jc w:val="center"/>
      </w:pPr>
      <w:bookmarkStart w:id="0" w:name="_GoBack"/>
      <w:bookmarkEnd w:id="0"/>
      <w:r>
        <w:rPr>
          <w:noProof/>
          <w:lang w:eastAsia="pt-BR"/>
        </w:rPr>
        <w:drawing>
          <wp:inline distT="0" distB="0" distL="0" distR="0" wp14:anchorId="34BD9E19" wp14:editId="6966F33B">
            <wp:extent cx="870585" cy="804545"/>
            <wp:effectExtent l="0" t="0" r="5715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86BAB" w:rsidRDefault="00586BAB" w:rsidP="00D33BD8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color w:val="000000"/>
        </w:rPr>
      </w:pPr>
    </w:p>
    <w:p w:rsidR="00E36672" w:rsidRPr="00586BAB" w:rsidRDefault="004113FA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PROJETO DE LEI Nº </w:t>
      </w:r>
      <w:r w:rsidR="00F72615">
        <w:rPr>
          <w:rFonts w:ascii="Times New Roman" w:hAnsi="Times New Roman" w:cs="Times New Roman"/>
          <w:color w:val="000000"/>
          <w:sz w:val="20"/>
          <w:szCs w:val="20"/>
        </w:rPr>
        <w:t>88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/2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0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1</w:t>
      </w:r>
      <w:r w:rsidR="00C756AA" w:rsidRPr="00586BAB">
        <w:rPr>
          <w:rFonts w:ascii="Times New Roman" w:hAnsi="Times New Roman" w:cs="Times New Roman"/>
          <w:color w:val="000000"/>
          <w:sz w:val="20"/>
          <w:szCs w:val="20"/>
        </w:rPr>
        <w:t>9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, DE </w:t>
      </w:r>
      <w:r w:rsidR="00F72615">
        <w:rPr>
          <w:rFonts w:ascii="Times New Roman" w:hAnsi="Times New Roman" w:cs="Times New Roman"/>
          <w:color w:val="000000"/>
          <w:sz w:val="20"/>
          <w:szCs w:val="20"/>
        </w:rPr>
        <w:t>21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DE </w:t>
      </w:r>
      <w:r w:rsidR="00A6416A" w:rsidRPr="00586BAB">
        <w:rPr>
          <w:rFonts w:ascii="Times New Roman" w:hAnsi="Times New Roman" w:cs="Times New Roman"/>
          <w:color w:val="000000"/>
          <w:sz w:val="20"/>
          <w:szCs w:val="20"/>
        </w:rPr>
        <w:t>NOVEMBRO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DE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201</w:t>
      </w:r>
      <w:r w:rsidR="00C756AA" w:rsidRPr="00586BAB">
        <w:rPr>
          <w:rFonts w:ascii="Times New Roman" w:hAnsi="Times New Roman" w:cs="Times New Roman"/>
          <w:color w:val="000000"/>
          <w:sz w:val="20"/>
          <w:szCs w:val="20"/>
        </w:rPr>
        <w:t>9</w:t>
      </w:r>
      <w:proofErr w:type="gramEnd"/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586BAB" w:rsidP="00586BAB">
      <w:pPr>
        <w:autoSpaceDE w:val="0"/>
        <w:autoSpaceDN w:val="0"/>
        <w:adjustRightInd w:val="0"/>
        <w:spacing w:after="0" w:line="360" w:lineRule="auto"/>
        <w:ind w:left="4963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color w:val="000000"/>
          <w:sz w:val="20"/>
          <w:szCs w:val="20"/>
        </w:rPr>
        <w:t>INSTITUI O PLANO DE MOBILIDADE URBANA DO</w:t>
      </w:r>
      <w:r w:rsidR="007167E0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MUNICÍPIO DE GUAPORÉ-RS.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323FE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color w:val="000000"/>
          <w:sz w:val="20"/>
          <w:szCs w:val="20"/>
        </w:rPr>
        <w:t>O PREFEITO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MUNICIPAL</w:t>
      </w:r>
      <w:r w:rsidR="005D32B8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DE GUAPORÉ-RS</w:t>
      </w:r>
      <w:r w:rsidR="00556F6E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D70180">
        <w:rPr>
          <w:rFonts w:ascii="Times New Roman" w:hAnsi="Times New Roman" w:cs="Times New Roman"/>
          <w:color w:val="000000"/>
          <w:sz w:val="20"/>
          <w:szCs w:val="20"/>
        </w:rPr>
        <w:t xml:space="preserve">EM EXERCÍCIO </w:t>
      </w:r>
      <w:r w:rsidR="005D32B8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faz saber em cumprimento ao disposto no artigo 57, inciso IV, da Lei Orgânica Municipal, que a </w:t>
      </w:r>
      <w:r w:rsidR="00586BAB">
        <w:rPr>
          <w:rFonts w:ascii="Times New Roman" w:hAnsi="Times New Roman" w:cs="Times New Roman"/>
          <w:color w:val="000000"/>
          <w:sz w:val="20"/>
          <w:szCs w:val="20"/>
        </w:rPr>
        <w:t>C</w:t>
      </w:r>
      <w:r w:rsidR="005D32B8" w:rsidRPr="00586BAB">
        <w:rPr>
          <w:rFonts w:ascii="Times New Roman" w:hAnsi="Times New Roman" w:cs="Times New Roman"/>
          <w:color w:val="000000"/>
          <w:sz w:val="20"/>
          <w:szCs w:val="20"/>
        </w:rPr>
        <w:t>âmara Municipal de Vereadores de Guaporé aprovou e eu sanciono e promulgo a seguinte Lei: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Esta Lei institui o Plano de Mobilidade Urbana do </w:t>
      </w:r>
      <w:r w:rsidR="004113FA" w:rsidRPr="00586BAB">
        <w:rPr>
          <w:rFonts w:ascii="Times New Roman" w:hAnsi="Times New Roman" w:cs="Times New Roman"/>
          <w:color w:val="000000"/>
          <w:sz w:val="20"/>
          <w:szCs w:val="20"/>
        </w:rPr>
        <w:t>Município de Guaporé-RS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estabelece as diretrizes para o acompanhamento e o monitoramento de sua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implementação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, avaliação e revisão periódica.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</w:t>
      </w:r>
      <w:r w:rsidR="004113FA"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2º</w:t>
      </w:r>
      <w:r w:rsidR="004113F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 Plano de Mobilidade Urbana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tem a finalidade de orientar os deslocamentos de pessoas e bens, com base nos desejos e nas necessidades de acesso no espaço urbano, mediante a utilização dos diversos tipos de transporte e consolidação dos projetos, programas e planos voltados à acessibilidade e à mobilida</w:t>
      </w:r>
      <w:r w:rsidR="001F6CA7" w:rsidRPr="00586BAB">
        <w:rPr>
          <w:rFonts w:ascii="Times New Roman" w:hAnsi="Times New Roman" w:cs="Times New Roman"/>
          <w:color w:val="000000"/>
          <w:sz w:val="20"/>
          <w:szCs w:val="20"/>
        </w:rPr>
        <w:t>de urbana em Guaporé-RS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 Política de Mobilidade Urbana tem como objetivo contribuir para o acesso universal à cidade, por meio do planejamento e gestão da Mobilidade Urbana em consonância com o Sistema de Circulação previsto no Plano Di</w:t>
      </w:r>
      <w:r w:rsidR="001F6CA7" w:rsidRPr="00586BAB">
        <w:rPr>
          <w:rFonts w:ascii="Times New Roman" w:hAnsi="Times New Roman" w:cs="Times New Roman"/>
          <w:color w:val="000000"/>
          <w:sz w:val="20"/>
          <w:szCs w:val="20"/>
        </w:rPr>
        <w:t>retor Municipal</w:t>
      </w:r>
      <w:r w:rsidR="00D27B9E" w:rsidRPr="00586BAB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 Política de Mobilidade Urbana tem como princípios: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Universalidade do direito de se deslocar e de usufruir da cidade;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Desenvolvimento sustentável;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Equidade no acesso e no uso do espaço público de circulação, vias e logradouros;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Redução dos custos urbanos;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- Justa distribuição dos benefícios e ônus decorrentes do uso dos diferentes modos de transporte e serviços;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- Eficiência, eficácia e efetividade na circulação urbana;</w:t>
      </w:r>
    </w:p>
    <w:p w:rsidR="00216FA0" w:rsidRPr="00586BAB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Reconhecimento do espaço público como bem comum, </w:t>
      </w:r>
      <w:proofErr w:type="spell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titularizado</w:t>
      </w:r>
      <w:proofErr w:type="spell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pelo município;</w:t>
      </w:r>
    </w:p>
    <w:p w:rsidR="00216FA0" w:rsidRDefault="00216FA0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Segurança nos deslocamentos, para promoção da saúde e garantia da vida;</w:t>
      </w:r>
    </w:p>
    <w:p w:rsidR="00140033" w:rsidRPr="00586BAB" w:rsidRDefault="00140033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Gestão democrática, planejamento e avaliação.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377679" w:rsidRPr="00586BAB" w:rsidRDefault="001F6CA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5º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O Plano de Mobilidade Urbana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orienta-se pelas seguintes diretrizes: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Democratização do espaço viário;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Prioridade aos pedestres e aos modos não motorizados;</w:t>
      </w:r>
    </w:p>
    <w:p w:rsidR="00377679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140033" w:rsidRDefault="0014003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140033" w:rsidRDefault="00140033" w:rsidP="00140033">
      <w:pPr>
        <w:jc w:val="center"/>
      </w:pPr>
      <w:r>
        <w:rPr>
          <w:noProof/>
          <w:lang w:eastAsia="pt-BR"/>
        </w:rPr>
        <w:drawing>
          <wp:inline distT="0" distB="0" distL="0" distR="0" wp14:anchorId="27053944" wp14:editId="0E72A818">
            <wp:extent cx="870585" cy="804545"/>
            <wp:effectExtent l="0" t="0" r="5715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33" w:rsidRPr="00586BAB" w:rsidRDefault="00140033" w:rsidP="00140033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140033" w:rsidRPr="00586BAB" w:rsidRDefault="00140033" w:rsidP="00140033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140033" w:rsidRPr="00586BAB" w:rsidRDefault="00140033" w:rsidP="00140033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140033" w:rsidRPr="00586BAB" w:rsidRDefault="0014003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Garantia do abastecimento e circulação de bens e serviços;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Integração com a política municipal de desenvolvimento urbano e respectivas políticas setoriais de habitação, saneamento básico, planejamento e gestão do uso do solo, no âmbito do Município; 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Priorização dos projetos de transporte público coletivo estruturadores do território e indutores do desenvolvimento urbano integrado;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Planejamento da mobilidade urbana orientado pelo gerenciamento de demanda;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Fomento a pesquisas relativas à sustentabilidade ambiental e à acessibilidade no trânsito e no transporte;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Busca por alternativas de financiamento para as ações necessárias à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implementação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do Plano de Mobilidade Urbana;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Capacitação de pessoas e desenvolvimento das instituições vinculadas às políticas do Plano de Mobilidade Urbana;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Promoção de ações educativas capazes de sensibilizar e conscientizar a população sobre a importância de se atender aos princípios do Plano de Mobilidade Urbana;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- Criação de uma malha ciclo viária, vias de circulação de pedestres e trilhas para o ecoturismo;</w:t>
      </w:r>
    </w:p>
    <w:p w:rsidR="00377679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Gestão integrada do trânsito, do transporte de pessoas e do transporte de bens e serviços;</w:t>
      </w:r>
    </w:p>
    <w:p w:rsidR="00E36672" w:rsidRPr="00586BAB" w:rsidRDefault="00377679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Mitigação dos custos ambientais e sociais.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DA0CC8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6º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 Política de Mobilidade Urbana tem como objetivos: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Proporcionar melhoria das condições urbanas no que se refere à acessibilidade e à mobilidade;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Qualificar o sistema de transporte coletivo;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 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Racionalizar o uso do sistema viário;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Implementar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ambiente adequado ao deslocamento dos modos não motorizados;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Aprimorar a logística do transporte de cargas;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Consolidar a gestão democrática no aprimoramento da mobilidade urbana;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Reduzir o número de acidentes e mortes no trânsito;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Reduzir o tempo médio das viagens;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IX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Ampliar o uso do coletivo na matriz de transporte da cidade;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Incentivar a utilização de modos não motorizados;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Reduzir emissões de poluentes;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Contribuir para a redução das desigualdades e para a promoção da inclusão social;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Promover acesso aos serviços básicos;</w:t>
      </w:r>
    </w:p>
    <w:p w:rsidR="00DA0CC8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XIV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Tornar mais homogênea a macro acessibilidade da área urbanizada;</w:t>
      </w:r>
    </w:p>
    <w:p w:rsidR="00E36672" w:rsidRPr="00586BAB" w:rsidRDefault="00DA0CC8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Promover o desenvolvimento sustentável.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7º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</w:t>
      </w:r>
      <w:r w:rsidR="001F6CA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Plano de Mobilidade Urbana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contempla:</w:t>
      </w:r>
    </w:p>
    <w:p w:rsidR="00E36672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7167E0" w:rsidRDefault="007167E0" w:rsidP="007167E0">
      <w:pPr>
        <w:jc w:val="center"/>
      </w:pPr>
      <w:r>
        <w:rPr>
          <w:noProof/>
          <w:lang w:eastAsia="pt-BR"/>
        </w:rPr>
        <w:drawing>
          <wp:inline distT="0" distB="0" distL="0" distR="0" wp14:anchorId="34BD9E19" wp14:editId="6966F33B">
            <wp:extent cx="870585" cy="804545"/>
            <wp:effectExtent l="0" t="0" r="571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7167E0" w:rsidRPr="00586BAB" w:rsidRDefault="007167E0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para ampliação da acessibilidade, com adequação dos</w:t>
      </w:r>
      <w:r w:rsidR="00140033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espaços públicos às pessoas com mobilidade reduzida;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– Projeto de </w:t>
      </w:r>
      <w:r w:rsidR="002A36F9" w:rsidRPr="00586BAB">
        <w:rPr>
          <w:rFonts w:ascii="Times New Roman" w:hAnsi="Times New Roman" w:cs="Times New Roman"/>
          <w:color w:val="000000"/>
          <w:sz w:val="20"/>
          <w:szCs w:val="20"/>
        </w:rPr>
        <w:t>re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estruturação do transporte público;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de implantação do sistema </w:t>
      </w:r>
      <w:r w:rsidR="001F6CA7" w:rsidRPr="00586BAB">
        <w:rPr>
          <w:rFonts w:ascii="Times New Roman" w:hAnsi="Times New Roman" w:cs="Times New Roman"/>
          <w:color w:val="000000"/>
          <w:sz w:val="20"/>
          <w:szCs w:val="20"/>
        </w:rPr>
        <w:t>ciclo viário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no município;</w:t>
      </w:r>
    </w:p>
    <w:p w:rsidR="00E36672" w:rsidRPr="00586BAB" w:rsidRDefault="00BE1C41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para implantação do desvio rodoviário de Cargas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Gestão do sistema de mobilidade, contemplando os meios e os modos de transporte;</w:t>
      </w:r>
    </w:p>
    <w:p w:rsidR="00BE1C41" w:rsidRPr="00586BAB" w:rsidRDefault="00BE1C41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para implantação do Anel Perimetral Central;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Ações e medidas para alcançar as diretrizes estabelecidas pela política nacional de mobilidade urbana;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 integração dos modos de transporte público e destes com os privados e os não motorizados;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IX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 operação e o ordenamento do transporte de carga na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 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infraestrutura viária de forma a compatibilizar a movimentação de passageiros com a distribuição das cargas, respeitando e garantindo o seu espaço de circulação de forma eficiente e eficaz no espaço urbano;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Política de estacionamento integrada às diretrizes do planejamento urbano municipal, que contribua para a racionalização da matriz de transportes do Município;</w:t>
      </w:r>
    </w:p>
    <w:p w:rsidR="00E36672" w:rsidRPr="00586BAB" w:rsidRDefault="00E36672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 identificação dos meios institucionais que assegurem a implantação e a execução do planejamento da mobilidade urbana;</w:t>
      </w:r>
    </w:p>
    <w:p w:rsidR="00E36672" w:rsidRPr="00586BAB" w:rsidRDefault="00BE1C41" w:rsidP="00140033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XII</w:t>
      </w:r>
      <w:r w:rsidR="00E36672"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– Ações e medidas para alcançar as diretrizes estabelecidas pela política nacional de mobilidade urbana.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Capítulo 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Mobilidade Urbana</w:t>
      </w:r>
    </w:p>
    <w:p w:rsidR="007167E0" w:rsidRDefault="007167E0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8º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Mobilidade urbana é função pública que visa assegurar a acessibilidade universal e contempla: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promoção do desenvolvimento urbano para uma melhor distribuição das funções urbanas no território;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ordenação legal e institucional com estabilidade à ação do estado no setor e suas relações com a iniciativa privada;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O emprego dos melhores meios para tornar acessível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a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cidade através de uma política voltada para o aperfeiçoamento dos serviços e da gestão pública.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Parágrafo único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. A mobilidade deve ser integrada em relação aos vários modos de transporte e ao ordenamento do território e dos transportes; coerente, sem medidas contraditórias; contínua, mantendo as medidas estipuladas até que comecem a produzir resultados; clara e participativa. 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9º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As ações a serem desenvolvidas para a mobilidade urbana são:</w:t>
      </w:r>
    </w:p>
    <w:p w:rsidR="00D31484" w:rsidRDefault="00D31484" w:rsidP="00D3148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8504A57" wp14:editId="0B40A30E">
            <wp:extent cx="870585" cy="804545"/>
            <wp:effectExtent l="0" t="0" r="5715" b="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AA71B7" w:rsidRPr="00586BAB" w:rsidRDefault="00AA71B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– Implantação de intervenções que contribuam para a minimização dos conflitos entre os modos de circulação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não-motorizados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os motorizados, promovendo acessibilidade universal com conforto e segurança (faixas de pedestres, rebaixamento de guias, sinalização horizontal, vertical e semafórica</w:t>
      </w:r>
      <w:r w:rsidR="00D31484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passarelas, remoção de barreiras arquitetônicas;</w:t>
      </w:r>
      <w:r w:rsidR="00FC24A7" w:rsidRPr="00586BAB">
        <w:rPr>
          <w:rFonts w:ascii="Times New Roman" w:hAnsi="Times New Roman" w:cs="Times New Roman"/>
          <w:color w:val="000000"/>
          <w:sz w:val="20"/>
          <w:szCs w:val="20"/>
        </w:rPr>
        <w:t>)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– Apoiar o desenvolvimento e a implantação de novas tecnologias que valorizem a mobilidade urbana sustentável promovendo sua melhoria e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otimização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contribuindo para a minimização dos efeitos negativos causados ao meio ambiente (poluição atmosférica e sonora), contribuindo para o aprimoramento da gestão pública sobre os serviços afetos à sustentabilidade da mobilidade urbana;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Equacionar e internalizar nos empreendimentos de impacto o estacionamento e operações logísticas e melhorar o acesso por modos de transporte coletivos e não motorizados, incluindo espaços internos para o estacionamento de bicicletas;</w:t>
      </w:r>
    </w:p>
    <w:p w:rsidR="00E36672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Adensar as centralidades e desenvolver sua infraestrutura de forma a torná-las prioritariamente acessíveis por modos coletivos e não motorizados e pelo abastecimento de mercadorias necessárias e seu funcionamento;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Garantir que as medidas preventivas e intervenções adotadas pelos empreendimentos de impacto sejam compatíveis com o desenvolvimento sustentável, a fim de que o ônus decorrente de suas instalações não seja arcado pela coletividade;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– Promover a acessibilidade às pessoas com restrição de mobilidade e pessoas com deficiência física ou sensorial, através da implantação de infraestrutura que garanta sua circulação pela cidade através da integração entre os sistemas coletivos e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não-motorizados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com conforto e segurança;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Implantar intervenções que contribuam para a melhoria da acessibilidade para pessoas com restrição de mobilidade e deficiência, tais como rampas, sinalização horizontal (piso tátil), vertical (sinalização em braile), sinalização com sonorização e remoções de barreiras arquitetônicas em geral;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Promover a elaboração de estudos e projetos de intervenções para melhoria da acessibilidade;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IX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Investir em infraestrutur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>a e sistemas informatizados do departamento de trânsito do município de Guaporé-RS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Promover a valorização da circulação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não-motorizada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através da implantação de calçadas, ciclovias, 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>ciclo faixas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, implementando sua integração com os demais sistemas de transporte, priorizando o transporte coletivo; 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Fomentar projetos destinados à redução de acidentes no trânsito;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Implantar sistema de comunicação interativo com a população;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- Utilizar sinalização semafórica inteligente, que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otimiza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 tempo do sinal verde em função do fluxo de veículos que se aproximam nos sentidos do semáforo, assim como de sinalização vertical e horizontal eficiente;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Investir mais em campanhas de sensibilização e educação do trânsito para a população, com ações regulares em escolas;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Atualizar o Código de Posturas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Código de Obras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do Município;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XVI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Realizar fiscalização de posturas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End"/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e obras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através da promoção de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ações de fiscalização nas calçadas e travessias para o cumprimento das regras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de acessibilidade </w:t>
      </w:r>
      <w:r w:rsidRPr="00586BAB">
        <w:rPr>
          <w:rFonts w:ascii="Times New Roman" w:hAnsi="Times New Roman" w:cs="Times New Roman"/>
          <w:sz w:val="20"/>
          <w:szCs w:val="20"/>
        </w:rPr>
        <w:t>(ABNT NBR 9050:2004)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do Código de Posturas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Código de Obras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do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Município;</w:t>
      </w:r>
    </w:p>
    <w:p w:rsidR="005A765C" w:rsidRDefault="005A765C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D31484" w:rsidRDefault="00D31484" w:rsidP="00D3148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8504A57" wp14:editId="0B40A30E">
            <wp:extent cx="870585" cy="804545"/>
            <wp:effectExtent l="0" t="0" r="5715" b="0"/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D31484" w:rsidRPr="00586BAB" w:rsidRDefault="00D31484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XVII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Ampliar a informação sobre os serviços de mobilidade de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forma a garantir maior eficiência e eficácia e ampliar os canais de informação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aos usuários de todos os modos de transporte, ampliando seu conhecimento e</w:t>
      </w:r>
      <w:proofErr w:type="gramStart"/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 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confiabilidade, utilizando-se das formas tradicionais e de tecnologias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disponíveis como GPS, internet e celulares;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XVIII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Promover a melhoria contínua de serviços, equipamentos e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instalações relacionados à mobilidade urbana;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XIX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Promover a segurança no trânsito;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Promover a pavimentação e a qualificação das vias do</w:t>
      </w:r>
      <w:r w:rsidR="005A765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Município;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XXI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Tornar a mobilidade urbana um fator de inclusão social;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XXII 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Consolidar uma malha viária estrutural.</w:t>
      </w:r>
    </w:p>
    <w:p w:rsidR="00D31484" w:rsidRDefault="00D31484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b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10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. As </w:t>
      </w:r>
      <w:r w:rsidR="003C28CB" w:rsidRPr="00586BAB">
        <w:rPr>
          <w:rFonts w:ascii="Times New Roman" w:hAnsi="Times New Roman" w:cs="Times New Roman"/>
          <w:color w:val="000000"/>
          <w:sz w:val="20"/>
          <w:szCs w:val="20"/>
        </w:rPr>
        <w:t>ações estão distribuídas em 06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projetos, a saber:</w:t>
      </w:r>
    </w:p>
    <w:p w:rsidR="00E36672" w:rsidRPr="00586BAB" w:rsidRDefault="00771FC1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para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End"/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acessibilidade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nas vias e Ruas da Cidade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, com adequação dos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espaços públicos às pessoas com mobilidade reduzida;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de </w:t>
      </w:r>
      <w:r w:rsidR="00455ABC" w:rsidRPr="00586BAB">
        <w:rPr>
          <w:rFonts w:ascii="Times New Roman" w:hAnsi="Times New Roman" w:cs="Times New Roman"/>
          <w:color w:val="000000"/>
          <w:sz w:val="20"/>
          <w:szCs w:val="20"/>
        </w:rPr>
        <w:t>re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estruturação do transporte público;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 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Projeto de implantação do sistema </w:t>
      </w:r>
      <w:r w:rsidR="0059657A" w:rsidRPr="00586BAB">
        <w:rPr>
          <w:rFonts w:ascii="Times New Roman" w:hAnsi="Times New Roman" w:cs="Times New Roman"/>
          <w:color w:val="000000"/>
          <w:sz w:val="20"/>
          <w:szCs w:val="20"/>
        </w:rPr>
        <w:t>ciclo viário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no município;</w:t>
      </w:r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 w:rsidR="00F37ADC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mapa </w:t>
      </w:r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>anexo 06</w:t>
      </w:r>
      <w:proofErr w:type="gramStart"/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>)</w:t>
      </w:r>
      <w:proofErr w:type="gramEnd"/>
    </w:p>
    <w:p w:rsidR="0088174B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– </w:t>
      </w:r>
      <w:r w:rsidR="0088174B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Projeto de implantação do anel perimetral </w:t>
      </w:r>
      <w:proofErr w:type="gramStart"/>
      <w:r w:rsidR="0088174B" w:rsidRPr="00586BAB">
        <w:rPr>
          <w:rFonts w:ascii="Times New Roman" w:hAnsi="Times New Roman" w:cs="Times New Roman"/>
          <w:color w:val="000000"/>
          <w:sz w:val="20"/>
          <w:szCs w:val="20"/>
        </w:rPr>
        <w:t>Central;</w:t>
      </w:r>
      <w:proofErr w:type="gramEnd"/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>(mapa anexo 05)</w:t>
      </w:r>
    </w:p>
    <w:p w:rsidR="0088174B" w:rsidRPr="00586BAB" w:rsidRDefault="0088174B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Projeto de implantação do Desvio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Rodoviário;</w:t>
      </w:r>
      <w:proofErr w:type="gramEnd"/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>(mapa anexo 02</w:t>
      </w:r>
      <w:r w:rsidR="00F37ADC" w:rsidRPr="00586BAB">
        <w:rPr>
          <w:rFonts w:ascii="Times New Roman" w:hAnsi="Times New Roman" w:cs="Times New Roman"/>
          <w:color w:val="000000"/>
          <w:sz w:val="20"/>
          <w:szCs w:val="20"/>
        </w:rPr>
        <w:t>)</w:t>
      </w:r>
    </w:p>
    <w:p w:rsidR="003242CC" w:rsidRPr="00586BAB" w:rsidRDefault="003242CC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Projeto de implantação do </w:t>
      </w:r>
      <w:r w:rsidR="00771FC1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calçadão na Rua Monsenhor </w:t>
      </w:r>
      <w:proofErr w:type="spellStart"/>
      <w:r w:rsidR="00771FC1" w:rsidRPr="00586BAB">
        <w:rPr>
          <w:rFonts w:ascii="Times New Roman" w:hAnsi="Times New Roman" w:cs="Times New Roman"/>
          <w:color w:val="000000"/>
          <w:sz w:val="20"/>
          <w:szCs w:val="20"/>
        </w:rPr>
        <w:t>Scalabrini</w:t>
      </w:r>
      <w:proofErr w:type="spellEnd"/>
      <w:r w:rsidR="00771FC1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, desde a Rua José Bonifácio até a Avenida Silvio </w:t>
      </w:r>
      <w:proofErr w:type="spellStart"/>
      <w:r w:rsidR="00771FC1" w:rsidRPr="00586BAB">
        <w:rPr>
          <w:rFonts w:ascii="Times New Roman" w:hAnsi="Times New Roman" w:cs="Times New Roman"/>
          <w:color w:val="000000"/>
          <w:sz w:val="20"/>
          <w:szCs w:val="20"/>
        </w:rPr>
        <w:t>Sanson</w:t>
      </w:r>
      <w:proofErr w:type="spellEnd"/>
      <w:r w:rsidR="00771FC1" w:rsidRPr="00586BAB">
        <w:rPr>
          <w:rFonts w:ascii="Times New Roman" w:hAnsi="Times New Roman" w:cs="Times New Roman"/>
          <w:color w:val="000000"/>
          <w:sz w:val="20"/>
          <w:szCs w:val="20"/>
        </w:rPr>
        <w:t>.</w:t>
      </w:r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(</w:t>
      </w:r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mapa anexo </w:t>
      </w:r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>0</w:t>
      </w:r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>7</w:t>
      </w:r>
      <w:r w:rsidR="00C43D15" w:rsidRPr="00586BAB">
        <w:rPr>
          <w:rFonts w:ascii="Times New Roman" w:hAnsi="Times New Roman" w:cs="Times New Roman"/>
          <w:color w:val="000000"/>
          <w:sz w:val="20"/>
          <w:szCs w:val="20"/>
        </w:rPr>
        <w:t>)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sz w:val="20"/>
          <w:szCs w:val="20"/>
        </w:rPr>
        <w:t>Parágrafo único</w:t>
      </w:r>
      <w:r w:rsidRPr="00586BAB">
        <w:rPr>
          <w:rFonts w:ascii="Times New Roman" w:hAnsi="Times New Roman" w:cs="Times New Roman"/>
          <w:sz w:val="20"/>
          <w:szCs w:val="20"/>
        </w:rPr>
        <w:t xml:space="preserve">. </w:t>
      </w:r>
      <w:r w:rsidR="008A3421" w:rsidRPr="00586BAB">
        <w:rPr>
          <w:rFonts w:ascii="Times New Roman" w:hAnsi="Times New Roman" w:cs="Times New Roman"/>
          <w:sz w:val="20"/>
          <w:szCs w:val="20"/>
        </w:rPr>
        <w:t xml:space="preserve">Os mapas anexo </w:t>
      </w:r>
      <w:proofErr w:type="gramStart"/>
      <w:r w:rsidR="008A3421" w:rsidRPr="00586BAB">
        <w:rPr>
          <w:rFonts w:ascii="Times New Roman" w:hAnsi="Times New Roman" w:cs="Times New Roman"/>
          <w:sz w:val="20"/>
          <w:szCs w:val="20"/>
        </w:rPr>
        <w:t>01,</w:t>
      </w:r>
      <w:proofErr w:type="gramEnd"/>
      <w:r w:rsidR="008A3421" w:rsidRPr="00586BAB">
        <w:rPr>
          <w:rFonts w:ascii="Times New Roman" w:hAnsi="Times New Roman" w:cs="Times New Roman"/>
          <w:sz w:val="20"/>
          <w:szCs w:val="20"/>
        </w:rPr>
        <w:t>02</w:t>
      </w:r>
      <w:r w:rsidR="00F37ADC" w:rsidRPr="00586BAB">
        <w:rPr>
          <w:rFonts w:ascii="Times New Roman" w:hAnsi="Times New Roman" w:cs="Times New Roman"/>
          <w:sz w:val="20"/>
          <w:szCs w:val="20"/>
        </w:rPr>
        <w:t>,</w:t>
      </w:r>
      <w:r w:rsidR="008A3421" w:rsidRPr="00586BAB">
        <w:rPr>
          <w:rFonts w:ascii="Times New Roman" w:hAnsi="Times New Roman" w:cs="Times New Roman"/>
          <w:sz w:val="20"/>
          <w:szCs w:val="20"/>
        </w:rPr>
        <w:t>03,04,05</w:t>
      </w:r>
      <w:r w:rsidR="00C41058" w:rsidRPr="00586BAB">
        <w:rPr>
          <w:rFonts w:ascii="Times New Roman" w:hAnsi="Times New Roman" w:cs="Times New Roman"/>
          <w:sz w:val="20"/>
          <w:szCs w:val="20"/>
        </w:rPr>
        <w:t>,</w:t>
      </w:r>
      <w:r w:rsidR="008A3421" w:rsidRPr="00586BAB">
        <w:rPr>
          <w:rFonts w:ascii="Times New Roman" w:hAnsi="Times New Roman" w:cs="Times New Roman"/>
          <w:sz w:val="20"/>
          <w:szCs w:val="20"/>
        </w:rPr>
        <w:t>06, e 07</w:t>
      </w:r>
      <w:r w:rsidR="00F37ADC" w:rsidRPr="00586BAB">
        <w:rPr>
          <w:rFonts w:ascii="Times New Roman" w:hAnsi="Times New Roman" w:cs="Times New Roman"/>
          <w:sz w:val="20"/>
          <w:szCs w:val="20"/>
        </w:rPr>
        <w:t xml:space="preserve">, bem como os anexos dos Gabaritos e perfis do sistema viário e de infraestrutura números 01,02,03,04,05 06, 07 e 08 compõem </w:t>
      </w:r>
      <w:r w:rsidRPr="00586BAB">
        <w:rPr>
          <w:rFonts w:ascii="Times New Roman" w:hAnsi="Times New Roman" w:cs="Times New Roman"/>
          <w:sz w:val="20"/>
          <w:szCs w:val="20"/>
        </w:rPr>
        <w:t xml:space="preserve"> o Plano de Mobilidade Urbana do Município de</w:t>
      </w:r>
      <w:r w:rsidR="0059657A" w:rsidRPr="00586BAB">
        <w:rPr>
          <w:rFonts w:ascii="Times New Roman" w:hAnsi="Times New Roman" w:cs="Times New Roman"/>
          <w:sz w:val="20"/>
          <w:szCs w:val="20"/>
        </w:rPr>
        <w:t xml:space="preserve"> Guaporé-rs</w:t>
      </w:r>
      <w:r w:rsidRPr="00586BAB">
        <w:rPr>
          <w:rFonts w:ascii="Times New Roman" w:hAnsi="Times New Roman" w:cs="Times New Roman"/>
          <w:sz w:val="20"/>
          <w:szCs w:val="20"/>
        </w:rPr>
        <w:t>.</w:t>
      </w:r>
    </w:p>
    <w:p w:rsidR="007167E0" w:rsidRPr="00586BAB" w:rsidRDefault="007167E0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Seção 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Programa de melhorias na mobilidade urbana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11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Os estudos para melhorias na mobilidade urbana devem ser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constantes e ocorrer de forma periódica, em conjunto com a população,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forma a identificar os problemas e propor as melhores soluções para uma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cidade acessível a todos.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12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O Poder Executivo priorizará o fomento à implantação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sistemas de gestão da qualidade e certificação dos prestadores de serviços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mobilidade com o objetivo de promover a melhoria contínua de serviços,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equipamentos e instalações relacionados à mobilidade.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13.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 Poder Executi</w:t>
      </w:r>
      <w:r w:rsidR="00C41058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vo priorizará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 atividade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FF382C" w:rsidRPr="00586BAB">
        <w:rPr>
          <w:rFonts w:ascii="Times New Roman" w:hAnsi="Times New Roman" w:cs="Times New Roman"/>
          <w:color w:val="000000"/>
          <w:sz w:val="20"/>
          <w:szCs w:val="20"/>
        </w:rPr>
        <w:t>fiscalizatória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, com ênfase na garantia da segurança, da orientação aos usuários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 da operação do trânsito, com o objetivo de promover a segurança no trânsito.</w:t>
      </w:r>
    </w:p>
    <w:p w:rsidR="00D31484" w:rsidRDefault="00D31484" w:rsidP="00D3148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8504A57" wp14:editId="0B40A30E">
            <wp:extent cx="870585" cy="804545"/>
            <wp:effectExtent l="0" t="0" r="5715" b="0"/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14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Com o objetivo de promover a melhoria da qualidade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ambiental e estimular o uso dos modos de transporte não motorizados, o Poder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Executivo priorizará: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difusão do conceito de mobilidade urbana sustentável,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enfatizando a sua importância para o meio ambiente e a qualidade de vida;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adoção de tecnologias limpas ou menos poluentes pelos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prestadores de serviços de transporte público;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atuação articulada com órgãos reguladores e gestores do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meio ambiente, com vistas a reduzir as emissões veiculares e a poluição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sonora e visual;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O estímulo ao uso de transportes não motorizados, por meio do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gerenciamento da demanda, da integração aos demais modos de transporte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da melhoria da oferta de equipamentos e infraestrutura, especialmente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calçadas e ciclovias.</w:t>
      </w:r>
    </w:p>
    <w:p w:rsidR="00565777" w:rsidRPr="00586BAB" w:rsidRDefault="00565777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15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Com o objetivo de promover um ambiente positivo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negócios para a cidade, o Poder Executivo priorizará: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 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Regulação dos serviços de mobilidade urbana, no sentido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torná-los economicamente viáveis;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Adequação do planejamento, do ordenamento e da operação da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logística urbana, atuando em cooperação com entidades públicas e privadas,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em consonância com as políticas de uso e ocupação do solo, desenvolvimento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econômico e gestão da mobilidade, para o desenvolvimento sustentável do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Município;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Aprimoramento dos processos de licenciamento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empreendimentos geradores de tráfego.</w:t>
      </w:r>
    </w:p>
    <w:p w:rsidR="002E1617" w:rsidRPr="00586BAB" w:rsidRDefault="002E161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16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Com o objetivo de consolidar uma malha viária estrutural no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Município, o Poder Executivo priorizará: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imp</w:t>
      </w:r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lantação das Ruas </w:t>
      </w:r>
      <w:r w:rsidR="002E1617" w:rsidRPr="00586BAB">
        <w:rPr>
          <w:rFonts w:ascii="Times New Roman" w:hAnsi="Times New Roman" w:cs="Times New Roman"/>
          <w:color w:val="000000"/>
          <w:sz w:val="20"/>
          <w:szCs w:val="20"/>
        </w:rPr>
        <w:t>Manoel Francisco Guerreiro e Agilberto Maia, preferenciais, e</w:t>
      </w:r>
      <w:proofErr w:type="gramStart"/>
      <w:r w:rsidR="002E161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 </w:t>
      </w:r>
      <w:proofErr w:type="gramEnd"/>
      <w:r w:rsidR="002E161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auxiliares a Av. Silvio </w:t>
      </w:r>
      <w:proofErr w:type="spellStart"/>
      <w:r w:rsidR="002E1617" w:rsidRPr="00586BAB">
        <w:rPr>
          <w:rFonts w:ascii="Times New Roman" w:hAnsi="Times New Roman" w:cs="Times New Roman"/>
          <w:color w:val="000000"/>
          <w:sz w:val="20"/>
          <w:szCs w:val="20"/>
        </w:rPr>
        <w:t>Sanson</w:t>
      </w:r>
      <w:proofErr w:type="spellEnd"/>
      <w:r w:rsidR="002E161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 forma a garantir 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distribuição mais equilibrada do fluxo de veículos da área central para 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bairros;</w:t>
      </w:r>
    </w:p>
    <w:p w:rsidR="00A222E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</w:t>
      </w:r>
      <w:r w:rsidRPr="00586BAB">
        <w:rPr>
          <w:rFonts w:ascii="Times New Roman" w:hAnsi="Times New Roman" w:cs="Times New Roman"/>
          <w:sz w:val="20"/>
          <w:szCs w:val="20"/>
        </w:rPr>
        <w:t xml:space="preserve">A </w:t>
      </w:r>
      <w:r w:rsidR="008A3421" w:rsidRPr="00586BAB">
        <w:rPr>
          <w:rFonts w:ascii="Times New Roman" w:hAnsi="Times New Roman" w:cs="Times New Roman"/>
          <w:sz w:val="20"/>
          <w:szCs w:val="20"/>
        </w:rPr>
        <w:t xml:space="preserve">implantação </w:t>
      </w:r>
      <w:r w:rsidR="002E1617" w:rsidRPr="00586BAB">
        <w:rPr>
          <w:rFonts w:ascii="Times New Roman" w:hAnsi="Times New Roman" w:cs="Times New Roman"/>
          <w:sz w:val="20"/>
          <w:szCs w:val="20"/>
        </w:rPr>
        <w:t>do Anel perimetral central para estabelecer</w:t>
      </w:r>
      <w:r w:rsidR="00A222E2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sz w:val="20"/>
          <w:szCs w:val="20"/>
        </w:rPr>
        <w:t>eixos</w:t>
      </w:r>
      <w:r w:rsidR="00565777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sz w:val="20"/>
          <w:szCs w:val="20"/>
        </w:rPr>
        <w:t>de interli</w:t>
      </w:r>
      <w:r w:rsidR="00A222E2" w:rsidRPr="00586BAB">
        <w:rPr>
          <w:rFonts w:ascii="Times New Roman" w:hAnsi="Times New Roman" w:cs="Times New Roman"/>
          <w:sz w:val="20"/>
          <w:szCs w:val="20"/>
        </w:rPr>
        <w:t>gação entre os diversos bairros.</w:t>
      </w:r>
      <w:r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="008A3421" w:rsidRPr="00586BAB">
        <w:rPr>
          <w:rFonts w:ascii="Times New Roman" w:hAnsi="Times New Roman" w:cs="Times New Roman"/>
          <w:sz w:val="20"/>
          <w:szCs w:val="20"/>
        </w:rPr>
        <w:t>(mapa anexo 05)</w:t>
      </w:r>
    </w:p>
    <w:p w:rsidR="00A222E2" w:rsidRPr="00586BAB" w:rsidRDefault="00A222E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sz w:val="20"/>
          <w:szCs w:val="20"/>
        </w:rPr>
        <w:t>III</w:t>
      </w:r>
      <w:r w:rsidRPr="00586BAB">
        <w:rPr>
          <w:rFonts w:ascii="Times New Roman" w:hAnsi="Times New Roman" w:cs="Times New Roman"/>
          <w:sz w:val="20"/>
          <w:szCs w:val="20"/>
        </w:rPr>
        <w:t xml:space="preserve"> – A elaboração do projeto de ciclovia de acordo com o mapa estabelecido no Plano Diretor Municipal.</w:t>
      </w:r>
      <w:r w:rsidR="008A3421" w:rsidRPr="00586BAB">
        <w:rPr>
          <w:rFonts w:ascii="Times New Roman" w:hAnsi="Times New Roman" w:cs="Times New Roman"/>
          <w:sz w:val="20"/>
          <w:szCs w:val="20"/>
        </w:rPr>
        <w:t xml:space="preserve"> (mapa anexo 06</w:t>
      </w:r>
      <w:r w:rsidR="00C41058" w:rsidRPr="00586BAB">
        <w:rPr>
          <w:rFonts w:ascii="Times New Roman" w:hAnsi="Times New Roman" w:cs="Times New Roman"/>
          <w:sz w:val="20"/>
          <w:szCs w:val="20"/>
        </w:rPr>
        <w:t>)</w:t>
      </w:r>
    </w:p>
    <w:p w:rsidR="00A222E2" w:rsidRPr="00586BAB" w:rsidRDefault="00C07EEF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sz w:val="20"/>
          <w:szCs w:val="20"/>
        </w:rPr>
        <w:t>IV</w:t>
      </w:r>
      <w:r w:rsidR="00A222E2" w:rsidRPr="00586BAB">
        <w:rPr>
          <w:rFonts w:ascii="Times New Roman" w:hAnsi="Times New Roman" w:cs="Times New Roman"/>
          <w:b/>
          <w:sz w:val="20"/>
          <w:szCs w:val="20"/>
        </w:rPr>
        <w:t xml:space="preserve"> </w:t>
      </w:r>
      <w:r w:rsidR="00A222E2" w:rsidRPr="00586BAB">
        <w:rPr>
          <w:rFonts w:ascii="Times New Roman" w:hAnsi="Times New Roman" w:cs="Times New Roman"/>
          <w:sz w:val="20"/>
          <w:szCs w:val="20"/>
        </w:rPr>
        <w:t xml:space="preserve">– A implantação do </w:t>
      </w:r>
      <w:r w:rsidR="00C41058" w:rsidRPr="00586BAB">
        <w:rPr>
          <w:rFonts w:ascii="Times New Roman" w:hAnsi="Times New Roman" w:cs="Times New Roman"/>
          <w:sz w:val="20"/>
          <w:szCs w:val="20"/>
        </w:rPr>
        <w:t>desvio rodoviário</w:t>
      </w:r>
      <w:proofErr w:type="gramStart"/>
      <w:r w:rsidR="00C41058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="00A222E2" w:rsidRPr="00586BAB">
        <w:rPr>
          <w:rFonts w:ascii="Times New Roman" w:hAnsi="Times New Roman" w:cs="Times New Roman"/>
          <w:sz w:val="20"/>
          <w:szCs w:val="20"/>
        </w:rPr>
        <w:t xml:space="preserve"> </w:t>
      </w:r>
      <w:proofErr w:type="gramEnd"/>
      <w:r w:rsidR="00A222E2" w:rsidRPr="00586BAB">
        <w:rPr>
          <w:rFonts w:ascii="Times New Roman" w:hAnsi="Times New Roman" w:cs="Times New Roman"/>
          <w:sz w:val="20"/>
          <w:szCs w:val="20"/>
        </w:rPr>
        <w:t>desviando o tr</w:t>
      </w:r>
      <w:r w:rsidR="008D27F2" w:rsidRPr="00586BAB">
        <w:rPr>
          <w:rFonts w:ascii="Times New Roman" w:hAnsi="Times New Roman" w:cs="Times New Roman"/>
          <w:sz w:val="20"/>
          <w:szCs w:val="20"/>
        </w:rPr>
        <w:t>â</w:t>
      </w:r>
      <w:r w:rsidR="00A222E2" w:rsidRPr="00586BAB">
        <w:rPr>
          <w:rFonts w:ascii="Times New Roman" w:hAnsi="Times New Roman" w:cs="Times New Roman"/>
          <w:sz w:val="20"/>
          <w:szCs w:val="20"/>
        </w:rPr>
        <w:t>nsito de cargas do centro do município</w:t>
      </w:r>
      <w:r w:rsidR="008D27F2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="008A3421" w:rsidRPr="00586BAB">
        <w:rPr>
          <w:rFonts w:ascii="Times New Roman" w:hAnsi="Times New Roman" w:cs="Times New Roman"/>
          <w:sz w:val="20"/>
          <w:szCs w:val="20"/>
        </w:rPr>
        <w:t>(mapa anexo 02)</w:t>
      </w:r>
      <w:r w:rsidR="008D27F2" w:rsidRPr="00586BAB">
        <w:rPr>
          <w:rFonts w:ascii="Times New Roman" w:hAnsi="Times New Roman" w:cs="Times New Roman"/>
          <w:sz w:val="20"/>
          <w:szCs w:val="20"/>
        </w:rPr>
        <w:t>.</w:t>
      </w:r>
    </w:p>
    <w:p w:rsidR="00565777" w:rsidRPr="00586BAB" w:rsidRDefault="006270EA" w:rsidP="00586BAB">
      <w:pPr>
        <w:tabs>
          <w:tab w:val="left" w:pos="3673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color w:val="000000"/>
          <w:sz w:val="20"/>
          <w:szCs w:val="20"/>
        </w:rPr>
        <w:tab/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17.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São ações a serem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implementadas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para a melhoria da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mobilidade urbana:</w:t>
      </w:r>
    </w:p>
    <w:p w:rsidR="00E36672" w:rsidRPr="00586BAB" w:rsidRDefault="006270EA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Implantação do anel viário central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para acesso aos bairros,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forma independente do Centro;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Revitalização e readequação das vias de acesso, promovendo 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melhoria da circulação de pedestres e ciclistas, incluindo o tratamento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paisagístico adequado;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Criação de malha </w:t>
      </w:r>
      <w:r w:rsidR="006270EA" w:rsidRPr="00586BAB">
        <w:rPr>
          <w:rFonts w:ascii="Times New Roman" w:hAnsi="Times New Roman" w:cs="Times New Roman"/>
          <w:color w:val="000000"/>
          <w:sz w:val="20"/>
          <w:szCs w:val="20"/>
        </w:rPr>
        <w:t>ciclo viária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, possibilitando a circulação das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bicicletas com segurança, prevendo sua integração com os pontos de parada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do transporte público e com as áreas de estacionamento de veículos;</w:t>
      </w:r>
    </w:p>
    <w:p w:rsidR="00565777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D31484" w:rsidRDefault="00D31484" w:rsidP="00D31484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8504A57" wp14:editId="0B40A30E">
            <wp:extent cx="870585" cy="804545"/>
            <wp:effectExtent l="0" t="0" r="5715" b="0"/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D31484" w:rsidRPr="00586BAB" w:rsidRDefault="00D31484" w:rsidP="00D31484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D31484" w:rsidRDefault="00D31484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Oferta de vias de qualidade para a circulação de pedestres,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pavimentadas, sinalizadas e arborizadas, adaptadas aos portadores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necessidades especiais;</w:t>
      </w:r>
    </w:p>
    <w:p w:rsidR="00E36672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</w:t>
      </w:r>
      <w:r w:rsidR="006270EA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mplantação de sinalização viária </w:t>
      </w:r>
      <w:r w:rsidR="00560DB0" w:rsidRPr="00586BAB">
        <w:rPr>
          <w:rFonts w:ascii="Times New Roman" w:hAnsi="Times New Roman" w:cs="Times New Roman"/>
          <w:color w:val="000000"/>
          <w:sz w:val="20"/>
          <w:szCs w:val="20"/>
        </w:rPr>
        <w:t>e identificação de todas as</w:t>
      </w:r>
      <w:proofErr w:type="gramStart"/>
      <w:r w:rsidR="00560DB0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vias de circulação e dos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logradouros, dotando-os de placas padronizadas;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 </w:t>
      </w:r>
      <w:r w:rsidR="00C41058" w:rsidRPr="00586BAB">
        <w:rPr>
          <w:rFonts w:ascii="Times New Roman" w:hAnsi="Times New Roman" w:cs="Times New Roman"/>
          <w:sz w:val="20"/>
          <w:szCs w:val="20"/>
        </w:rPr>
        <w:t xml:space="preserve">– Implantação do calçadão na Rua Monsenhor </w:t>
      </w:r>
      <w:proofErr w:type="spellStart"/>
      <w:r w:rsidR="00C41058" w:rsidRPr="00586BAB">
        <w:rPr>
          <w:rFonts w:ascii="Times New Roman" w:hAnsi="Times New Roman" w:cs="Times New Roman"/>
          <w:sz w:val="20"/>
          <w:szCs w:val="20"/>
        </w:rPr>
        <w:t>Scalabrini</w:t>
      </w:r>
      <w:proofErr w:type="spellEnd"/>
      <w:r w:rsidR="00C41058" w:rsidRPr="00586BAB">
        <w:rPr>
          <w:rFonts w:ascii="Times New Roman" w:hAnsi="Times New Roman" w:cs="Times New Roman"/>
          <w:sz w:val="20"/>
          <w:szCs w:val="20"/>
        </w:rPr>
        <w:t xml:space="preserve">, da Rua José Bonifácio até a Avenida Silvio </w:t>
      </w:r>
      <w:proofErr w:type="spellStart"/>
      <w:r w:rsidR="00C41058" w:rsidRPr="00586BAB">
        <w:rPr>
          <w:rFonts w:ascii="Times New Roman" w:hAnsi="Times New Roman" w:cs="Times New Roman"/>
          <w:sz w:val="20"/>
          <w:szCs w:val="20"/>
        </w:rPr>
        <w:t>Sanson</w:t>
      </w:r>
      <w:proofErr w:type="spellEnd"/>
      <w:r w:rsidRPr="00586BAB">
        <w:rPr>
          <w:rFonts w:ascii="Times New Roman" w:hAnsi="Times New Roman" w:cs="Times New Roman"/>
          <w:sz w:val="20"/>
          <w:szCs w:val="20"/>
        </w:rPr>
        <w:t>;</w:t>
      </w:r>
    </w:p>
    <w:p w:rsidR="00E36672" w:rsidRPr="00586BAB" w:rsidRDefault="00E36672" w:rsidP="00D31484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Implantação de projeto de sinalização e indicações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circulação em logradouros, ciclovias e trilhas;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A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18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Com o intuito de garantir maior fluidez no trânsito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incentivar a utilização de caminhos ociosos, além de permitir</w:t>
      </w:r>
      <w:r w:rsidR="008A3421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 </w:t>
      </w:r>
      <w:proofErr w:type="gramStart"/>
      <w:r w:rsidRPr="00586BAB">
        <w:rPr>
          <w:rFonts w:ascii="Times New Roman" w:hAnsi="Times New Roman" w:cs="Times New Roman"/>
          <w:color w:val="00000A"/>
          <w:sz w:val="20"/>
          <w:szCs w:val="20"/>
        </w:rPr>
        <w:t>otimização</w:t>
      </w:r>
      <w:proofErr w:type="gramEnd"/>
      <w:r w:rsidRPr="00586BAB">
        <w:rPr>
          <w:rFonts w:ascii="Times New Roman" w:hAnsi="Times New Roman" w:cs="Times New Roman"/>
          <w:color w:val="00000A"/>
          <w:sz w:val="20"/>
          <w:szCs w:val="20"/>
        </w:rPr>
        <w:t xml:space="preserve"> do</w:t>
      </w:r>
      <w:r w:rsidR="00565777" w:rsidRPr="00586BAB">
        <w:rPr>
          <w:rFonts w:ascii="Times New Roman" w:hAnsi="Times New Roman" w:cs="Times New Roman"/>
          <w:color w:val="00000A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A"/>
          <w:sz w:val="20"/>
          <w:szCs w:val="20"/>
        </w:rPr>
        <w:t>uso da via através do aproveitamento de toda a sua pista de rodagem e da</w:t>
      </w:r>
      <w:r w:rsidR="00565777" w:rsidRPr="00586BAB">
        <w:rPr>
          <w:rFonts w:ascii="Times New Roman" w:hAnsi="Times New Roman" w:cs="Times New Roman"/>
          <w:color w:val="00000A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A"/>
          <w:sz w:val="20"/>
          <w:szCs w:val="20"/>
        </w:rPr>
        <w:t>modificação do seu perfil, poderá ser implantado o sistema binário.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A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A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Parágrafo único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O sistema binário se caracteriza como o conjunto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 duas vias próximas e paralelas, cujos fluxos de trânsi</w:t>
      </w:r>
      <w:r w:rsidRPr="00586BAB">
        <w:rPr>
          <w:rFonts w:ascii="Times New Roman" w:hAnsi="Times New Roman" w:cs="Times New Roman"/>
          <w:color w:val="00000A"/>
          <w:sz w:val="20"/>
          <w:szCs w:val="20"/>
        </w:rPr>
        <w:t>to se dão em uma</w:t>
      </w:r>
      <w:r w:rsidR="00565777" w:rsidRPr="00586BAB">
        <w:rPr>
          <w:rFonts w:ascii="Times New Roman" w:hAnsi="Times New Roman" w:cs="Times New Roman"/>
          <w:color w:val="00000A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A"/>
          <w:sz w:val="20"/>
          <w:szCs w:val="20"/>
        </w:rPr>
        <w:t>única direção com vias de sentidos opostos.</w:t>
      </w:r>
    </w:p>
    <w:p w:rsidR="003C54F7" w:rsidRPr="00586BAB" w:rsidRDefault="003C54F7" w:rsidP="00586BAB">
      <w:pPr>
        <w:pStyle w:val="Ttulo31"/>
        <w:spacing w:line="360" w:lineRule="auto"/>
        <w:ind w:right="0"/>
        <w:jc w:val="center"/>
        <w:rPr>
          <w:rFonts w:ascii="Times New Roman" w:hAnsi="Times New Roman"/>
          <w:b/>
          <w:color w:val="auto"/>
          <w:w w:val="105"/>
          <w:sz w:val="20"/>
          <w:szCs w:val="20"/>
        </w:rPr>
      </w:pPr>
    </w:p>
    <w:p w:rsidR="003C54F7" w:rsidRPr="00D31484" w:rsidRDefault="003C54F7" w:rsidP="00586BA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D31484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SEÇÃO I</w:t>
      </w:r>
      <w:r w:rsidR="00543377" w:rsidRPr="00D31484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</w:t>
      </w:r>
    </w:p>
    <w:p w:rsidR="003C54F7" w:rsidRPr="00586BAB" w:rsidRDefault="003C54F7" w:rsidP="00586BAB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Das Diretrizes</w:t>
      </w:r>
      <w:r w:rsidR="0054337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da estrutura e do sistema viário</w:t>
      </w:r>
    </w:p>
    <w:p w:rsidR="003C54F7" w:rsidRPr="00586BAB" w:rsidRDefault="00372137" w:rsidP="00586BAB">
      <w:pPr>
        <w:spacing w:before="135"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19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As diretrizes da estrutura e do sistema viário têm como</w:t>
      </w:r>
      <w:r w:rsidR="003C54F7" w:rsidRPr="00586BAB">
        <w:rPr>
          <w:rFonts w:ascii="Times New Roman" w:eastAsia="Times New Roman" w:hAnsi="Times New Roman" w:cs="Times New Roman"/>
          <w:spacing w:val="-3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objetivo qualificar a circulação e o transporte urbano, proporcionando os deslocamentos na cidade e atendendo às distintas necessidades da população, através da capacitação da malha viária, de circulação de pedestres, dos sistemas de transporte coletivo e de cargas. Compreende a hierarquização de vias, com vistas a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otimizar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o desempenho do sistema de transporte urbano, integradas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ciclovias,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prevendo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estacionamentos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interior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dos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lotes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destinados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substituir os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estacionamentos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logradouros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públicos.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Estabelecer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uma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hierarquia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viária,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 forma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permitir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circulação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rápida,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segura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eficiente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pessoas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veículos.</w:t>
      </w:r>
    </w:p>
    <w:p w:rsidR="003C54F7" w:rsidRPr="00586BAB" w:rsidRDefault="003C54F7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7213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20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 estrutura e o sistema viário municipal, independentemente de suas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características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físicas,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utilizados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ligação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cidade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demais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 Região da Serra Gaúcha e com os demais Municípios e Estados da Federação, bem como estruturar o tráfego da produção do interior do Município e fazer a ligação das associações e capelas do interior, bem como das propriedades</w:t>
      </w:r>
      <w:r w:rsidR="003C54F7" w:rsidRPr="00586BAB">
        <w:rPr>
          <w:rFonts w:ascii="Times New Roman" w:eastAsia="Times New Roman" w:hAnsi="Times New Roman" w:cs="Times New Roman"/>
          <w:spacing w:val="-2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rurais.</w:t>
      </w:r>
    </w:p>
    <w:p w:rsidR="00FE0BAE" w:rsidRPr="00586BAB" w:rsidRDefault="00FE0BAE" w:rsidP="00586BAB">
      <w:pPr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0"/>
          <w:szCs w:val="20"/>
        </w:rPr>
      </w:pPr>
    </w:p>
    <w:p w:rsidR="003C54F7" w:rsidRPr="00586BAB" w:rsidRDefault="003C54F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</w:t>
      </w:r>
      <w:r w:rsidRPr="00586BAB">
        <w:rPr>
          <w:rFonts w:ascii="Times New Roman" w:eastAsia="Times New Roman" w:hAnsi="Times New Roman" w:cs="Times New Roman"/>
          <w:b/>
          <w:spacing w:val="-10"/>
          <w:w w:val="105"/>
          <w:sz w:val="20"/>
          <w:szCs w:val="20"/>
        </w:rPr>
        <w:t xml:space="preserve"> </w:t>
      </w:r>
      <w:r w:rsidR="0037213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21</w:t>
      </w:r>
      <w:r w:rsidRPr="00586BAB">
        <w:rPr>
          <w:rFonts w:ascii="Times New Roman" w:eastAsia="Times New Roman" w:hAnsi="Times New Roman" w:cs="Times New Roman"/>
          <w:b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conjunto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é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união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a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física viária existente no Município e seu modo de classificação e hierarquização segundo critérios funcionais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estruturais,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observado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padrões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urbanísticos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estabelecidos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nesta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Lei.</w:t>
      </w:r>
    </w:p>
    <w:p w:rsidR="00FE0BAE" w:rsidRPr="00586BAB" w:rsidRDefault="003C54F7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§</w:t>
      </w:r>
      <w:r w:rsidRPr="00586BAB">
        <w:rPr>
          <w:rFonts w:ascii="Times New Roman" w:eastAsia="Times New Roman" w:hAnsi="Times New Roman" w:cs="Times New Roman"/>
          <w:b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1º</w:t>
      </w:r>
      <w:r w:rsidRPr="00586BAB">
        <w:rPr>
          <w:rFonts w:ascii="Times New Roman" w:eastAsia="Times New Roman" w:hAnsi="Times New Roman" w:cs="Times New Roman"/>
          <w:b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função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é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determinada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pelo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seu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desempenho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mobilidade, considerados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aspectos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infraestrutura,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uso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ocupação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solo,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modos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transporte e do tráfego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veículos.</w:t>
      </w:r>
    </w:p>
    <w:p w:rsidR="00C07EEF" w:rsidRPr="00586BAB" w:rsidRDefault="003C54F7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2º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A hierarquização da via pressupõe o seu porte e função</w:t>
      </w:r>
      <w:r w:rsidR="0074740C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.</w:t>
      </w:r>
    </w:p>
    <w:p w:rsidR="007167E0" w:rsidRDefault="007167E0" w:rsidP="007167E0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4BD9E19" wp14:editId="6966F33B">
            <wp:extent cx="870585" cy="804545"/>
            <wp:effectExtent l="0" t="0" r="5715" b="0"/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7167E0" w:rsidRPr="00586BAB" w:rsidRDefault="007167E0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</w:p>
    <w:p w:rsidR="003C54F7" w:rsidRPr="00586BAB" w:rsidRDefault="003C54F7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3º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A definição do uso das vias fica estabelecida pelo tipo e volume de tráfego e pelas atividades nelas permitidas.</w:t>
      </w:r>
    </w:p>
    <w:p w:rsidR="0074740C" w:rsidRPr="00586BAB" w:rsidRDefault="0074740C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74740C" w:rsidP="00586BAB">
      <w:pPr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§</w:t>
      </w:r>
      <w:r w:rsidR="003C54F7" w:rsidRPr="00586BAB">
        <w:rPr>
          <w:rFonts w:ascii="Times New Roman" w:eastAsia="Times New Roman" w:hAnsi="Times New Roman" w:cs="Times New Roman"/>
          <w:b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4º</w:t>
      </w:r>
      <w:r w:rsidR="003C54F7" w:rsidRPr="00586BAB">
        <w:rPr>
          <w:rFonts w:ascii="Times New Roman" w:eastAsia="Times New Roman" w:hAnsi="Times New Roman" w:cs="Times New Roman"/>
          <w:b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Aplica-se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à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malha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viária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legislação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federal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estadual,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obedecendo ao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prescreve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Código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Trânsito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Brasileiro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legislação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complementar.</w:t>
      </w:r>
    </w:p>
    <w:p w:rsidR="0074740C" w:rsidRPr="00586BAB" w:rsidRDefault="0074740C" w:rsidP="00586BAB">
      <w:pPr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</w:t>
      </w:r>
      <w:r w:rsidRPr="00586BAB">
        <w:rPr>
          <w:rFonts w:ascii="Times New Roman" w:eastAsia="Times New Roman" w:hAnsi="Times New Roman" w:cs="Times New Roman"/>
          <w:b/>
          <w:spacing w:val="-12"/>
          <w:w w:val="105"/>
          <w:sz w:val="20"/>
          <w:szCs w:val="20"/>
        </w:rPr>
        <w:t xml:space="preserve"> </w:t>
      </w:r>
      <w:r w:rsidR="0037213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22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Integram</w:t>
      </w:r>
      <w:r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malha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 e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urbano,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descritos</w:t>
      </w:r>
      <w:r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representados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MAPA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037796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1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DAS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DIRETRIZES DO</w:t>
      </w:r>
      <w:r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MUNICIPAL,</w:t>
      </w:r>
      <w:r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MAPA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037796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2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DAS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DIRETRIZES</w:t>
      </w:r>
      <w:r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 VIÁRIO</w:t>
      </w:r>
      <w:r w:rsidRPr="00586BAB">
        <w:rPr>
          <w:rFonts w:ascii="Times New Roman" w:eastAsia="Times New Roman" w:hAnsi="Times New Roman" w:cs="Times New Roman"/>
          <w:spacing w:val="2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URBANO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MAPA</w:t>
      </w:r>
      <w:r w:rsidR="00FE0BAE"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3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FE0BAE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DOS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PRINCIPIOS DO SISTEMA VIARIO URBANO E TERMINAIS VIÁRIOS,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MAPA</w:t>
      </w:r>
      <w:r w:rsidR="00FE0BAE"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4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FE0BAE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MODELO GERAL DO MUNICÍPIO,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MAPA</w:t>
      </w:r>
      <w:r w:rsidR="00FE0BAE"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5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FE0BAE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 MODELO URBANO QUANTO AO SISTEMA VÁRIO, MAPA</w:t>
      </w:r>
      <w:r w:rsidR="00FE0BAE"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6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FE0BAE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 PROJEÇÃO DA CICLOVIA,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MAPA</w:t>
      </w:r>
      <w:r w:rsidR="00FE0BAE" w:rsidRPr="00586BAB">
        <w:rPr>
          <w:rFonts w:ascii="Times New Roman" w:eastAsia="Times New Roman" w:hAnsi="Times New Roman" w:cs="Times New Roman"/>
          <w:spacing w:val="-17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7</w:t>
      </w:r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FE0BAE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 CALÇADÃO NA RUA SCALABRINI,</w:t>
      </w:r>
      <w:proofErr w:type="gramStart"/>
      <w:r w:rsidR="00FE0BAE" w:rsidRPr="00586BAB">
        <w:rPr>
          <w:rFonts w:ascii="Times New Roman" w:eastAsia="Times New Roman" w:hAnsi="Times New Roman" w:cs="Times New Roman"/>
          <w:spacing w:val="-18"/>
          <w:w w:val="105"/>
          <w:sz w:val="20"/>
          <w:szCs w:val="20"/>
        </w:rPr>
        <w:t xml:space="preserve"> 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2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presente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FE0BAE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</w:t>
      </w:r>
      <w:r w:rsidR="000C019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de 01 a 07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GABARITOS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2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PERFIS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3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</w:t>
      </w:r>
      <w:r w:rsidR="00916721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A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 E DE INFRA-ESTRUTURA da presente Lei</w:t>
      </w:r>
      <w:r w:rsidR="00037796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.</w:t>
      </w:r>
    </w:p>
    <w:p w:rsidR="00D33BD8" w:rsidRPr="00586BAB" w:rsidRDefault="00D33BD8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FE0BAE" w:rsidP="00586BAB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  </w:t>
      </w:r>
      <w:r w:rsidR="0074740C" w:rsidRPr="00586BAB">
        <w:rPr>
          <w:rFonts w:ascii="Times New Roman" w:eastAsia="Times New Roman" w:hAnsi="Times New Roman" w:cs="Times New Roman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Parágrafo único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Alterações na hierarquia e definição do sistema viário municipal e urbano de que trata o presente artigo, podem ser efetuadas pelo Poder Executivo Municipal, conforme prévio parecer técnico do Conselho Municipal de Desenvolvimento e do Conselho Municipal de Trânsito.</w:t>
      </w:r>
    </w:p>
    <w:p w:rsidR="003C54F7" w:rsidRPr="00586BAB" w:rsidRDefault="003C54F7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Default="0037213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23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– No sistema viário municipal, em </w:t>
      </w:r>
      <w:r w:rsidR="00037796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conformidade com o MAPA ANEXO 1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– DAS DIRETRIZES DO SISTEMA VIÁRIO MUNICIPAL, a hierarquização é</w:t>
      </w:r>
      <w:r w:rsidR="00037796"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assim definida:</w:t>
      </w:r>
    </w:p>
    <w:p w:rsidR="003C54F7" w:rsidRPr="00D31484" w:rsidRDefault="003C54F7" w:rsidP="00D31484">
      <w:pPr>
        <w:numPr>
          <w:ilvl w:val="0"/>
          <w:numId w:val="6"/>
        </w:numPr>
        <w:spacing w:before="96"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Rodovias</w:t>
      </w:r>
      <w:r w:rsidRPr="00586BAB">
        <w:rPr>
          <w:rFonts w:ascii="Times New Roman" w:eastAsia="Times New Roman" w:hAnsi="Times New Roman" w:cs="Times New Roman"/>
          <w:i/>
          <w:spacing w:val="-1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Estaduais</w:t>
      </w:r>
      <w:r w:rsidRPr="00586BAB">
        <w:rPr>
          <w:rFonts w:ascii="Times New Roman" w:eastAsia="Times New Roman" w:hAnsi="Times New Roman" w:cs="Times New Roman"/>
          <w:i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Asfaltadas</w:t>
      </w:r>
      <w:r w:rsidRPr="00586BAB">
        <w:rPr>
          <w:rFonts w:ascii="Times New Roman" w:eastAsia="Times New Roman" w:hAnsi="Times New Roman" w:cs="Times New Roman"/>
          <w:i/>
          <w:spacing w:val="-1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spacing w:val="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ligação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interurbana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que alimentam e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complementam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a malha viária local, com características de alta fluidez, pouca integração com o uso e ocupação do solo e próprias para os sistemas de transporte de alta capacidade e de carga, com trânsito livre. Compreende a RS-129 e aquelas de responsabilidade da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União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ou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Estado,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função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interligação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Municípios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Estados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vizinhos;</w:t>
      </w:r>
    </w:p>
    <w:p w:rsidR="00D31484" w:rsidRPr="00D31484" w:rsidRDefault="00D31484" w:rsidP="00D31484">
      <w:pPr>
        <w:spacing w:before="96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D31484">
      <w:pPr>
        <w:numPr>
          <w:ilvl w:val="0"/>
          <w:numId w:val="6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Rodovias Estaduais Intermunicipais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de ligação interurbana que unem rodovias de maior porte e servem de ligação com Municípios vizinhos, com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características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ligações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importantes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nível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microrregional.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ligações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viárias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com os Municípios de Vista Alegre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 Prata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Anta Gorda e União da Serra e aquelas de responsabilidade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Estado,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função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interligação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vizinhos;</w:t>
      </w:r>
    </w:p>
    <w:p w:rsidR="003C54F7" w:rsidRDefault="003C54F7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7167E0" w:rsidRDefault="007167E0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D31484" w:rsidRDefault="00D31484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D31484" w:rsidRDefault="00D31484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7167E0" w:rsidRDefault="007167E0" w:rsidP="007167E0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4BD9E19" wp14:editId="6966F33B">
            <wp:extent cx="870585" cy="804545"/>
            <wp:effectExtent l="0" t="0" r="5715" b="0"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7167E0" w:rsidRPr="00586BAB" w:rsidRDefault="007167E0" w:rsidP="007167E0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7167E0" w:rsidRPr="007167E0" w:rsidRDefault="007167E0" w:rsidP="00586BAB">
      <w:pPr>
        <w:spacing w:before="10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D31484">
      <w:pPr>
        <w:numPr>
          <w:ilvl w:val="0"/>
          <w:numId w:val="6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Estradas Municipais Principais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de nível municipal, normalmente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correspondem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às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antigas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Linhas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foi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parcelado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território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quando da colonização e servem para interligar as rodovias estaduais aos locais mais produtivos e as Capelas e Associações de Moradores do interior do</w:t>
      </w:r>
      <w:r w:rsidRPr="00586BAB">
        <w:rPr>
          <w:rFonts w:ascii="Times New Roman" w:eastAsia="Times New Roman" w:hAnsi="Times New Roman" w:cs="Times New Roman"/>
          <w:spacing w:val="-3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Município;</w:t>
      </w:r>
    </w:p>
    <w:p w:rsidR="003C54F7" w:rsidRPr="00586BAB" w:rsidRDefault="003C54F7" w:rsidP="00586BAB">
      <w:pPr>
        <w:spacing w:before="9"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D31484">
      <w:pPr>
        <w:numPr>
          <w:ilvl w:val="0"/>
          <w:numId w:val="6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Estradas Municipais Secundárias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municipais, normalmente antigas linhas e travessões que fazem a ligação das propriedades rurais com as Capelas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Associações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Moradores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e,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consequentemente,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às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Rodovias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Estaduais;</w:t>
      </w:r>
    </w:p>
    <w:p w:rsidR="003C54F7" w:rsidRPr="00586BAB" w:rsidRDefault="003C54F7" w:rsidP="00586BAB">
      <w:pPr>
        <w:spacing w:after="0" w:line="360" w:lineRule="auto"/>
        <w:ind w:left="400" w:firstLine="19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D31484">
      <w:pPr>
        <w:numPr>
          <w:ilvl w:val="0"/>
          <w:numId w:val="6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Estradas</w:t>
      </w:r>
      <w:r w:rsidRPr="00586BAB">
        <w:rPr>
          <w:rFonts w:ascii="Times New Roman" w:eastAsia="Times New Roman" w:hAnsi="Times New Roman" w:cs="Times New Roman"/>
          <w:i/>
          <w:spacing w:val="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Vicinais</w:t>
      </w:r>
      <w:r w:rsidRPr="00586BAB">
        <w:rPr>
          <w:rFonts w:ascii="Times New Roman" w:eastAsia="Times New Roman" w:hAnsi="Times New Roman" w:cs="Times New Roman"/>
          <w:i/>
          <w:spacing w:val="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i/>
          <w:spacing w:val="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Pr="00586BAB">
        <w:rPr>
          <w:rFonts w:ascii="Times New Roman" w:eastAsia="Times New Roman" w:hAnsi="Times New Roman" w:cs="Times New Roman"/>
          <w:spacing w:val="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demais</w:t>
      </w:r>
      <w:r w:rsidRPr="00586BAB">
        <w:rPr>
          <w:rFonts w:ascii="Times New Roman" w:eastAsia="Times New Roman" w:hAnsi="Times New Roman" w:cs="Times New Roman"/>
          <w:spacing w:val="1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spacing w:val="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ligação</w:t>
      </w:r>
      <w:r w:rsidRPr="00586BAB">
        <w:rPr>
          <w:rFonts w:ascii="Times New Roman" w:eastAsia="Times New Roman" w:hAnsi="Times New Roman" w:cs="Times New Roman"/>
          <w:spacing w:val="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entre</w:t>
      </w:r>
      <w:r w:rsidRPr="00586BAB">
        <w:rPr>
          <w:rFonts w:ascii="Times New Roman" w:eastAsia="Times New Roman" w:hAnsi="Times New Roman" w:cs="Times New Roman"/>
          <w:spacing w:val="1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1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estradas</w:t>
      </w:r>
      <w:r w:rsidR="00037796"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municipais.</w:t>
      </w:r>
    </w:p>
    <w:p w:rsidR="003C54F7" w:rsidRPr="00586BAB" w:rsidRDefault="003C54F7" w:rsidP="00586BAB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7213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24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O sistema viário urbano, independentemente de suas características físicas, é utilizado como interligação das diferentes partes da cidade de forma hierarquizada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estruturada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devidamente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acordo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sua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função,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além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estruturar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tráfego diário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população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dos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produtos,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conformidade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o MAPA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ANEXO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proofErr w:type="gramStart"/>
      <w:r w:rsidR="00037796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2</w:t>
      </w:r>
      <w:proofErr w:type="gramEnd"/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DAS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DIRETRIZES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 SISTEMA VIÁRIO URBANO. Classifica-se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em: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74740C" w:rsidP="00586BAB">
      <w:pPr>
        <w:tabs>
          <w:tab w:val="left" w:pos="259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I</w:t>
      </w:r>
      <w:r w:rsidR="003C54F7"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Vias Arteriais Principais –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próprias para o sistema de transporte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coletivo,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segregado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tráfego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geral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cargas,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características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média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ou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alta fluidez,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restrita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integração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uso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ocupação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solo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preferenciais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trânsito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relação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às demais,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tendo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finalidade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deslocamento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entre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bairros,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sem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necessidade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passagem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pela área central da cidade, bem como descentralizar o fluxo de veículos. Integram este grupo a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avenida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Sílvio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Sanson</w:t>
      </w:r>
      <w:proofErr w:type="spell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Rua Agilberto Maia e a Rua Manoel Francisco Guerreiro em toda a sua extensão e o anel perimetral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central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definido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neste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Plano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Diretor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Municipal,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conformado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pelas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Ruas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Dr. Félix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Engel</w:t>
      </w:r>
      <w:proofErr w:type="spell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Filho, Pinheiro Machado, João Manoel Pereira, Rua Dr. João Pedro Ortiz, Marcelino Champagnat e ligação desta última com a Rua Dr. Félix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Engel</w:t>
      </w:r>
      <w:proofErr w:type="spell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Filho</w:t>
      </w:r>
      <w:r w:rsidR="000C019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.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74740C" w:rsidP="00586BAB">
      <w:pPr>
        <w:tabs>
          <w:tab w:val="left" w:pos="264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II</w:t>
      </w:r>
      <w:r w:rsidR="003C54F7"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– Vias Coletoras -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de ligação entre as vias locais de trânsito de bairro e as vias arteriais, recebendo e distribuindo o tráfego, com equilíbrio entre fluidez e acessibilidade, integração com o uso e ocupação do solo, bem como transporte coletivo compartilhado com o tráfego geral e de transporte seletivo. Fazem parte deste grupo: Rua Irmão Eduardo,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trecho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entre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RS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129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Marcelino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Champagnat;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Marcelino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Champagnat, no trecho entre a Rua Irmão Eduardo e a Rua Dr. João Pedro Ortiz; Rua Pinheiro Machado, no trecho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leste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R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ua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Nascente;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R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ua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Dr.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Jairo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Brum;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Carlo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Termignoni</w:t>
      </w:r>
      <w:proofErr w:type="spellEnd"/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sequência</w:t>
      </w:r>
      <w:r w:rsidR="003C54F7"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através do acesso sul; Rua Alberto Pasqualini, no trecho ao sul da Rua Pinheiro Machado; Rua Nabuco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Araújo,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trecho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entre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129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Dr.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Félix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Engel</w:t>
      </w:r>
      <w:proofErr w:type="spellEnd"/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Filho,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trecho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sul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 Rua Pinheiro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Machado; </w:t>
      </w:r>
    </w:p>
    <w:p w:rsidR="003C54F7" w:rsidRDefault="003C54F7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D31484" w:rsidRDefault="00D31484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D31484" w:rsidRDefault="00D31484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5775AB6" wp14:editId="0EDFC526">
            <wp:extent cx="870585" cy="804545"/>
            <wp:effectExtent l="0" t="0" r="5715" b="0"/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D31484" w:rsidRPr="00586BAB" w:rsidRDefault="00D31484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74740C" w:rsidP="00D31484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III</w:t>
      </w:r>
      <w:r w:rsidR="003C54F7"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– Via paralela à RS – 129 -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 destinada à interface entre o trânsito urbano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rodoviário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implantada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toda</w:t>
      </w:r>
      <w:r w:rsidR="003C54F7" w:rsidRPr="00586BAB">
        <w:rPr>
          <w:rFonts w:ascii="Times New Roman" w:eastAsia="Times New Roman" w:hAnsi="Times New Roman" w:cs="Times New Roman"/>
          <w:spacing w:val="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extensão</w:t>
      </w:r>
      <w:r w:rsidR="003C54F7" w:rsidRPr="00586BAB">
        <w:rPr>
          <w:rFonts w:ascii="Times New Roman" w:eastAsia="Times New Roman" w:hAnsi="Times New Roman" w:cs="Times New Roman"/>
          <w:spacing w:val="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RS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129,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cuja</w:t>
      </w:r>
      <w:r w:rsidR="003C54F7" w:rsidRPr="00586BAB">
        <w:rPr>
          <w:rFonts w:ascii="Times New Roman" w:eastAsia="Times New Roman" w:hAnsi="Times New Roman" w:cs="Times New Roman"/>
          <w:spacing w:val="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área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deverá</w:t>
      </w:r>
      <w:r w:rsidR="003C54F7" w:rsidRPr="00586BAB">
        <w:rPr>
          <w:rFonts w:ascii="Times New Roman" w:eastAsia="Times New Roman" w:hAnsi="Times New Roman" w:cs="Times New Roman"/>
          <w:spacing w:val="1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="004B21BA"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doada ao Município no momento de execução de processo de parcelamento do imóvel em questão, observando-se a faixa de domínio da RS-129. </w:t>
      </w:r>
    </w:p>
    <w:p w:rsidR="003C54F7" w:rsidRPr="00586BAB" w:rsidRDefault="003C54F7" w:rsidP="00586BAB">
      <w:pPr>
        <w:spacing w:after="0" w:line="360" w:lineRule="auto"/>
        <w:ind w:left="400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</w:p>
    <w:p w:rsidR="003C54F7" w:rsidRPr="00586BAB" w:rsidRDefault="003C54F7" w:rsidP="00881638">
      <w:pPr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 xml:space="preserve">IV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- Anel Perimetral Urbano –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Previsão de futura via arterial principal, interligando a RS 441 a RS 129, localizada na Linha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3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de Maio, após o pórtico de entrada do Autódromo, utilizando a estrada da Linha 3 de Maio, após as divisas das Linhas 21 de Abril e 3 de Maio, até a estrada da Linha 3ª, seguindo pelo Acesso Sul.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881638">
      <w:pPr>
        <w:tabs>
          <w:tab w:val="left" w:pos="2610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V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-</w:t>
      </w:r>
      <w:r w:rsidRPr="00586BAB">
        <w:rPr>
          <w:rFonts w:ascii="Times New Roman" w:eastAsia="Times New Roman" w:hAnsi="Times New Roman" w:cs="Times New Roman"/>
          <w:i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i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Locais</w:t>
      </w:r>
      <w:r w:rsidRPr="00586BAB">
        <w:rPr>
          <w:rFonts w:ascii="Times New Roman" w:eastAsia="Times New Roman" w:hAnsi="Times New Roman" w:cs="Times New Roman"/>
          <w:i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i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acesso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imediato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aos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prédios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residenciais, comerciais e industriais e intensa integração com o uso e ocupação do solo, promovendo a distribuição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tráfego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local,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baixa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fluidez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tráfego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alta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acessibilidade;</w:t>
      </w:r>
    </w:p>
    <w:p w:rsidR="003C54F7" w:rsidRPr="00586BAB" w:rsidRDefault="003C54F7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881638">
      <w:pPr>
        <w:tabs>
          <w:tab w:val="left" w:pos="2694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VI -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Vias</w:t>
      </w:r>
      <w:r w:rsidRPr="00586BAB">
        <w:rPr>
          <w:rFonts w:ascii="Times New Roman" w:eastAsia="Times New Roman" w:hAnsi="Times New Roman" w:cs="Times New Roman"/>
          <w:i/>
          <w:spacing w:val="-1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Especiais</w:t>
      </w:r>
      <w:r w:rsidRPr="00586BAB">
        <w:rPr>
          <w:rFonts w:ascii="Times New Roman" w:eastAsia="Times New Roman" w:hAnsi="Times New Roman" w:cs="Times New Roman"/>
          <w:i/>
          <w:spacing w:val="-1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i/>
          <w:spacing w:val="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por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suas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características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diferenciadas de localização ou uso, são objeto de projeto especial. Fica definida como via especial a</w:t>
      </w:r>
      <w:r w:rsidRPr="00586BAB">
        <w:rPr>
          <w:rFonts w:ascii="Times New Roman" w:eastAsia="Times New Roman" w:hAnsi="Times New Roman" w:cs="Times New Roman"/>
          <w:spacing w:val="-25"/>
          <w:w w:val="105"/>
          <w:sz w:val="20"/>
          <w:szCs w:val="20"/>
        </w:rPr>
        <w:t xml:space="preserve">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avenida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Silvio </w:t>
      </w:r>
      <w:proofErr w:type="spell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Sanson</w:t>
      </w:r>
      <w:proofErr w:type="spell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no trecho entre a praça Vespasiano Corrêa e o Autódromo, para ser elaborado projeto específico de tratamento, como alameda para caminhadas, incentivando o turismo de compras, bom como o acesso ao Autódromo Nelson Luiz</w:t>
      </w:r>
      <w:r w:rsidRPr="00586BAB">
        <w:rPr>
          <w:rFonts w:ascii="Times New Roman" w:eastAsia="Times New Roman" w:hAnsi="Times New Roman" w:cs="Times New Roman"/>
          <w:spacing w:val="-3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Barro;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881638">
      <w:pPr>
        <w:tabs>
          <w:tab w:val="left" w:pos="283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VII -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Ciclovias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com características geométricas e infraestrutura própria ao uso de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bicicletas;</w:t>
      </w:r>
    </w:p>
    <w:p w:rsidR="003C54F7" w:rsidRPr="00586BAB" w:rsidRDefault="003C54F7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Default="003C54F7" w:rsidP="00881638">
      <w:pPr>
        <w:tabs>
          <w:tab w:val="left" w:pos="2952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VIII -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Passagens de pedestres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as vias de circulação pública permitida somente aos pedestres, incluindo os passeios públicos e as escadarias, com características de infraestrutura e paisagísticas próprias de espaços abertos exclusivos à circulação de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pessoas;</w:t>
      </w:r>
    </w:p>
    <w:p w:rsidR="00881638" w:rsidRPr="00586BAB" w:rsidRDefault="00881638" w:rsidP="00881638">
      <w:pPr>
        <w:tabs>
          <w:tab w:val="left" w:pos="295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881638">
      <w:pPr>
        <w:tabs>
          <w:tab w:val="left" w:pos="2724"/>
          <w:tab w:val="left" w:pos="7797"/>
        </w:tabs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i/>
          <w:w w:val="105"/>
          <w:sz w:val="20"/>
          <w:szCs w:val="20"/>
        </w:rPr>
        <w:t>IX -</w:t>
      </w: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Trevos de acesso -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são os locais de troca de sistema viário urbano com a RS – 129, definidos em função da hierarquia viária. São eles: trevo do acesso norte a ser adequado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quanto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limite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redução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velocidade;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trevo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proofErr w:type="gramEnd"/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Irmão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Eduardo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executado; trevo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avenida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Silvio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proofErr w:type="spell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Sanson</w:t>
      </w:r>
      <w:proofErr w:type="spellEnd"/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existente;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trevo</w:t>
      </w:r>
      <w:r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rua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Nabuco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Araújo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adequado</w:t>
      </w:r>
      <w:r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quanto</w:t>
      </w:r>
      <w:r w:rsidRPr="00586BAB">
        <w:rPr>
          <w:rFonts w:ascii="Times New Roman" w:eastAsia="Times New Roman" w:hAnsi="Times New Roman" w:cs="Times New Roman"/>
          <w:spacing w:val="-1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 limite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redução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velocidade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e,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trevo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acesso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sul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adequado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quanto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limite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redução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de velocidade. Todos os demais acessos da estrutura viária urbana à RS – 129 deverão ser obstruídos e ser utilizada a via paralela à RS – 129. 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7213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25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– Ficam instituídos os gabaritos das vias, representados e relacionados no </w:t>
      </w:r>
      <w:r w:rsidR="000C019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ANEXO 01 </w:t>
      </w:r>
      <w:proofErr w:type="gramStart"/>
      <w:r w:rsidR="000C019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ao 07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– GABARITOS E PERFIS DO SISTEMA VIÁRIO E DE INFRAESTRUTURA. </w:t>
      </w:r>
    </w:p>
    <w:p w:rsidR="003C54F7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81638" w:rsidRDefault="00881638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81638" w:rsidRDefault="00881638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8AD8B15" wp14:editId="44BD716E">
            <wp:extent cx="870585" cy="804545"/>
            <wp:effectExtent l="0" t="0" r="5715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881638" w:rsidRPr="00586BAB" w:rsidRDefault="00881638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586BAB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Parágrafo único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Os ajustes do gabarito na implantação das vias devem manter fixas as larguras especificadas, sendo as diferenças compensadas nas larguras dos passeios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públicos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canteiros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centrais,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devendo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sempre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dar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continuidade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 ruas existentes e ao gabarito mínimo da rua</w:t>
      </w:r>
      <w:r w:rsidRPr="00586BAB">
        <w:rPr>
          <w:rFonts w:ascii="Times New Roman" w:eastAsia="Times New Roman" w:hAnsi="Times New Roman" w:cs="Times New Roman"/>
          <w:spacing w:val="-2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pré-existente.</w:t>
      </w:r>
    </w:p>
    <w:p w:rsidR="003C54F7" w:rsidRPr="00586BAB" w:rsidRDefault="003C54F7" w:rsidP="00586BAB">
      <w:pPr>
        <w:spacing w:before="9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72137" w:rsidP="00586BAB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26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- As vias públicas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 macro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área urbana deverão ser dimensionadas, tendo como parâmetro os seguintes elementos:</w:t>
      </w:r>
    </w:p>
    <w:p w:rsidR="003C54F7" w:rsidRPr="00586BAB" w:rsidRDefault="0074740C" w:rsidP="00586BAB">
      <w:pPr>
        <w:tabs>
          <w:tab w:val="left" w:pos="2562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as vias arteriais principais e coletoras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deverão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ter caixa viária mínima de 25 (vinte e cinco)</w:t>
      </w:r>
      <w:r w:rsidR="003C54F7" w:rsidRPr="00586BAB">
        <w:rPr>
          <w:rFonts w:ascii="Times New Roman" w:eastAsia="Times New Roman" w:hAnsi="Times New Roman" w:cs="Times New Roman"/>
          <w:spacing w:val="-1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metros;</w:t>
      </w:r>
    </w:p>
    <w:p w:rsidR="003C54F7" w:rsidRPr="00586BAB" w:rsidRDefault="0074740C" w:rsidP="00586BAB">
      <w:pPr>
        <w:tabs>
          <w:tab w:val="left" w:pos="2652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as vias locais poderão ter caixa viária mínima de 20,00 metros, ou a medida mínima de rua da qual for</w:t>
      </w:r>
      <w:r w:rsidR="003C54F7" w:rsidRPr="00586BAB">
        <w:rPr>
          <w:rFonts w:ascii="Times New Roman" w:eastAsia="Times New Roman" w:hAnsi="Times New Roman" w:cs="Times New Roman"/>
          <w:spacing w:val="-2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continuidade;</w:t>
      </w:r>
    </w:p>
    <w:p w:rsidR="0074740C" w:rsidRPr="00586BAB" w:rsidRDefault="0074740C" w:rsidP="00586BAB">
      <w:pPr>
        <w:tabs>
          <w:tab w:val="left" w:pos="2652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os desvios rodoviários poderão ter caixa viária mínima de 12,00 metros, ou a medida mínima de rua da qual for</w:t>
      </w:r>
      <w:r w:rsidR="003C54F7" w:rsidRPr="00586BAB">
        <w:rPr>
          <w:rFonts w:ascii="Times New Roman" w:eastAsia="Times New Roman" w:hAnsi="Times New Roman" w:cs="Times New Roman"/>
          <w:spacing w:val="-2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continuidade;</w:t>
      </w:r>
    </w:p>
    <w:p w:rsidR="003C54F7" w:rsidRPr="00586BAB" w:rsidRDefault="0074740C" w:rsidP="00586BAB">
      <w:pPr>
        <w:tabs>
          <w:tab w:val="left" w:pos="2652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sz w:val="20"/>
          <w:szCs w:val="20"/>
        </w:rPr>
        <w:t>IV</w:t>
      </w: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-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pista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rolamento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veículo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leve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com,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mínimo,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3,50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metros;</w:t>
      </w:r>
    </w:p>
    <w:p w:rsidR="003C54F7" w:rsidRPr="00586BAB" w:rsidRDefault="0074740C" w:rsidP="00881638">
      <w:pPr>
        <w:tabs>
          <w:tab w:val="left" w:pos="0"/>
          <w:tab w:val="left" w:pos="2755"/>
        </w:tabs>
        <w:spacing w:before="96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-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pista</w:t>
      </w:r>
      <w:r w:rsidR="003C54F7" w:rsidRPr="00586BAB">
        <w:rPr>
          <w:rFonts w:ascii="Times New Roman" w:eastAsia="Times New Roman" w:hAnsi="Times New Roman" w:cs="Times New Roman"/>
          <w:spacing w:val="3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3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rolamento</w:t>
      </w:r>
      <w:r w:rsidR="003C54F7" w:rsidRPr="00586BAB">
        <w:rPr>
          <w:rFonts w:ascii="Times New Roman" w:eastAsia="Times New Roman" w:hAnsi="Times New Roman" w:cs="Times New Roman"/>
          <w:spacing w:val="3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3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veículos</w:t>
      </w:r>
      <w:r w:rsidR="003C54F7" w:rsidRPr="00586BAB">
        <w:rPr>
          <w:rFonts w:ascii="Times New Roman" w:eastAsia="Times New Roman" w:hAnsi="Times New Roman" w:cs="Times New Roman"/>
          <w:spacing w:val="3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3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carga</w:t>
      </w:r>
      <w:r w:rsidR="003C54F7" w:rsidRPr="00586BAB">
        <w:rPr>
          <w:rFonts w:ascii="Times New Roman" w:eastAsia="Times New Roman" w:hAnsi="Times New Roman" w:cs="Times New Roman"/>
          <w:spacing w:val="3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com,</w:t>
      </w:r>
      <w:r w:rsidR="003C54F7" w:rsidRPr="00586BAB">
        <w:rPr>
          <w:rFonts w:ascii="Times New Roman" w:eastAsia="Times New Roman" w:hAnsi="Times New Roman" w:cs="Times New Roman"/>
          <w:spacing w:val="3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4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mínimo,</w:t>
      </w:r>
      <w:r w:rsidR="003C54F7" w:rsidRPr="00586BAB">
        <w:rPr>
          <w:rFonts w:ascii="Times New Roman" w:eastAsia="Times New Roman" w:hAnsi="Times New Roman" w:cs="Times New Roman"/>
          <w:spacing w:val="3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3,50</w:t>
      </w:r>
      <w:r w:rsidR="006D2C08"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metros;</w:t>
      </w:r>
    </w:p>
    <w:p w:rsidR="00AD1D61" w:rsidRPr="00586BAB" w:rsidRDefault="0074740C" w:rsidP="00881638">
      <w:pPr>
        <w:tabs>
          <w:tab w:val="left" w:pos="0"/>
          <w:tab w:val="left" w:pos="2663"/>
        </w:tabs>
        <w:spacing w:before="96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-</w:t>
      </w:r>
      <w:r w:rsidR="003C54F7" w:rsidRPr="00586BAB">
        <w:rPr>
          <w:rFonts w:ascii="Times New Roman" w:eastAsia="Times New Roman" w:hAnsi="Times New Roman" w:cs="Times New Roman"/>
          <w:spacing w:val="3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pista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estacionamento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veículos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leves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com,</w:t>
      </w:r>
      <w:r w:rsidR="003C54F7" w:rsidRPr="00586BAB">
        <w:rPr>
          <w:rFonts w:ascii="Times New Roman" w:eastAsia="Times New Roman" w:hAnsi="Times New Roman" w:cs="Times New Roman"/>
          <w:spacing w:val="3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3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mínimo,</w:t>
      </w:r>
      <w:r w:rsidR="003C54F7" w:rsidRPr="00586BAB">
        <w:rPr>
          <w:rFonts w:ascii="Times New Roman" w:eastAsia="Times New Roman" w:hAnsi="Times New Roman" w:cs="Times New Roman"/>
          <w:spacing w:val="3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2,50</w:t>
      </w:r>
      <w:r w:rsidR="006D2C08"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metros;</w:t>
      </w:r>
    </w:p>
    <w:p w:rsidR="003C54F7" w:rsidRDefault="00AD1D61" w:rsidP="00881638">
      <w:pPr>
        <w:tabs>
          <w:tab w:val="left" w:pos="0"/>
          <w:tab w:val="left" w:pos="2663"/>
        </w:tabs>
        <w:spacing w:before="96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VII -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ciclovia com, no mínimo, 1,20</w:t>
      </w:r>
      <w:r w:rsidR="003C54F7" w:rsidRPr="00586BAB">
        <w:rPr>
          <w:rFonts w:ascii="Times New Roman" w:eastAsia="Times New Roman" w:hAnsi="Times New Roman" w:cs="Times New Roman"/>
          <w:spacing w:val="-1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metros;</w:t>
      </w:r>
    </w:p>
    <w:p w:rsidR="003C54F7" w:rsidRPr="00586BAB" w:rsidRDefault="00AD1D61" w:rsidP="00881638">
      <w:pPr>
        <w:tabs>
          <w:tab w:val="left" w:pos="0"/>
          <w:tab w:val="left" w:pos="2663"/>
        </w:tabs>
        <w:spacing w:before="96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passeio para pedestre com, no mínimo, 3,50</w:t>
      </w:r>
      <w:r w:rsidR="003C54F7" w:rsidRPr="00586BAB">
        <w:rPr>
          <w:rFonts w:ascii="Times New Roman" w:eastAsia="Times New Roman" w:hAnsi="Times New Roman" w:cs="Times New Roman"/>
          <w:spacing w:val="-3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metros em vias de 20,0 metros e 4,50 metros para vias com 25,00 metros. Em vias com caixa diferente do padrão, as larguras dos passeios não poderão ser inferiores a 2,50 metros.</w:t>
      </w:r>
    </w:p>
    <w:p w:rsidR="003C54F7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>
        <w:rPr>
          <w:rFonts w:ascii="Times New Roman" w:eastAsia="Times New Roman" w:hAnsi="Times New Roman" w:cs="Times New Roman"/>
          <w:b/>
          <w:w w:val="105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1º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As vias locais poderão, em casos especiais, possuírem apenas uma pista de estacionamento e uma pista de rolamento para veículos leves em cada sentido e, dois passeios para pedestres, mantendo a largura mínima expressa neste Plano Diretor Municipal e utilizando-se da área restante para espaços de aumento de áreas de absorção de água como: canteiros, floreiras, etc. Nas vias locais, as pistas de rolamento deverão ser pavimentadas com pavimento que possibilite absorção das águas.</w:t>
      </w:r>
    </w:p>
    <w:p w:rsidR="007167E0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</w:p>
    <w:p w:rsidR="003C54F7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>
        <w:rPr>
          <w:rFonts w:ascii="Times New Roman" w:eastAsia="Times New Roman" w:hAnsi="Times New Roman" w:cs="Times New Roman"/>
          <w:w w:val="105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</w:t>
      </w:r>
      <w:r w:rsidR="00140033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º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A Secretaria Municipal de Coordenação e Planejamento, em conjunto com o Conselho Municipal de Desenvolvimento e o Conselho Municipal de Trânsito, determinarão o gabarito das vias principais em função da localização e das atividades previstas para os futuros loteamentos através do boletim urbanístico, tendo como base a necessidade de hierarquização do sistema viário, na forma da presente Lei.</w:t>
      </w:r>
    </w:p>
    <w:p w:rsidR="007167E0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</w:t>
      </w:r>
      <w:r w:rsidR="00140033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3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º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- A determinação das vias preferenciais do sentido dos fluxos, da organização e das limitações das condições de tráfego,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serão definidas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por ato do Poder Executivo Municipal, com aprovação do Conselho Municipal de Desenvolvimento e do Conselho Municipal de Trânsito, observando o fluxo, o uso e a hierarquia do sistema viário urbano e o sistema rodoviário municipal, na forma da presente Lei.</w:t>
      </w: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1BE701E" wp14:editId="61E01ADE">
            <wp:extent cx="870585" cy="804545"/>
            <wp:effectExtent l="0" t="0" r="5715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7167E0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</w:p>
    <w:p w:rsidR="003C54F7" w:rsidRPr="00586BAB" w:rsidRDefault="007167E0" w:rsidP="007167E0">
      <w:pPr>
        <w:tabs>
          <w:tab w:val="left" w:pos="0"/>
          <w:tab w:val="left" w:pos="851"/>
          <w:tab w:val="left" w:pos="2268"/>
        </w:tabs>
        <w:spacing w:before="96" w:after="0" w:line="360" w:lineRule="auto"/>
        <w:ind w:left="142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>
        <w:rPr>
          <w:rFonts w:ascii="Times New Roman" w:eastAsia="Times New Roman" w:hAnsi="Times New Roman" w:cs="Times New Roman"/>
          <w:w w:val="105"/>
          <w:sz w:val="20"/>
          <w:szCs w:val="20"/>
        </w:rPr>
        <w:tab/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</w:t>
      </w:r>
      <w:r w:rsidR="003C54F7" w:rsidRPr="00586BAB">
        <w:rPr>
          <w:rFonts w:ascii="Times New Roman" w:eastAsia="Times New Roman" w:hAnsi="Times New Roman" w:cs="Times New Roman"/>
          <w:b/>
          <w:spacing w:val="-9"/>
          <w:w w:val="105"/>
          <w:sz w:val="20"/>
          <w:szCs w:val="20"/>
        </w:rPr>
        <w:t xml:space="preserve"> </w:t>
      </w:r>
      <w:r w:rsidR="0037213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27</w:t>
      </w:r>
      <w:r w:rsidR="003C54F7" w:rsidRPr="00586BAB">
        <w:rPr>
          <w:rFonts w:ascii="Times New Roman" w:eastAsia="Times New Roman" w:hAnsi="Times New Roman" w:cs="Times New Roman"/>
          <w:b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As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públicas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macro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área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rural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deverão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ser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dimensionadas, tendo como parâmetro os seguintes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elementos:</w:t>
      </w:r>
    </w:p>
    <w:p w:rsidR="00AD1D61" w:rsidRPr="00586BAB" w:rsidRDefault="00AD1D61" w:rsidP="00586BAB">
      <w:pPr>
        <w:tabs>
          <w:tab w:val="left" w:pos="7797"/>
        </w:tabs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881638">
      <w:pPr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>Vias principais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com pista de rolamento com 12,00 metros e faixa de domínio de 25,00 metros para cada uma de suas</w:t>
      </w:r>
      <w:r w:rsidRPr="00586BAB">
        <w:rPr>
          <w:rFonts w:ascii="Times New Roman" w:eastAsia="Times New Roman" w:hAnsi="Times New Roman" w:cs="Times New Roman"/>
          <w:spacing w:val="-2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laterais; </w:t>
      </w:r>
    </w:p>
    <w:p w:rsidR="003C54F7" w:rsidRPr="00586BAB" w:rsidRDefault="003C54F7" w:rsidP="00881638">
      <w:pPr>
        <w:numPr>
          <w:ilvl w:val="0"/>
          <w:numId w:val="3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i/>
          <w:w w:val="105"/>
          <w:sz w:val="20"/>
          <w:szCs w:val="20"/>
        </w:rPr>
        <w:t xml:space="preserve"> Vias secundárias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com pista de rolamento com 8,00 metros e faixa de domínio de 15,00 metros para cada uma de suas</w:t>
      </w:r>
      <w:r w:rsidRPr="00586BAB">
        <w:rPr>
          <w:rFonts w:ascii="Times New Roman" w:eastAsia="Times New Roman" w:hAnsi="Times New Roman" w:cs="Times New Roman"/>
          <w:spacing w:val="-2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laterais.</w:t>
      </w:r>
    </w:p>
    <w:p w:rsidR="003C54F7" w:rsidRPr="00586BAB" w:rsidRDefault="003C54F7" w:rsidP="00706F74">
      <w:pPr>
        <w:tabs>
          <w:tab w:val="left" w:pos="7797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1º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- Entende-se por pista de rolamento, nas vias localizadas </w:t>
      </w:r>
      <w:proofErr w:type="gramStart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 macro</w:t>
      </w:r>
      <w:proofErr w:type="gramEnd"/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área rural, a distância compreendida entre as sarjetas do sistema viário.</w:t>
      </w:r>
    </w:p>
    <w:p w:rsidR="003C54F7" w:rsidRPr="00586BAB" w:rsidRDefault="003C54F7" w:rsidP="00706F74">
      <w:pPr>
        <w:tabs>
          <w:tab w:val="left" w:pos="7797"/>
        </w:tabs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§</w:t>
      </w:r>
      <w:r w:rsidRPr="00586BAB">
        <w:rPr>
          <w:rFonts w:ascii="Times New Roman" w:eastAsia="Times New Roman" w:hAnsi="Times New Roman" w:cs="Times New Roman"/>
          <w:b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2º</w:t>
      </w:r>
      <w:r w:rsidRPr="00586BAB">
        <w:rPr>
          <w:rFonts w:ascii="Times New Roman" w:eastAsia="Times New Roman" w:hAnsi="Times New Roman" w:cs="Times New Roman"/>
          <w:b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Faixa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domínio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é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porção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solo,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utilização</w:t>
      </w:r>
      <w:r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pública,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medida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 partir do centro da pista para cada uma de suas laterais, cuja utilização fica restrita a atividades que não necessitem de edificações na referida</w:t>
      </w:r>
      <w:r w:rsidRPr="00586BAB">
        <w:rPr>
          <w:rFonts w:ascii="Times New Roman" w:eastAsia="Times New Roman" w:hAnsi="Times New Roman" w:cs="Times New Roman"/>
          <w:spacing w:val="-2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faixa.</w:t>
      </w:r>
    </w:p>
    <w:p w:rsidR="00AD1D61" w:rsidRDefault="00AD1D61" w:rsidP="00586BAB">
      <w:pPr>
        <w:tabs>
          <w:tab w:val="left" w:pos="7797"/>
        </w:tabs>
        <w:spacing w:after="0" w:line="360" w:lineRule="auto"/>
        <w:ind w:firstLine="2398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72137" w:rsidP="007167E0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28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 reserva de área para alargamento ou obra viária incidente sobre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lotes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urbanos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rurais,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é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passível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procedimentos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desapropriação,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transferência do direito de construir a ser regulamentado e de isenções conforme legislação tributária municipal.</w:t>
      </w:r>
    </w:p>
    <w:p w:rsidR="00AD1D61" w:rsidRPr="00586BAB" w:rsidRDefault="00AD1D61" w:rsidP="00586BAB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3C54F7" w:rsidP="007167E0">
      <w:pPr>
        <w:spacing w:before="1" w:after="0" w:line="360" w:lineRule="auto"/>
        <w:ind w:firstLine="708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</w:t>
      </w:r>
      <w:r w:rsidRPr="00586BAB">
        <w:rPr>
          <w:rFonts w:ascii="Times New Roman" w:eastAsia="Times New Roman" w:hAnsi="Times New Roman" w:cs="Times New Roman"/>
          <w:b/>
          <w:spacing w:val="-5"/>
          <w:w w:val="105"/>
          <w:sz w:val="20"/>
          <w:szCs w:val="20"/>
        </w:rPr>
        <w:t xml:space="preserve"> </w:t>
      </w:r>
      <w:r w:rsidR="0037213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29</w:t>
      </w:r>
      <w:r w:rsidRPr="00586BAB">
        <w:rPr>
          <w:rFonts w:ascii="Times New Roman" w:eastAsia="Times New Roman" w:hAnsi="Times New Roman" w:cs="Times New Roman"/>
          <w:b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adotará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como</w:t>
      </w:r>
      <w:r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critério</w:t>
      </w:r>
      <w:r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definição das vias arteriais principais e coletoras, o princípio de anéis perim</w:t>
      </w:r>
      <w:r w:rsidR="00916721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etrais e vias coletoras radiais.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</w:t>
      </w:r>
    </w:p>
    <w:p w:rsidR="00FF6846" w:rsidRPr="00586BAB" w:rsidRDefault="00FF6846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:rsidR="00E36672" w:rsidRPr="00586BAB" w:rsidRDefault="0037213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30</w:t>
      </w:r>
      <w:r w:rsidR="00E36672" w:rsidRPr="00586BAB">
        <w:rPr>
          <w:rFonts w:ascii="Times New Roman" w:hAnsi="Times New Roman" w:cs="Times New Roman"/>
          <w:b/>
          <w:color w:val="000000"/>
          <w:sz w:val="20"/>
          <w:szCs w:val="20"/>
        </w:rPr>
        <w:t>.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Como meio de racionalizar o transporte individual faz-se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necessário: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Criar medidas de desestímulo à utilização de transporte individual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motorizado à medida que forem efetivamente oferecidas melhorias para 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transporte não motorizado;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Reverter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a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tendência de aumento de uso do automóvel,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especialmente nas áreas e horários mais congestionados da cidade, na área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central, diminuindo seu uso no médio e longo prazo, que poderão incluir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redução da capacidade do sistema viário destinado ao tráfego geral e redução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do número de vagas de estacionamento disponíveis;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Estimular carona solidária no trajeto casa-escola, e vice-versa,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com a participação da escola;</w:t>
      </w:r>
    </w:p>
    <w:p w:rsidR="00E36672" w:rsidRPr="00586BAB" w:rsidRDefault="00B701B6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Estimular o uso de transporte não motorizado;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Aumentar a segurança para as pessoas que adotam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motocicletas como modo de transporte, especialmente reduzindo vítimas fatais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 graves;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VI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Fomentar a segurança através de ações educativas e ações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específicas para o modo motocicletas;</w:t>
      </w:r>
    </w:p>
    <w:p w:rsidR="00E36672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</w:t>
      </w:r>
      <w:r w:rsidR="00B701B6" w:rsidRPr="00586BAB">
        <w:rPr>
          <w:rFonts w:ascii="Times New Roman" w:hAnsi="Times New Roman" w:cs="Times New Roman"/>
          <w:sz w:val="20"/>
          <w:szCs w:val="20"/>
        </w:rPr>
        <w:t>Reformular o itinerário do transporte coletivo de modo que todos os bairros sejam atendidos;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FF0000"/>
          <w:sz w:val="20"/>
          <w:szCs w:val="20"/>
        </w:rPr>
      </w:pPr>
      <w:r w:rsidRPr="00586BAB">
        <w:rPr>
          <w:rFonts w:ascii="Times New Roman" w:hAnsi="Times New Roman" w:cs="Times New Roman"/>
          <w:b/>
          <w:sz w:val="20"/>
          <w:szCs w:val="20"/>
        </w:rPr>
        <w:t xml:space="preserve">VIII </w:t>
      </w:r>
      <w:r w:rsidRPr="00586BAB">
        <w:rPr>
          <w:rFonts w:ascii="Times New Roman" w:hAnsi="Times New Roman" w:cs="Times New Roman"/>
          <w:sz w:val="20"/>
          <w:szCs w:val="20"/>
        </w:rPr>
        <w:t>–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B3138B" w:rsidRPr="00586BAB">
        <w:rPr>
          <w:rFonts w:ascii="Times New Roman" w:hAnsi="Times New Roman" w:cs="Times New Roman"/>
          <w:color w:val="000000"/>
          <w:sz w:val="20"/>
          <w:szCs w:val="20"/>
        </w:rPr>
        <w:t>Revisar</w:t>
      </w:r>
      <w:r w:rsidR="00B701B6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 legislação do transporte público individual </w:t>
      </w:r>
      <w:proofErr w:type="gramStart"/>
      <w:r w:rsidR="00B701B6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( </w:t>
      </w:r>
      <w:proofErr w:type="gramEnd"/>
      <w:r w:rsidR="00B701B6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taxis), </w:t>
      </w:r>
      <w:r w:rsidR="00B3138B" w:rsidRPr="00586BAB">
        <w:rPr>
          <w:rFonts w:ascii="Times New Roman" w:hAnsi="Times New Roman" w:cs="Times New Roman"/>
          <w:color w:val="000000"/>
          <w:sz w:val="20"/>
          <w:szCs w:val="20"/>
        </w:rPr>
        <w:t>melhorando o serviço a população;</w:t>
      </w: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61BE701E" wp14:editId="61E01ADE">
            <wp:extent cx="870585" cy="804545"/>
            <wp:effectExtent l="0" t="0" r="5715" b="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Implantar programa permanente de comunicação e educação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do trânsito e ambiental para os motoristas;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X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Criar campanhas de sensibilização do uso racional do transporte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individual para a população, com vistas a promover o uso de modais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alternativos de transporte.</w:t>
      </w:r>
    </w:p>
    <w:p w:rsidR="00140033" w:rsidRPr="00586BAB" w:rsidRDefault="0014003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:rsidR="00AD1D61" w:rsidRPr="00586BAB" w:rsidRDefault="00140033" w:rsidP="00140033">
      <w:pPr>
        <w:tabs>
          <w:tab w:val="left" w:pos="851"/>
          <w:tab w:val="left" w:pos="7230"/>
        </w:tabs>
        <w:spacing w:before="136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color w:val="FF0000"/>
          <w:sz w:val="20"/>
          <w:szCs w:val="20"/>
        </w:rPr>
        <w:tab/>
      </w:r>
      <w:r w:rsidR="0037213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31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 São diretrizes da política de circulação viária e de transportes:</w:t>
      </w:r>
    </w:p>
    <w:p w:rsidR="003C54F7" w:rsidRPr="00586BAB" w:rsidRDefault="00AC5758" w:rsidP="00140033">
      <w:pPr>
        <w:tabs>
          <w:tab w:val="left" w:pos="1985"/>
          <w:tab w:val="left" w:pos="7230"/>
        </w:tabs>
        <w:spacing w:before="136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garantir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melhorar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circulação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transporte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proporcionando deslocamentos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proofErr w:type="spell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intraurbanos</w:t>
      </w:r>
      <w:proofErr w:type="spellEnd"/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interurbanos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atendam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às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necessidades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população;</w:t>
      </w:r>
    </w:p>
    <w:p w:rsidR="003C54F7" w:rsidRPr="00586BAB" w:rsidRDefault="006D2C08" w:rsidP="00140033">
      <w:pPr>
        <w:tabs>
          <w:tab w:val="left" w:pos="1985"/>
          <w:tab w:val="left" w:pos="2632"/>
          <w:tab w:val="left" w:pos="7230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priorizar o transporte coletivo ao transporte</w:t>
      </w:r>
      <w:r w:rsidR="003C54F7" w:rsidRPr="00586BAB">
        <w:rPr>
          <w:rFonts w:ascii="Times New Roman" w:eastAsia="Times New Roman" w:hAnsi="Times New Roman" w:cs="Times New Roman"/>
          <w:spacing w:val="-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individual;</w:t>
      </w:r>
    </w:p>
    <w:p w:rsidR="003C54F7" w:rsidRPr="00586BAB" w:rsidRDefault="006D2C08" w:rsidP="00140033">
      <w:pPr>
        <w:tabs>
          <w:tab w:val="left" w:pos="1985"/>
          <w:tab w:val="left" w:pos="2758"/>
          <w:tab w:val="left" w:pos="7230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III-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tornar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mais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homogênea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acessibilidade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toda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área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urbanizada</w:t>
      </w:r>
      <w:r w:rsidR="003C54F7" w:rsidRPr="00586BAB">
        <w:rPr>
          <w:rFonts w:ascii="Times New Roman" w:eastAsia="Times New Roman" w:hAnsi="Times New Roman" w:cs="Times New Roman"/>
          <w:spacing w:val="-4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cidade;</w:t>
      </w:r>
    </w:p>
    <w:p w:rsidR="003C54F7" w:rsidRPr="00586BAB" w:rsidRDefault="006D2C08" w:rsidP="00140033">
      <w:pPr>
        <w:tabs>
          <w:tab w:val="left" w:pos="1985"/>
          <w:tab w:val="left" w:pos="2779"/>
          <w:tab w:val="left" w:pos="7230"/>
        </w:tabs>
        <w:spacing w:before="96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IV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adequar o sistema viário, tornando-o mais abrangente e funcional, especialmente nas áreas de urbanização incompleta, visando a sua estruturação e ligação entre bairros;</w:t>
      </w:r>
    </w:p>
    <w:p w:rsidR="003C54F7" w:rsidRPr="00586BAB" w:rsidRDefault="006D2C08" w:rsidP="00140033">
      <w:pPr>
        <w:tabs>
          <w:tab w:val="left" w:pos="1985"/>
          <w:tab w:val="left" w:pos="2707"/>
          <w:tab w:val="left" w:pos="7230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ampliar e melhorar as condições de circulação de pedestres e de grupos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específicos,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idosos,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portadores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necessidades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especiais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crianças no que diz respeito 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implantação de rampas e sinalização horizontal nos passeios públicos (piso tátil visual);</w:t>
      </w:r>
    </w:p>
    <w:p w:rsidR="003C54F7" w:rsidRPr="00586BAB" w:rsidRDefault="006D2C08" w:rsidP="00140033">
      <w:pPr>
        <w:tabs>
          <w:tab w:val="left" w:pos="1985"/>
          <w:tab w:val="left" w:pos="2806"/>
        </w:tabs>
        <w:spacing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garantir o abastecimento, distribuição de bens e escoamento da produção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</w:t>
      </w:r>
      <w:r w:rsidR="003C54F7" w:rsidRPr="00586BAB">
        <w:rPr>
          <w:rFonts w:ascii="Times New Roman" w:eastAsia="Times New Roman" w:hAnsi="Times New Roman" w:cs="Times New Roman"/>
          <w:spacing w:val="-2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Guaporé,</w:t>
      </w:r>
      <w:r w:rsidR="003C54F7" w:rsidRPr="00586BAB">
        <w:rPr>
          <w:rFonts w:ascii="Times New Roman" w:eastAsia="Times New Roman" w:hAnsi="Times New Roman" w:cs="Times New Roman"/>
          <w:spacing w:val="-2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equacionando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sistema</w:t>
      </w:r>
      <w:r w:rsidR="003C54F7" w:rsidRPr="00586BAB">
        <w:rPr>
          <w:rFonts w:ascii="Times New Roman" w:eastAsia="Times New Roman" w:hAnsi="Times New Roman" w:cs="Times New Roman"/>
          <w:spacing w:val="-2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2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movimentação</w:t>
      </w:r>
      <w:r w:rsidR="003C54F7" w:rsidRPr="00586BAB">
        <w:rPr>
          <w:rFonts w:ascii="Times New Roman" w:eastAsia="Times New Roman" w:hAnsi="Times New Roman" w:cs="Times New Roman"/>
          <w:spacing w:val="-2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2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armazenamento de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cargas,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modo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reduzir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seus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impactos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sobre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circulação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pessoas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meio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ambiente;</w:t>
      </w:r>
    </w:p>
    <w:p w:rsidR="00AD1D61" w:rsidRPr="00586BAB" w:rsidRDefault="006D2C0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vincular o planejamento e a implantação da infraestrutura física de circulação e de transporte público às diretrizes de planejamento e de hierarquização viária contidas neste Plano Diretor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Municipal;</w:t>
      </w:r>
    </w:p>
    <w:p w:rsidR="00AD1D61" w:rsidRPr="00586BAB" w:rsidRDefault="006D2C0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VIII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garantir e melhorar a ligação do Município de Guaporé com os Municípios de sua microrregião de abrangência, assim como os demais Municípios da Serra Gaúcha, do Estado e do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País;</w:t>
      </w:r>
    </w:p>
    <w:p w:rsidR="00AD1D61" w:rsidRPr="00586BAB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IX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2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estudar</w:t>
      </w:r>
      <w:r w:rsidR="003C54F7" w:rsidRPr="00586BAB">
        <w:rPr>
          <w:rFonts w:ascii="Times New Roman" w:eastAsia="Times New Roman" w:hAnsi="Times New Roman" w:cs="Times New Roman"/>
          <w:spacing w:val="2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soluções</w:t>
      </w:r>
      <w:r w:rsidR="003C54F7" w:rsidRPr="00586BAB">
        <w:rPr>
          <w:rFonts w:ascii="Times New Roman" w:eastAsia="Times New Roman" w:hAnsi="Times New Roman" w:cs="Times New Roman"/>
          <w:spacing w:val="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2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travessia</w:t>
      </w:r>
      <w:r w:rsidR="003C54F7" w:rsidRPr="00586BAB">
        <w:rPr>
          <w:rFonts w:ascii="Times New Roman" w:eastAsia="Times New Roman" w:hAnsi="Times New Roman" w:cs="Times New Roman"/>
          <w:spacing w:val="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2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pedestres,</w:t>
      </w:r>
      <w:r w:rsidR="003C54F7" w:rsidRPr="00586BAB">
        <w:rPr>
          <w:rFonts w:ascii="Times New Roman" w:eastAsia="Times New Roman" w:hAnsi="Times New Roman" w:cs="Times New Roman"/>
          <w:spacing w:val="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</w:t>
      </w:r>
      <w:r w:rsidR="003C54F7" w:rsidRPr="00586BAB">
        <w:rPr>
          <w:rFonts w:ascii="Times New Roman" w:eastAsia="Times New Roman" w:hAnsi="Times New Roman" w:cs="Times New Roman"/>
          <w:spacing w:val="2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segurança</w:t>
      </w:r>
      <w:r w:rsidR="003C54F7" w:rsidRPr="00586BAB">
        <w:rPr>
          <w:rFonts w:ascii="Times New Roman" w:eastAsia="Times New Roman" w:hAnsi="Times New Roman" w:cs="Times New Roman"/>
          <w:spacing w:val="2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nas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vias expressas;</w:t>
      </w:r>
    </w:p>
    <w:p w:rsidR="00AD1D61" w:rsidRPr="00586BAB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urbanizar adequadamente as vias da rede estrutural e corredores de transportes, de modo a garantir a segurança dos cidadãos e a preservação do patrimônio histórico,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ambiental,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cultural,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paisagístico,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urbanístico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arquitetônico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cidade;</w:t>
      </w:r>
    </w:p>
    <w:p w:rsidR="00AD1D61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implantar gradativamente semáforos sonoros nos principais cruzamentos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viários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cidade,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segurança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locomoção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dos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deficientes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visuais</w:t>
      </w:r>
      <w:r w:rsidR="00AD1D61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.</w:t>
      </w:r>
    </w:p>
    <w:p w:rsidR="003C54F7" w:rsidRPr="00586BAB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XII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implantação de ciclovia</w:t>
      </w:r>
      <w:r w:rsidR="00B10089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 e calçadão conforme MAPA ANEXO 06 E 07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;</w:t>
      </w:r>
    </w:p>
    <w:p w:rsidR="003C54F7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XIII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implantar novas vias ou melhoramentos viários em ár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eas em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que o sistema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viário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estrutural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apresente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insuficiente,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função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transporte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coletivo;</w:t>
      </w:r>
    </w:p>
    <w:p w:rsidR="00AD1D61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XIV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disciplinar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oferta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locais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estacionamento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em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áreas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públicas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 privadas, de modo compatível com as propostas de uso e ocupação do solo, sistema viário e as condições ambientais, facilitando o estacionamento de veículos junto a terminais e estações de transporte</w:t>
      </w:r>
      <w:r w:rsidR="003C54F7" w:rsidRPr="00586BAB">
        <w:rPr>
          <w:rFonts w:ascii="Times New Roman" w:eastAsia="Times New Roman" w:hAnsi="Times New Roman" w:cs="Times New Roman"/>
          <w:spacing w:val="-3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públic</w:t>
      </w:r>
      <w:r w:rsidR="00B10089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o.</w:t>
      </w:r>
    </w:p>
    <w:p w:rsidR="003C54F7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XV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-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induzir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uma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política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qualificar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aeroporto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situado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no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território do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estação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ferroviária,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estação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rodoviária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os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terminais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carga.</w:t>
      </w: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C968160" wp14:editId="44EE2806">
            <wp:extent cx="870585" cy="804545"/>
            <wp:effectExtent l="0" t="0" r="5715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140033" w:rsidRDefault="00140033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</w:p>
    <w:p w:rsidR="003C54F7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sz w:val="20"/>
          <w:szCs w:val="20"/>
        </w:rPr>
        <w:t>XVI</w:t>
      </w:r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>– estabelecer local para estacionamento de ônibus de turismo e parada de ônibus para estudantes universitários, localizado na Rua Agilberto Maia, no trecho compreendido entre as Ruas Salgado Filho e Alberto Pasqualini.</w:t>
      </w:r>
    </w:p>
    <w:p w:rsidR="003C54F7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sz w:val="20"/>
          <w:szCs w:val="20"/>
        </w:rPr>
        <w:t>XVII</w:t>
      </w: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- </w:t>
      </w:r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>estabelecer a ZIR (zona de interface rodoviária) como macro área para localização da rodoviária;</w:t>
      </w:r>
    </w:p>
    <w:p w:rsidR="003C54F7" w:rsidRPr="00586BAB" w:rsidRDefault="00AC5758" w:rsidP="00140033">
      <w:pPr>
        <w:tabs>
          <w:tab w:val="left" w:pos="1985"/>
          <w:tab w:val="left" w:pos="2813"/>
          <w:tab w:val="left" w:pos="7371"/>
        </w:tabs>
        <w:spacing w:before="1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sz w:val="20"/>
          <w:szCs w:val="20"/>
        </w:rPr>
        <w:t>XVIII</w:t>
      </w:r>
      <w:r w:rsidRPr="00586BAB">
        <w:rPr>
          <w:rFonts w:ascii="Times New Roman" w:eastAsia="Times New Roman" w:hAnsi="Times New Roman" w:cs="Times New Roman"/>
          <w:sz w:val="20"/>
          <w:szCs w:val="20"/>
        </w:rPr>
        <w:t xml:space="preserve"> - </w:t>
      </w:r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 xml:space="preserve">calçadão na Rua Monsenhor </w:t>
      </w:r>
      <w:proofErr w:type="spellStart"/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>Scalabrini</w:t>
      </w:r>
      <w:proofErr w:type="spellEnd"/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 xml:space="preserve">, no trecho compreendido entre a Rua José Bonifácio e a Avenida Sílvio </w:t>
      </w:r>
      <w:proofErr w:type="spellStart"/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>Sanson</w:t>
      </w:r>
      <w:proofErr w:type="spellEnd"/>
      <w:r w:rsidR="003C54F7" w:rsidRPr="00586BAB">
        <w:rPr>
          <w:rFonts w:ascii="Times New Roman" w:eastAsia="Times New Roman" w:hAnsi="Times New Roman" w:cs="Times New Roman"/>
          <w:sz w:val="20"/>
          <w:szCs w:val="20"/>
        </w:rPr>
        <w:t>;</w:t>
      </w:r>
    </w:p>
    <w:p w:rsidR="003C54F7" w:rsidRPr="00586BAB" w:rsidRDefault="003C54F7" w:rsidP="00586BAB">
      <w:pPr>
        <w:spacing w:before="10"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Subseção 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Estacionamentos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</w:t>
      </w:r>
      <w:r w:rsidR="00372137" w:rsidRPr="00586BAB">
        <w:rPr>
          <w:rFonts w:ascii="Times New Roman" w:hAnsi="Times New Roman" w:cs="Times New Roman"/>
          <w:b/>
          <w:color w:val="000000"/>
          <w:sz w:val="20"/>
          <w:szCs w:val="20"/>
        </w:rPr>
        <w:t>rt. 32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. A política de estacionamento e o direito ao uso do espaço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público por veículos particulares devem priorizar o transporte não motorizado.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565777" w:rsidRPr="00586BAB" w:rsidRDefault="0037213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33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As ações da política de estacionamento e do direito ao uso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do espaço público por veículos particulares são: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Desestimular o acesso do automóvel particular na área central,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dando prioridade de vagas no meio fio para pessoas com dificuldade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</w:t>
      </w:r>
      <w:r w:rsidR="00BD6CD2" w:rsidRPr="00586BAB">
        <w:rPr>
          <w:rFonts w:ascii="Times New Roman" w:hAnsi="Times New Roman" w:cs="Times New Roman"/>
          <w:color w:val="000000"/>
          <w:sz w:val="20"/>
          <w:szCs w:val="20"/>
        </w:rPr>
        <w:t>obilidade e carga e descarga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Implantar vagas especiais para veículos de transporte de valores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em frente a instituições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bancarias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e correspondentes bancários, bem como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para veículos que transportam portadores de dificuldades de locomoção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idosos, devidamente identificados com cartão licença e adesivos na lataria;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Implantar estacionamentos específicos para motos;</w:t>
      </w:r>
    </w:p>
    <w:p w:rsidR="00565777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Estimular criação de vagas de estacionamento particulares e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públicas em diversas modalidades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(edifícios garagem; estacionamento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subterrâneo; 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proofErr w:type="gramEnd"/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Prover solução à demanda por estacionamento das unidades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residenciais, através do uso compartilhado de espaços privados, na forma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condomínios de estacionamentos, com vistas à liberação das vias públicas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para melhoria da mobilidade urbana;</w:t>
      </w:r>
    </w:p>
    <w:p w:rsidR="00565777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Criar soluções ágeis de controle e penalidade para punir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infratores que persistam em estacionar em locais proibidos, como meio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coibir e, ao mesmo tempo, educar, além de gerar receita para o Município;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Investir no monitoramento remoto dos trechos de vias com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restrição de estacionamento como forma de coibição de violações e geração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receita a partir de multas aplicadas, com respaldo de documentação do sistema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 imagens, com funcionamento integrado às soluções de controle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penalidade;</w:t>
      </w:r>
    </w:p>
    <w:p w:rsidR="00565777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VIII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Proibir o estacionamento em locais em que gera transtorno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atrapalha o fluxo dos carros;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IX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Criar campanhas de sensibilização do uso de estacionamentos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para a população.</w:t>
      </w:r>
    </w:p>
    <w:p w:rsidR="00565777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C968160" wp14:editId="44EE2806">
            <wp:extent cx="870585" cy="804545"/>
            <wp:effectExtent l="0" t="0" r="5715" b="0"/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881638" w:rsidRPr="00586BAB" w:rsidRDefault="00881638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Subseção II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Transporte de Cargas</w:t>
      </w:r>
    </w:p>
    <w:p w:rsidR="00E36672" w:rsidRPr="00586BAB" w:rsidRDefault="0037213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34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O transporte de cargas, necessário para as atividades do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comércio em geral, deve ocorrer de forma a não comprometer a integridade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das infraestruturas viárias e sem interferências na fluidez do tráfego.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37213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35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As diretrizes para o transporte de cargas são: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Restrição de acesso de veículos de grande porte na parcela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central do município, com a criação de um anel viário e rotas de passagem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para os mesmos;</w:t>
      </w:r>
    </w:p>
    <w:p w:rsidR="00565777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- Criação de uma política de controle para carga e descarga,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definindo horários e locais específicos para as referidas atividades.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37213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36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As ações a serem desenvolvidas para o transporte de cargas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são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: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Elaboração de estudos detalhados sobre a circulação dos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veículos de carga, de forma a conhecer os fluxos de caminhões, os horários, as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origens e os destinos dos veículos e das mercadorias, quanto tempo ficam na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cidade e as áreas que eles buscam, a fim subsidiar a criação de políticas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públicas de circulação de veículos de médio e grande portes, a serem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implementadas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num futuro próximo, as quais estejam adequadas às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necessidades do comércio, dos serviços, da indústria e das demais atividades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 das cadeias produtivas;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Orientação da Logística Urbana, tornando a política pública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relativa ao transporte de mercadorias um estímulo para racionalizar 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distribuição das cargas urbanas de forma a garantir o abastecimento da cidade,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assegurando prioridade em relação ao transporte individual onde necessário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fomentar o aumento de sua segurança e a redução de seu impacto ambiental,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promovendo a adequação do planejamento, ordenamento e operação da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logística urbana, atuando em cooperação com entidades públicas e privadas, 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em consonância com as políticas de uso e ocupação do solo, desenvolvimento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econômico e gestão da mobilidade;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Implantação de Anel Viário, a fim de promover a melhoria da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qualidade e produtividade da circulação urbana;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372137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IV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Implantação de pontos d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e carga e descarga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, em áreas estratégicas do centro comercial, com delimitação de tempo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 estacionamento, a fim de viabilizar a movimentação de carga, em horário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funcionamento comercial, para um número maior de veículos, seguindo 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princípio do compartilhamento de espaço, a fim de garantir o abastecimento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diário do comércio e dos serviços, de forma a não interrompê-los e evitar 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colapso das atividades econômicas.</w:t>
      </w:r>
    </w:p>
    <w:p w:rsidR="00B10089" w:rsidRPr="00586BAB" w:rsidRDefault="00B10089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3C54F7" w:rsidRDefault="00372137" w:rsidP="00586BAB">
      <w:pPr>
        <w:pStyle w:val="Corpodetexto"/>
        <w:spacing w:line="360" w:lineRule="auto"/>
        <w:ind w:right="0" w:firstLine="708"/>
        <w:rPr>
          <w:w w:val="105"/>
          <w:sz w:val="20"/>
          <w:szCs w:val="20"/>
        </w:rPr>
      </w:pPr>
      <w:r w:rsidRPr="00586BAB">
        <w:rPr>
          <w:b/>
          <w:w w:val="105"/>
          <w:sz w:val="20"/>
          <w:szCs w:val="20"/>
        </w:rPr>
        <w:t>Art. 37</w:t>
      </w:r>
      <w:r w:rsidR="003C54F7" w:rsidRPr="00586BAB">
        <w:rPr>
          <w:b/>
          <w:w w:val="105"/>
          <w:sz w:val="20"/>
          <w:szCs w:val="20"/>
        </w:rPr>
        <w:t xml:space="preserve"> </w:t>
      </w:r>
      <w:r w:rsidR="003C54F7" w:rsidRPr="00586BAB">
        <w:rPr>
          <w:w w:val="105"/>
          <w:sz w:val="20"/>
          <w:szCs w:val="20"/>
        </w:rPr>
        <w:t>– Os terminais de transporte do Município de Guaporé são:</w:t>
      </w:r>
    </w:p>
    <w:p w:rsidR="00881638" w:rsidRDefault="00881638" w:rsidP="00586BAB">
      <w:pPr>
        <w:pStyle w:val="Corpodetexto"/>
        <w:spacing w:line="360" w:lineRule="auto"/>
        <w:ind w:right="0" w:firstLine="708"/>
        <w:rPr>
          <w:sz w:val="20"/>
          <w:szCs w:val="20"/>
        </w:rPr>
      </w:pPr>
    </w:p>
    <w:p w:rsidR="00881638" w:rsidRDefault="00881638" w:rsidP="00881638">
      <w:pPr>
        <w:jc w:val="center"/>
      </w:pPr>
      <w:r>
        <w:rPr>
          <w:noProof/>
          <w:lang w:eastAsia="pt-BR"/>
        </w:rPr>
        <w:drawing>
          <wp:inline distT="0" distB="0" distL="0" distR="0" wp14:anchorId="4C968160" wp14:editId="44EE2806">
            <wp:extent cx="870585" cy="804545"/>
            <wp:effectExtent l="0" t="0" r="5715" b="0"/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881638" w:rsidRPr="00586BAB" w:rsidRDefault="00881638" w:rsidP="00586BAB">
      <w:pPr>
        <w:pStyle w:val="Corpodetexto"/>
        <w:spacing w:line="360" w:lineRule="auto"/>
        <w:ind w:right="0" w:firstLine="708"/>
        <w:rPr>
          <w:sz w:val="20"/>
          <w:szCs w:val="20"/>
        </w:rPr>
      </w:pPr>
    </w:p>
    <w:p w:rsidR="003C54F7" w:rsidRPr="00586BAB" w:rsidRDefault="003C54F7" w:rsidP="00881638">
      <w:pPr>
        <w:numPr>
          <w:ilvl w:val="0"/>
          <w:numId w:val="1"/>
        </w:numPr>
        <w:spacing w:before="1"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Aeródromo 14</w:t>
      </w:r>
      <w:r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BIS;</w:t>
      </w:r>
    </w:p>
    <w:p w:rsidR="003C54F7" w:rsidRPr="00586BAB" w:rsidRDefault="003C54F7" w:rsidP="00881638">
      <w:pPr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Estação Ferroviária da EF-491 – Ferrovia do</w:t>
      </w:r>
      <w:r w:rsidRPr="00586BAB">
        <w:rPr>
          <w:rFonts w:ascii="Times New Roman" w:eastAsia="Times New Roman" w:hAnsi="Times New Roman" w:cs="Times New Roman"/>
          <w:spacing w:val="-2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Trigo;</w:t>
      </w:r>
    </w:p>
    <w:p w:rsidR="003C54F7" w:rsidRPr="00586BAB" w:rsidRDefault="003C54F7" w:rsidP="00881638">
      <w:pPr>
        <w:numPr>
          <w:ilvl w:val="0"/>
          <w:numId w:val="1"/>
        </w:numPr>
        <w:spacing w:after="0" w:line="360" w:lineRule="auto"/>
        <w:ind w:left="0" w:firstLine="0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Estação Rodoviária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Municipal.</w:t>
      </w:r>
    </w:p>
    <w:p w:rsidR="003C54F7" w:rsidRPr="00586BAB" w:rsidRDefault="003C54F7" w:rsidP="00586BAB">
      <w:pPr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911661" w:rsidP="00706F74">
      <w:pPr>
        <w:spacing w:before="1"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38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O Aeródromo de Guaporé e definido como Aeródromo da Microrregião da antiga Colônia de Guaporé</w:t>
      </w:r>
      <w:proofErr w:type="gramStart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 passa</w:t>
      </w:r>
      <w:proofErr w:type="gramEnd"/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 xml:space="preserve"> a ter zona de proteção de acordo com legislação específica determinada pelo Ministério da Aeronáutica. </w:t>
      </w:r>
    </w:p>
    <w:p w:rsidR="00B10089" w:rsidRPr="00586BAB" w:rsidRDefault="00B10089" w:rsidP="00586BAB">
      <w:pPr>
        <w:spacing w:before="1" w:after="0" w:line="360" w:lineRule="auto"/>
        <w:ind w:left="400" w:firstLine="309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911661" w:rsidP="00706F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39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 estação ferroviária, em conjunto com a Ferrovia EF – 491 - Ferrovia do Trigo fica definida como estrutura de enorme potencial, com grande capacidade de escoamento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produção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primária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1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industrial.</w:t>
      </w:r>
      <w:r w:rsidR="003C54F7" w:rsidRPr="00586BAB">
        <w:rPr>
          <w:rFonts w:ascii="Times New Roman" w:eastAsia="Times New Roman" w:hAnsi="Times New Roman" w:cs="Times New Roman"/>
          <w:spacing w:val="-16"/>
          <w:w w:val="105"/>
          <w:sz w:val="20"/>
          <w:szCs w:val="20"/>
        </w:rPr>
        <w:t xml:space="preserve"> </w:t>
      </w:r>
    </w:p>
    <w:p w:rsidR="003C54F7" w:rsidRPr="00586BAB" w:rsidRDefault="003C54F7" w:rsidP="00706F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§ 1°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As grandes obras ferroviárias da Ferrovia EF-491 - Ferrovia do Trigo, como túneis e viadutos, ficam declaradas como de interesse público para fins de exploração turística, em especial o Viaduto da Mula Preta, na divisa com o Município de Dois Lajeados.</w:t>
      </w:r>
    </w:p>
    <w:p w:rsidR="003C54F7" w:rsidRDefault="003C54F7" w:rsidP="00706F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w w:val="105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§</w:t>
      </w:r>
      <w:r w:rsidRPr="00586BAB">
        <w:rPr>
          <w:rFonts w:ascii="Times New Roman" w:eastAsia="Times New Roman" w:hAnsi="Times New Roman" w:cs="Times New Roman"/>
          <w:b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2°</w:t>
      </w:r>
      <w:r w:rsidRPr="00586BAB">
        <w:rPr>
          <w:rFonts w:ascii="Times New Roman" w:eastAsia="Times New Roman" w:hAnsi="Times New Roman" w:cs="Times New Roman"/>
          <w:b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Deverá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Município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Guaporé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buscar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parceria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junto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ATUASERRA, COREDES e ANTURVALES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,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tomada</w:t>
      </w:r>
      <w:r w:rsidRPr="00586BAB">
        <w:rPr>
          <w:rFonts w:ascii="Times New Roman" w:eastAsia="Times New Roman" w:hAnsi="Times New Roman" w:cs="Times New Roman"/>
          <w:spacing w:val="-12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medidas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preservação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paisagem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da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exploração</w:t>
      </w:r>
      <w:r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turística vinculada ao Viaduto da Mula</w:t>
      </w:r>
      <w:r w:rsidRPr="00586BAB">
        <w:rPr>
          <w:rFonts w:ascii="Times New Roman" w:eastAsia="Times New Roman" w:hAnsi="Times New Roman" w:cs="Times New Roman"/>
          <w:spacing w:val="-11"/>
          <w:w w:val="105"/>
          <w:sz w:val="20"/>
          <w:szCs w:val="20"/>
        </w:rPr>
        <w:t xml:space="preserve"> </w:t>
      </w:r>
      <w:r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Preta.</w:t>
      </w:r>
    </w:p>
    <w:p w:rsidR="00881638" w:rsidRPr="00586BAB" w:rsidRDefault="00881638" w:rsidP="00586BAB">
      <w:pPr>
        <w:spacing w:after="0" w:line="360" w:lineRule="auto"/>
        <w:ind w:left="400" w:firstLine="1997"/>
        <w:jc w:val="both"/>
        <w:rPr>
          <w:rFonts w:ascii="Times New Roman" w:eastAsia="Times New Roman" w:hAnsi="Times New Roman" w:cs="Times New Roman"/>
          <w:sz w:val="20"/>
          <w:szCs w:val="20"/>
        </w:rPr>
      </w:pPr>
    </w:p>
    <w:p w:rsidR="003C54F7" w:rsidRPr="00586BAB" w:rsidRDefault="00911661" w:rsidP="00706F74">
      <w:pPr>
        <w:spacing w:after="0" w:line="360" w:lineRule="auto"/>
        <w:ind w:firstLine="709"/>
        <w:jc w:val="both"/>
        <w:rPr>
          <w:rFonts w:ascii="Times New Roman" w:eastAsia="Times New Roman" w:hAnsi="Times New Roman" w:cs="Times New Roman"/>
          <w:sz w:val="20"/>
          <w:szCs w:val="20"/>
        </w:rPr>
      </w:pPr>
      <w:r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>Art. 40</w:t>
      </w:r>
      <w:r w:rsidR="003C54F7" w:rsidRPr="00586BAB">
        <w:rPr>
          <w:rFonts w:ascii="Times New Roman" w:eastAsia="Times New Roman" w:hAnsi="Times New Roman" w:cs="Times New Roman"/>
          <w:b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 Para a estação rodoviária, diagnosticada com necessidade de adequação às normas do DAER e necessidade de ampliação, fica estabelecida a região entre o anel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perimetral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central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e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RS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–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129,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ou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área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vinculada</w:t>
      </w:r>
      <w:r w:rsidR="003C54F7" w:rsidRPr="00586BAB">
        <w:rPr>
          <w:rFonts w:ascii="Times New Roman" w:eastAsia="Times New Roman" w:hAnsi="Times New Roman" w:cs="Times New Roman"/>
          <w:spacing w:val="-10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alguma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via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arterial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ou</w:t>
      </w:r>
      <w:r w:rsidR="003C54F7" w:rsidRPr="00586BAB">
        <w:rPr>
          <w:rFonts w:ascii="Times New Roman" w:eastAsia="Times New Roman" w:hAnsi="Times New Roman" w:cs="Times New Roman"/>
          <w:spacing w:val="-9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coletora</w:t>
      </w:r>
      <w:r w:rsidR="003C54F7" w:rsidRPr="00586BAB">
        <w:rPr>
          <w:rFonts w:ascii="Times New Roman" w:eastAsia="Times New Roman" w:hAnsi="Times New Roman" w:cs="Times New Roman"/>
          <w:spacing w:val="-8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definida n</w:t>
      </w:r>
      <w:r w:rsidR="00916721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o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PDM,</w:t>
      </w:r>
      <w:r w:rsidR="003C54F7" w:rsidRPr="00586BAB">
        <w:rPr>
          <w:rFonts w:ascii="Times New Roman" w:eastAsia="Times New Roman" w:hAnsi="Times New Roman" w:cs="Times New Roman"/>
          <w:spacing w:val="-7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como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diretriz</w:t>
      </w:r>
      <w:r w:rsidR="003C54F7" w:rsidRPr="00586BAB">
        <w:rPr>
          <w:rFonts w:ascii="Times New Roman" w:eastAsia="Times New Roman" w:hAnsi="Times New Roman" w:cs="Times New Roman"/>
          <w:spacing w:val="-6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para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futura</w:t>
      </w:r>
      <w:r w:rsidR="003C54F7" w:rsidRPr="00586BAB">
        <w:rPr>
          <w:rFonts w:ascii="Times New Roman" w:eastAsia="Times New Roman" w:hAnsi="Times New Roman" w:cs="Times New Roman"/>
          <w:spacing w:val="-5"/>
          <w:w w:val="105"/>
          <w:sz w:val="20"/>
          <w:szCs w:val="20"/>
        </w:rPr>
        <w:t xml:space="preserve"> </w:t>
      </w:r>
      <w:r w:rsidR="003C54F7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localização</w:t>
      </w:r>
      <w:r w:rsidR="00916721" w:rsidRPr="00586BAB">
        <w:rPr>
          <w:rFonts w:ascii="Times New Roman" w:eastAsia="Times New Roman" w:hAnsi="Times New Roman" w:cs="Times New Roman"/>
          <w:w w:val="105"/>
          <w:sz w:val="20"/>
          <w:szCs w:val="20"/>
        </w:rPr>
        <w:t>.</w:t>
      </w:r>
    </w:p>
    <w:p w:rsidR="00FF6846" w:rsidRPr="00586BAB" w:rsidRDefault="00FF6846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Capítulo II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Gestão do Sistema de Mobilidade Urbana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41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Os instrumentos da gestão do sistema municipal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mobilidade urbana são: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- Adoção do processo de planejamento participativo, visando 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democratizar a gestão urbana e orçamentária;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Implantação de estratégias de ordenamento e policiamento para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 correta utilização das vias, objetivando garantir a fluidez do tráfego e do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transporte público;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III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Controle do uso e operação da infraestrutura viária destinada à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circulação e operação do transporte de carga, concedendo prioridades ou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restrições.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0"/>
          <w:szCs w:val="20"/>
        </w:rPr>
      </w:pPr>
      <w:r w:rsidRPr="00586BAB">
        <w:rPr>
          <w:rFonts w:ascii="Times New Roman" w:hAnsi="Times New Roman" w:cs="Times New Roman"/>
          <w:color w:val="FF0000"/>
          <w:sz w:val="20"/>
          <w:szCs w:val="20"/>
        </w:rPr>
        <w:tab/>
      </w: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42</w:t>
      </w:r>
      <w:r w:rsidR="00E36672" w:rsidRPr="00586BAB">
        <w:rPr>
          <w:rFonts w:ascii="Times New Roman" w:hAnsi="Times New Roman" w:cs="Times New Roman"/>
          <w:b/>
          <w:color w:val="000000"/>
          <w:sz w:val="20"/>
          <w:szCs w:val="20"/>
        </w:rPr>
        <w:t>.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O monitoramento da efetiva implantação do Plano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Mobilidade Urbana ocorrerá através das seguintes ações a serem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desenvolvidas pelo Poder Executivo:</w:t>
      </w:r>
    </w:p>
    <w:p w:rsidR="00881638" w:rsidRDefault="00881638" w:rsidP="00881638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4C968160" wp14:editId="44EE2806">
            <wp:extent cx="870585" cy="804545"/>
            <wp:effectExtent l="0" t="0" r="5715" b="0"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65777" w:rsidRPr="00586BAB" w:rsidRDefault="00565777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Formar comissão de monitoramento e revisão do Plano de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Mobilida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de Urbana de Guaporé-RS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, podendo ocorrer, conforme o caso,</w:t>
      </w:r>
      <w:r w:rsidR="00565777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de forma concomitante e em conjunto com as revisões do Plano Diretor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Municipal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Elaborar um Guia com Indicadores de Desempenho e Meios de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Monitoramento;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Garantir a adequada estrutura de gestão do órgão municipal de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mobilidade urbana, promovendo a integração com outros órgãos do setor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urbano, e mantendo instrumentos de controle social e participação popular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adequados e eficazes para garantir transparência e legitimidade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à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ações do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Plano de Mobilidade Urbana de Guaporé-RS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, incluindo ampla e democrática discussão, nos termos da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legislação urbanística em vigor.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43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As revisões da Política Municipal de Mobilidade Urbana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serão precedidas da realização de diagnóstico e do prognóstico do sistema de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mobilidade urbana do Município, e deverão contemplar minimamente: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 xml:space="preserve">I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– A análise da situação do sistema municipal de mobilidade urbana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em relação aos modos, aos serviços e à infraestrutura de transporte no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território do Município, à luz dos objetivos estratégicos estabelecidos, incluindo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a avaliação do progresso dos indicadores de desempenho;</w:t>
      </w:r>
    </w:p>
    <w:p w:rsidR="00E36672" w:rsidRPr="00586BAB" w:rsidRDefault="00E36672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II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– A avaliação de tendências do sistema de mobilidade urbana, por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meio da construção de cenários que consideram os horizontes de curto, médio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e longo prazo.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44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As revisões do Plano de Mobilidade Urbana deverão ocorrer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em até 10 (dez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) anos e poderão ser realizadas em conjunto com o Plano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>Diretor Municipal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, incluindo ampla e democrática discussão nas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7763C3" w:rsidRPr="00586BAB">
        <w:rPr>
          <w:rFonts w:ascii="Times New Roman" w:hAnsi="Times New Roman" w:cs="Times New Roman"/>
          <w:color w:val="000000"/>
          <w:sz w:val="20"/>
          <w:szCs w:val="20"/>
        </w:rPr>
        <w:t>Audiências Municipais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, nos </w:t>
      </w:r>
      <w:r w:rsidR="002825A5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termos da </w:t>
      </w:r>
      <w:r w:rsidR="007763C3" w:rsidRPr="00586BAB">
        <w:rPr>
          <w:rFonts w:ascii="Times New Roman" w:hAnsi="Times New Roman" w:cs="Times New Roman"/>
          <w:color w:val="000000"/>
          <w:sz w:val="20"/>
          <w:szCs w:val="20"/>
        </w:rPr>
        <w:t>legislação em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vigor.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Capítulo III</w:t>
      </w:r>
    </w:p>
    <w:p w:rsidR="00E36672" w:rsidRPr="00586BAB" w:rsidRDefault="00E36672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bCs/>
          <w:color w:val="000000"/>
          <w:sz w:val="20"/>
          <w:szCs w:val="20"/>
        </w:rPr>
        <w:t>Disposições Finais e Transitórias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45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Caracteriza-se como transporte público individual o serviço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público remunerado prestado a passageiro, com destinação única e não sujeito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a delimitação de itinerário, sujeito à con</w:t>
      </w:r>
      <w:r w:rsidR="00622508" w:rsidRPr="00586BAB">
        <w:rPr>
          <w:rFonts w:ascii="Times New Roman" w:hAnsi="Times New Roman" w:cs="Times New Roman"/>
          <w:color w:val="000000"/>
          <w:sz w:val="20"/>
          <w:szCs w:val="20"/>
        </w:rPr>
        <w:t>cessão ou permissão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do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Poder Público Municipal</w:t>
      </w:r>
      <w:r w:rsidR="00622508" w:rsidRPr="00586BAB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455383" w:rsidRPr="00586BAB" w:rsidRDefault="00387F02" w:rsidP="00586BAB">
      <w:pPr>
        <w:tabs>
          <w:tab w:val="left" w:pos="1195"/>
        </w:tabs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color w:val="000000"/>
          <w:sz w:val="20"/>
          <w:szCs w:val="20"/>
        </w:rPr>
        <w:tab/>
      </w:r>
    </w:p>
    <w:p w:rsidR="00622508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46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São partes integrantes desta Lei os seguintes anexos</w:t>
      </w:r>
      <w:r w:rsidR="00021780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que compõem o Plano de Mobilidade Urbana do Município de Guaporé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:</w:t>
      </w:r>
      <w:r w:rsidR="00622508" w:rsidRPr="00586BAB">
        <w:rPr>
          <w:rFonts w:ascii="Times New Roman" w:hAnsi="Times New Roman" w:cs="Times New Roman"/>
          <w:sz w:val="20"/>
          <w:szCs w:val="20"/>
        </w:rPr>
        <w:t xml:space="preserve"> </w:t>
      </w:r>
    </w:p>
    <w:p w:rsidR="00622508" w:rsidRDefault="00E36672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b/>
          <w:sz w:val="20"/>
          <w:szCs w:val="20"/>
        </w:rPr>
        <w:t>I</w:t>
      </w:r>
      <w:r w:rsidRPr="00586BAB">
        <w:rPr>
          <w:rFonts w:ascii="Times New Roman" w:hAnsi="Times New Roman" w:cs="Times New Roman"/>
          <w:sz w:val="20"/>
          <w:szCs w:val="20"/>
        </w:rPr>
        <w:t xml:space="preserve"> – </w:t>
      </w:r>
      <w:r w:rsidR="00622508" w:rsidRPr="00586BAB">
        <w:rPr>
          <w:rFonts w:ascii="Times New Roman" w:hAnsi="Times New Roman" w:cs="Times New Roman"/>
          <w:sz w:val="20"/>
          <w:szCs w:val="20"/>
        </w:rPr>
        <w:t xml:space="preserve">MAPA </w:t>
      </w:r>
      <w:r w:rsidRPr="00586BAB">
        <w:rPr>
          <w:rFonts w:ascii="Times New Roman" w:hAnsi="Times New Roman" w:cs="Times New Roman"/>
          <w:sz w:val="20"/>
          <w:szCs w:val="20"/>
        </w:rPr>
        <w:t>ANE</w:t>
      </w:r>
      <w:r w:rsidR="00387F02" w:rsidRPr="00586BAB">
        <w:rPr>
          <w:rFonts w:ascii="Times New Roman" w:hAnsi="Times New Roman" w:cs="Times New Roman"/>
          <w:sz w:val="20"/>
          <w:szCs w:val="20"/>
        </w:rPr>
        <w:t>XO</w:t>
      </w:r>
      <w:r w:rsidR="00622508" w:rsidRPr="00586BAB">
        <w:rPr>
          <w:rFonts w:ascii="Times New Roman" w:hAnsi="Times New Roman" w:cs="Times New Roman"/>
          <w:sz w:val="20"/>
          <w:szCs w:val="20"/>
        </w:rPr>
        <w:t xml:space="preserve">: </w:t>
      </w:r>
      <w:proofErr w:type="gramStart"/>
      <w:r w:rsidR="00622508" w:rsidRPr="00586BAB">
        <w:rPr>
          <w:rFonts w:ascii="Times New Roman" w:hAnsi="Times New Roman" w:cs="Times New Roman"/>
          <w:sz w:val="20"/>
          <w:szCs w:val="20"/>
        </w:rPr>
        <w:t>01,</w:t>
      </w:r>
      <w:proofErr w:type="gramEnd"/>
      <w:r w:rsidR="00622508" w:rsidRPr="00586BAB">
        <w:rPr>
          <w:rFonts w:ascii="Times New Roman" w:hAnsi="Times New Roman" w:cs="Times New Roman"/>
          <w:sz w:val="20"/>
          <w:szCs w:val="20"/>
        </w:rPr>
        <w:t>02,03,04,05,06,07 E 08 – Gabaritos e perfis do sistema viário e de infraestrutura;</w:t>
      </w:r>
    </w:p>
    <w:p w:rsidR="00706F74" w:rsidRPr="00586BAB" w:rsidRDefault="00706F74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sz w:val="20"/>
          <w:szCs w:val="20"/>
        </w:rPr>
      </w:pPr>
    </w:p>
    <w:p w:rsidR="00E36672" w:rsidRPr="00586BAB" w:rsidRDefault="0062250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color w:val="FF0000"/>
          <w:sz w:val="20"/>
          <w:szCs w:val="20"/>
        </w:rPr>
        <w:t xml:space="preserve">          </w:t>
      </w:r>
      <w:r w:rsidR="00387F02" w:rsidRPr="00586BAB">
        <w:rPr>
          <w:rFonts w:ascii="Times New Roman" w:hAnsi="Times New Roman" w:cs="Times New Roman"/>
          <w:color w:val="FF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b/>
          <w:sz w:val="20"/>
          <w:szCs w:val="20"/>
        </w:rPr>
        <w:t>II</w:t>
      </w:r>
      <w:r w:rsidR="00387F02" w:rsidRPr="00586BAB">
        <w:rPr>
          <w:rFonts w:ascii="Times New Roman" w:hAnsi="Times New Roman" w:cs="Times New Roman"/>
          <w:sz w:val="20"/>
          <w:szCs w:val="20"/>
        </w:rPr>
        <w:t xml:space="preserve"> – ANEXO II: Mapa anexo </w:t>
      </w:r>
      <w:proofErr w:type="gramStart"/>
      <w:r w:rsidR="00916721" w:rsidRPr="00586BAB">
        <w:rPr>
          <w:rFonts w:ascii="Times New Roman" w:hAnsi="Times New Roman" w:cs="Times New Roman"/>
          <w:sz w:val="20"/>
          <w:szCs w:val="20"/>
        </w:rPr>
        <w:t>01,</w:t>
      </w:r>
      <w:proofErr w:type="gramEnd"/>
      <w:r w:rsidR="00916721" w:rsidRPr="00586BAB">
        <w:rPr>
          <w:rFonts w:ascii="Times New Roman" w:hAnsi="Times New Roman" w:cs="Times New Roman"/>
          <w:sz w:val="20"/>
          <w:szCs w:val="20"/>
        </w:rPr>
        <w:t>02,03,04,0</w:t>
      </w:r>
      <w:r w:rsidRPr="00586BAB">
        <w:rPr>
          <w:rFonts w:ascii="Times New Roman" w:hAnsi="Times New Roman" w:cs="Times New Roman"/>
          <w:sz w:val="20"/>
          <w:szCs w:val="20"/>
        </w:rPr>
        <w:t>5,</w:t>
      </w:r>
      <w:r w:rsidR="00916721" w:rsidRPr="00586BAB">
        <w:rPr>
          <w:rFonts w:ascii="Times New Roman" w:hAnsi="Times New Roman" w:cs="Times New Roman"/>
          <w:sz w:val="20"/>
          <w:szCs w:val="20"/>
        </w:rPr>
        <w:t>06 e 07</w:t>
      </w:r>
      <w:r w:rsidR="00387F02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="00021780" w:rsidRPr="00586BAB">
        <w:rPr>
          <w:rFonts w:ascii="Times New Roman" w:hAnsi="Times New Roman" w:cs="Times New Roman"/>
          <w:sz w:val="20"/>
          <w:szCs w:val="20"/>
        </w:rPr>
        <w:t>– da</w:t>
      </w:r>
      <w:r w:rsidR="00387F02" w:rsidRPr="00586BAB">
        <w:rPr>
          <w:rFonts w:ascii="Times New Roman" w:hAnsi="Times New Roman" w:cs="Times New Roman"/>
          <w:sz w:val="20"/>
          <w:szCs w:val="20"/>
        </w:rPr>
        <w:t>s dir</w:t>
      </w:r>
      <w:r w:rsidR="00021780" w:rsidRPr="00586BAB">
        <w:rPr>
          <w:rFonts w:ascii="Times New Roman" w:hAnsi="Times New Roman" w:cs="Times New Roman"/>
          <w:sz w:val="20"/>
          <w:szCs w:val="20"/>
        </w:rPr>
        <w:t>etrizes do sistema viário Municipal</w:t>
      </w:r>
      <w:r w:rsidR="00387F02" w:rsidRPr="00586BAB">
        <w:rPr>
          <w:rFonts w:ascii="Times New Roman" w:hAnsi="Times New Roman" w:cs="Times New Roman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sz w:val="20"/>
          <w:szCs w:val="20"/>
        </w:rPr>
        <w:t>;</w:t>
      </w:r>
    </w:p>
    <w:p w:rsidR="008D27F2" w:rsidRDefault="008D27F2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1638" w:rsidRDefault="00881638" w:rsidP="00881638">
      <w:pPr>
        <w:jc w:val="center"/>
      </w:pPr>
      <w:r>
        <w:rPr>
          <w:noProof/>
          <w:lang w:eastAsia="pt-BR"/>
        </w:rPr>
        <w:drawing>
          <wp:inline distT="0" distB="0" distL="0" distR="0" wp14:anchorId="4C968160" wp14:editId="44EE2806">
            <wp:extent cx="870585" cy="804545"/>
            <wp:effectExtent l="0" t="0" r="5715" b="0"/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881638" w:rsidRPr="00586BAB" w:rsidRDefault="00881638" w:rsidP="00881638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881638" w:rsidRDefault="0088163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81638" w:rsidRPr="00586BAB" w:rsidRDefault="00881638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</w:p>
    <w:p w:rsidR="008D27F2" w:rsidRPr="00586BAB" w:rsidRDefault="008D27F2" w:rsidP="00586BAB">
      <w:pPr>
        <w:autoSpaceDE w:val="0"/>
        <w:autoSpaceDN w:val="0"/>
        <w:adjustRightInd w:val="0"/>
        <w:spacing w:after="0" w:line="360" w:lineRule="auto"/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47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. Deverá ser </w:t>
      </w:r>
      <w:proofErr w:type="gram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elaborado, em um prazo de 48 meses após a promulgação </w:t>
      </w:r>
      <w:r w:rsidR="004E0900" w:rsidRPr="00586BAB">
        <w:rPr>
          <w:rFonts w:ascii="Times New Roman" w:hAnsi="Times New Roman" w:cs="Times New Roman"/>
          <w:color w:val="000000"/>
          <w:sz w:val="20"/>
          <w:szCs w:val="20"/>
        </w:rPr>
        <w:t>desta lei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, a </w:t>
      </w:r>
      <w:r w:rsidR="004E0900">
        <w:rPr>
          <w:rFonts w:ascii="Times New Roman" w:hAnsi="Times New Roman" w:cs="Times New Roman"/>
          <w:color w:val="000000"/>
          <w:sz w:val="20"/>
          <w:szCs w:val="20"/>
        </w:rPr>
        <w:t>L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ei regulamentando os </w:t>
      </w:r>
      <w:proofErr w:type="spellStart"/>
      <w:r w:rsidRPr="00586BAB">
        <w:rPr>
          <w:rFonts w:ascii="Times New Roman" w:hAnsi="Times New Roman" w:cs="Times New Roman"/>
          <w:color w:val="000000"/>
          <w:sz w:val="20"/>
          <w:szCs w:val="20"/>
        </w:rPr>
        <w:t>P</w:t>
      </w:r>
      <w:r w:rsidR="004E0900">
        <w:rPr>
          <w:rFonts w:ascii="Times New Roman" w:hAnsi="Times New Roman" w:cs="Times New Roman"/>
          <w:color w:val="000000"/>
          <w:sz w:val="20"/>
          <w:szCs w:val="20"/>
        </w:rPr>
        <w:t>ó</w:t>
      </w:r>
      <w:r w:rsidRPr="00586BAB">
        <w:rPr>
          <w:rFonts w:ascii="Times New Roman" w:hAnsi="Times New Roman" w:cs="Times New Roman"/>
          <w:color w:val="000000"/>
          <w:sz w:val="20"/>
          <w:szCs w:val="20"/>
        </w:rPr>
        <w:t>los</w:t>
      </w:r>
      <w:proofErr w:type="spellEnd"/>
      <w:r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Geradores de Tráfego</w:t>
      </w:r>
      <w:proofErr w:type="gramEnd"/>
      <w:r w:rsidRPr="00586BAB">
        <w:rPr>
          <w:rFonts w:ascii="Times New Roman" w:hAnsi="Times New Roman" w:cs="Times New Roman"/>
          <w:color w:val="000000"/>
          <w:sz w:val="20"/>
          <w:szCs w:val="20"/>
        </w:rPr>
        <w:t>.</w:t>
      </w:r>
    </w:p>
    <w:p w:rsidR="00021780" w:rsidRPr="00586BAB" w:rsidRDefault="00021780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FF0000"/>
          <w:sz w:val="20"/>
          <w:szCs w:val="20"/>
        </w:rPr>
      </w:pPr>
    </w:p>
    <w:p w:rsidR="00E36672" w:rsidRPr="00586BAB" w:rsidRDefault="00911661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86BAB">
        <w:rPr>
          <w:rFonts w:ascii="Times New Roman" w:hAnsi="Times New Roman" w:cs="Times New Roman"/>
          <w:b/>
          <w:color w:val="000000"/>
          <w:sz w:val="20"/>
          <w:szCs w:val="20"/>
        </w:rPr>
        <w:t>Art. 4</w:t>
      </w:r>
      <w:r w:rsidR="008D27F2" w:rsidRPr="00586BAB">
        <w:rPr>
          <w:rFonts w:ascii="Times New Roman" w:hAnsi="Times New Roman" w:cs="Times New Roman"/>
          <w:b/>
          <w:color w:val="000000"/>
          <w:sz w:val="20"/>
          <w:szCs w:val="20"/>
        </w:rPr>
        <w:t>8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. Esta Lei entra em vigor na data de sua publicação,</w:t>
      </w:r>
      <w:r w:rsidR="00455383" w:rsidRPr="00586BAB">
        <w:rPr>
          <w:rFonts w:ascii="Times New Roman" w:hAnsi="Times New Roman" w:cs="Times New Roman"/>
          <w:color w:val="000000"/>
          <w:sz w:val="20"/>
          <w:szCs w:val="20"/>
        </w:rPr>
        <w:t xml:space="preserve"> </w:t>
      </w:r>
      <w:r w:rsidR="00E36672" w:rsidRPr="00586BAB">
        <w:rPr>
          <w:rFonts w:ascii="Times New Roman" w:hAnsi="Times New Roman" w:cs="Times New Roman"/>
          <w:color w:val="000000"/>
          <w:sz w:val="20"/>
          <w:szCs w:val="20"/>
        </w:rPr>
        <w:t>revogando as disposições em contrário.</w:t>
      </w: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ind w:firstLine="708"/>
        <w:jc w:val="both"/>
        <w:rPr>
          <w:rFonts w:ascii="Times New Roman" w:hAnsi="Times New Roman" w:cs="Times New Roman"/>
          <w:color w:val="000000"/>
          <w:sz w:val="20"/>
          <w:szCs w:val="20"/>
        </w:rPr>
      </w:pPr>
    </w:p>
    <w:p w:rsidR="00455383" w:rsidRDefault="00881638" w:rsidP="00881638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0"/>
          <w:szCs w:val="20"/>
        </w:rPr>
      </w:pPr>
      <w:r w:rsidRPr="00881638"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Gabinete </w:t>
      </w:r>
      <w:r>
        <w:rPr>
          <w:rFonts w:ascii="Times New Roman" w:hAnsi="Times New Roman" w:cs="Times New Roman"/>
          <w:bCs/>
          <w:color w:val="000000"/>
          <w:sz w:val="20"/>
          <w:szCs w:val="20"/>
        </w:rPr>
        <w:t>d</w:t>
      </w:r>
      <w:r w:rsidRPr="00881638"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o Prefeito Municipal </w:t>
      </w:r>
      <w:r>
        <w:rPr>
          <w:rFonts w:ascii="Times New Roman" w:hAnsi="Times New Roman" w:cs="Times New Roman"/>
          <w:bCs/>
          <w:color w:val="000000"/>
          <w:sz w:val="20"/>
          <w:szCs w:val="20"/>
        </w:rPr>
        <w:t>d</w:t>
      </w:r>
      <w:r w:rsidRPr="00881638">
        <w:rPr>
          <w:rFonts w:ascii="Times New Roman" w:hAnsi="Times New Roman" w:cs="Times New Roman"/>
          <w:bCs/>
          <w:color w:val="000000"/>
          <w:sz w:val="20"/>
          <w:szCs w:val="20"/>
        </w:rPr>
        <w:t>e</w:t>
      </w:r>
      <w:r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 Guaporé, </w:t>
      </w:r>
      <w:proofErr w:type="gramStart"/>
      <w:r>
        <w:rPr>
          <w:rFonts w:ascii="Times New Roman" w:hAnsi="Times New Roman" w:cs="Times New Roman"/>
          <w:bCs/>
          <w:color w:val="000000"/>
          <w:sz w:val="20"/>
          <w:szCs w:val="20"/>
        </w:rPr>
        <w:t>em</w:t>
      </w:r>
      <w:proofErr w:type="gramEnd"/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Adalberto João </w:t>
      </w:r>
      <w:proofErr w:type="spellStart"/>
      <w:r>
        <w:rPr>
          <w:rFonts w:ascii="Times New Roman" w:hAnsi="Times New Roman" w:cs="Times New Roman"/>
          <w:bCs/>
          <w:color w:val="000000"/>
          <w:sz w:val="20"/>
          <w:szCs w:val="20"/>
        </w:rPr>
        <w:t>Bastian</w:t>
      </w:r>
      <w:proofErr w:type="spellEnd"/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Cs/>
          <w:color w:val="000000"/>
          <w:sz w:val="20"/>
          <w:szCs w:val="20"/>
        </w:rPr>
        <w:t>Prefeito em Exercício</w:t>
      </w: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706F74" w:rsidRDefault="00706F74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706F74" w:rsidRDefault="00706F74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706F74" w:rsidRDefault="00706F74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center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Cs/>
          <w:color w:val="000000"/>
          <w:sz w:val="20"/>
          <w:szCs w:val="20"/>
        </w:rPr>
        <w:t>Registre-se e Publique-se</w:t>
      </w:r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Cs/>
          <w:color w:val="000000"/>
          <w:sz w:val="20"/>
          <w:szCs w:val="20"/>
        </w:rPr>
        <w:t xml:space="preserve">Evandro </w:t>
      </w:r>
      <w:proofErr w:type="spellStart"/>
      <w:r>
        <w:rPr>
          <w:rFonts w:ascii="Times New Roman" w:hAnsi="Times New Roman" w:cs="Times New Roman"/>
          <w:bCs/>
          <w:color w:val="000000"/>
          <w:sz w:val="20"/>
          <w:szCs w:val="20"/>
        </w:rPr>
        <w:t>Ghizzi</w:t>
      </w:r>
      <w:proofErr w:type="spellEnd"/>
    </w:p>
    <w:p w:rsidR="00881638" w:rsidRDefault="00881638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0"/>
          <w:szCs w:val="20"/>
        </w:rPr>
      </w:pPr>
      <w:r>
        <w:rPr>
          <w:rFonts w:ascii="Times New Roman" w:hAnsi="Times New Roman" w:cs="Times New Roman"/>
          <w:bCs/>
          <w:color w:val="000000"/>
          <w:sz w:val="20"/>
          <w:szCs w:val="20"/>
        </w:rPr>
        <w:t>Secretário da Administração</w:t>
      </w:r>
    </w:p>
    <w:p w:rsidR="004E0900" w:rsidRPr="004E0900" w:rsidRDefault="004E0900" w:rsidP="004E0900">
      <w:pPr>
        <w:pStyle w:val="PargrafodaLista"/>
        <w:tabs>
          <w:tab w:val="left" w:pos="3000"/>
        </w:tabs>
        <w:spacing w:line="360" w:lineRule="auto"/>
        <w:ind w:left="0" w:firstLine="0"/>
        <w:rPr>
          <w:sz w:val="20"/>
          <w:szCs w:val="20"/>
        </w:rPr>
      </w:pPr>
      <w:r w:rsidRPr="004E0900">
        <w:rPr>
          <w:color w:val="333333"/>
          <w:sz w:val="20"/>
          <w:szCs w:val="20"/>
          <w:shd w:val="clear" w:color="auto" w:fill="FFFFFF"/>
        </w:rPr>
        <w:t xml:space="preserve">Publicado no informe oficial eletrônico </w:t>
      </w:r>
      <w:hyperlink r:id="rId10" w:history="1">
        <w:r w:rsidRPr="004E0900">
          <w:rPr>
            <w:rStyle w:val="Hyperlink"/>
            <w:sz w:val="20"/>
            <w:szCs w:val="20"/>
          </w:rPr>
          <w:t>www.guapore.rs.gov.br/pagina/informes-oficiais-meio-eletronico</w:t>
        </w:r>
      </w:hyperlink>
    </w:p>
    <w:p w:rsidR="00881638" w:rsidRPr="00881638" w:rsidRDefault="00881638" w:rsidP="00881638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Cs/>
          <w:color w:val="000000"/>
          <w:sz w:val="20"/>
          <w:szCs w:val="20"/>
        </w:rPr>
      </w:pPr>
    </w:p>
    <w:p w:rsidR="00455383" w:rsidRPr="00586BAB" w:rsidRDefault="00455383" w:rsidP="00586BAB">
      <w:pPr>
        <w:autoSpaceDE w:val="0"/>
        <w:autoSpaceDN w:val="0"/>
        <w:adjustRightInd w:val="0"/>
        <w:spacing w:after="0" w:line="360" w:lineRule="auto"/>
        <w:jc w:val="both"/>
        <w:rPr>
          <w:rFonts w:ascii="Times New Roman" w:hAnsi="Times New Roman" w:cs="Times New Roman"/>
          <w:b/>
          <w:bCs/>
          <w:color w:val="000000"/>
          <w:sz w:val="20"/>
          <w:szCs w:val="20"/>
        </w:rPr>
      </w:pPr>
    </w:p>
    <w:p w:rsidR="00911661" w:rsidRPr="00D33BD8" w:rsidRDefault="00D31484" w:rsidP="00D33BD8">
      <w:pPr>
        <w:pStyle w:val="Ttulo"/>
        <w:jc w:val="both"/>
        <w:rPr>
          <w:rFonts w:ascii="Tahoma" w:hAnsi="Tahoma" w:cs="Tahoma"/>
          <w:sz w:val="22"/>
          <w:szCs w:val="22"/>
        </w:rPr>
      </w:pPr>
      <w:r w:rsidRPr="00D33BD8">
        <w:rPr>
          <w:rFonts w:ascii="Tahoma" w:hAnsi="Tahoma" w:cs="Tahoma"/>
          <w:color w:val="000000"/>
          <w:sz w:val="22"/>
          <w:szCs w:val="22"/>
        </w:rPr>
        <w:object w:dxaOrig="8926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pt;height:631.5pt" o:ole="">
            <v:imagedata r:id="rId11" o:title=""/>
          </v:shape>
          <o:OLEObject Type="Embed" ProgID="AcroExch.Document.7" ShapeID="_x0000_i1025" DrawAspect="Content" ObjectID="_1636183060" r:id="rId12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26" type="#_x0000_t75" style="width:446pt;height:631.5pt" o:ole="">
            <v:imagedata r:id="rId13" o:title=""/>
          </v:shape>
          <o:OLEObject Type="Embed" ProgID="AcroExch.Document.7" ShapeID="_x0000_i1026" DrawAspect="Content" ObjectID="_1636183061" r:id="rId14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27" type="#_x0000_t75" style="width:446pt;height:631.5pt" o:ole="">
            <v:imagedata r:id="rId15" o:title=""/>
          </v:shape>
          <o:OLEObject Type="Embed" ProgID="AcroExch.Document.7" ShapeID="_x0000_i1027" DrawAspect="Content" ObjectID="_1636183062" r:id="rId16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28" type="#_x0000_t75" style="width:446pt;height:631.5pt" o:ole="">
            <v:imagedata r:id="rId17" o:title=""/>
          </v:shape>
          <o:OLEObject Type="Embed" ProgID="AcroExch.Document.7" ShapeID="_x0000_i1028" DrawAspect="Content" ObjectID="_1636183063" r:id="rId18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29" type="#_x0000_t75" style="width:446pt;height:631.5pt" o:ole="">
            <v:imagedata r:id="rId19" o:title=""/>
          </v:shape>
          <o:OLEObject Type="Embed" ProgID="AcroExch.Document.7" ShapeID="_x0000_i1029" DrawAspect="Content" ObjectID="_1636183064" r:id="rId20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30" type="#_x0000_t75" style="width:446pt;height:631.5pt" o:ole="">
            <v:imagedata r:id="rId21" o:title=""/>
          </v:shape>
          <o:OLEObject Type="Embed" ProgID="AcroExch.Document.7" ShapeID="_x0000_i1030" DrawAspect="Content" ObjectID="_1636183065" r:id="rId22"/>
        </w:object>
      </w:r>
      <w:r w:rsidR="003C54F7"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31" type="#_x0000_t75" style="width:446pt;height:631.5pt" o:ole="">
            <v:imagedata r:id="rId23" o:title=""/>
          </v:shape>
          <o:OLEObject Type="Embed" ProgID="AcroExch.Document.7" ShapeID="_x0000_i1031" DrawAspect="Content" ObjectID="_1636183066" r:id="rId24"/>
        </w:object>
      </w:r>
      <w:r w:rsidR="00E36672" w:rsidRPr="00D33BD8">
        <w:rPr>
          <w:rFonts w:ascii="Tahoma" w:hAnsi="Tahoma" w:cs="Tahoma"/>
          <w:color w:val="000000"/>
          <w:sz w:val="22"/>
          <w:szCs w:val="22"/>
        </w:rPr>
        <w:t>Prefeito Municipal</w:t>
      </w:r>
      <w:r w:rsidR="003C54F7" w:rsidRPr="00D33BD8">
        <w:rPr>
          <w:rFonts w:ascii="Tahoma" w:hAnsi="Tahoma" w:cs="Tahoma"/>
          <w:sz w:val="22"/>
          <w:szCs w:val="22"/>
        </w:rPr>
        <w:t xml:space="preserve"> </w:t>
      </w:r>
    </w:p>
    <w:p w:rsidR="00916721" w:rsidRPr="00D33BD8" w:rsidRDefault="00916721" w:rsidP="00D33BD8">
      <w:pPr>
        <w:pStyle w:val="Ttulo"/>
        <w:jc w:val="both"/>
        <w:rPr>
          <w:rFonts w:ascii="Tahoma" w:hAnsi="Tahoma" w:cs="Tahoma"/>
          <w:color w:val="000000"/>
          <w:sz w:val="22"/>
          <w:szCs w:val="22"/>
        </w:rPr>
      </w:pPr>
      <w:r w:rsidRPr="00D33BD8">
        <w:rPr>
          <w:rFonts w:ascii="Tahoma" w:hAnsi="Tahoma" w:cs="Tahoma"/>
          <w:color w:val="000000"/>
          <w:sz w:val="22"/>
          <w:szCs w:val="22"/>
        </w:rPr>
        <w:object w:dxaOrig="8925" w:dyaOrig="12630">
          <v:shape id="_x0000_i1032" type="#_x0000_t75" style="width:446pt;height:631.5pt" o:ole="">
            <v:imagedata r:id="rId25" o:title=""/>
          </v:shape>
          <o:OLEObject Type="Embed" ProgID="AcroExch.Document.7" ShapeID="_x0000_i1032" DrawAspect="Content" ObjectID="_1636183067" r:id="rId26"/>
        </w:object>
      </w:r>
    </w:p>
    <w:p w:rsidR="00A33589" w:rsidRPr="00D33BD8" w:rsidRDefault="00A33589" w:rsidP="00D33BD8">
      <w:pPr>
        <w:pStyle w:val="Ttulo"/>
        <w:jc w:val="both"/>
        <w:rPr>
          <w:rFonts w:ascii="Tahoma" w:hAnsi="Tahoma" w:cs="Tahoma"/>
          <w:sz w:val="22"/>
          <w:szCs w:val="22"/>
        </w:rPr>
      </w:pPr>
    </w:p>
    <w:p w:rsidR="00916721" w:rsidRPr="00D33BD8" w:rsidRDefault="00916721" w:rsidP="00D33BD8">
      <w:pPr>
        <w:pStyle w:val="Ttulo"/>
        <w:jc w:val="both"/>
        <w:rPr>
          <w:rFonts w:ascii="Tahoma" w:hAnsi="Tahoma" w:cs="Tahoma"/>
          <w:color w:val="000000"/>
          <w:sz w:val="22"/>
          <w:szCs w:val="22"/>
        </w:rPr>
      </w:pPr>
    </w:p>
    <w:p w:rsidR="0082666D" w:rsidRPr="00D33BD8" w:rsidRDefault="00A33589" w:rsidP="00D33BD8">
      <w:pPr>
        <w:spacing w:line="240" w:lineRule="auto"/>
        <w:ind w:left="142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576"/>
            <wp:effectExtent l="0" t="0" r="0" b="9525"/>
            <wp:docPr id="1" name="Imagem 1" descr="F:\Desktop\jpg\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Desktop\jpg\01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Pr="00D33BD8" w:rsidRDefault="00430A34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036"/>
            <wp:effectExtent l="0" t="0" r="0" b="0"/>
            <wp:docPr id="2" name="Imagem 2" descr="F:\Desktop\jpg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Desktop\jpg\0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Pr="00D33BD8" w:rsidRDefault="00430A34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036"/>
            <wp:effectExtent l="0" t="0" r="0" b="0"/>
            <wp:docPr id="3" name="Imagem 3" descr="F:\Desktop\jpg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Desktop\jpg\03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Pr="00D33BD8" w:rsidRDefault="00973655" w:rsidP="00D33BD8">
      <w:pPr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576"/>
            <wp:effectExtent l="0" t="0" r="0" b="0"/>
            <wp:docPr id="4" name="Imagem 4" descr="F:\Desktop\jpg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F:\Desktop\jpg\04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Pr="00D33BD8" w:rsidRDefault="00973655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036"/>
            <wp:effectExtent l="0" t="0" r="0" b="0"/>
            <wp:docPr id="6" name="Imagem 6" descr="F:\Desktop\jpg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F:\Desktop\jpg\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Pr="00D33BD8" w:rsidRDefault="00973655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036"/>
            <wp:effectExtent l="0" t="0" r="0" b="0"/>
            <wp:docPr id="7" name="Imagem 7" descr="F:\Desktop\jpg\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F:\Desktop\jpg\06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666D" w:rsidRDefault="00973655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  <w:r w:rsidRPr="00D33BD8">
        <w:rPr>
          <w:rFonts w:ascii="Tahoma" w:hAnsi="Tahoma" w:cs="Tahoma"/>
          <w:noProof/>
          <w:lang w:eastAsia="pt-BR"/>
        </w:rPr>
        <w:lastRenderedPageBreak/>
        <w:drawing>
          <wp:inline distT="0" distB="0" distL="0" distR="0">
            <wp:extent cx="6120130" cy="8658036"/>
            <wp:effectExtent l="0" t="0" r="0" b="0"/>
            <wp:docPr id="8" name="Imagem 8" descr="F:\Desktop\jpg\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Desktop\jpg\07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580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5FF2" w:rsidRDefault="00765FF2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</w:p>
    <w:p w:rsidR="00765FF2" w:rsidRDefault="00765FF2" w:rsidP="00D33BD8">
      <w:pPr>
        <w:tabs>
          <w:tab w:val="left" w:pos="3053"/>
        </w:tabs>
        <w:spacing w:line="240" w:lineRule="auto"/>
        <w:rPr>
          <w:rFonts w:ascii="Tahoma" w:hAnsi="Tahoma" w:cs="Tahoma"/>
        </w:rPr>
      </w:pPr>
    </w:p>
    <w:p w:rsidR="00556F6E" w:rsidRDefault="00556F6E" w:rsidP="00556F6E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379A898D" wp14:editId="3E9BAD41">
            <wp:extent cx="870585" cy="804545"/>
            <wp:effectExtent l="0" t="0" r="5715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56F6E" w:rsidRDefault="00556F6E" w:rsidP="00556F6E">
      <w:pPr>
        <w:autoSpaceDE w:val="0"/>
        <w:autoSpaceDN w:val="0"/>
        <w:adjustRightInd w:val="0"/>
        <w:spacing w:after="0" w:line="240" w:lineRule="auto"/>
        <w:jc w:val="center"/>
        <w:rPr>
          <w:rFonts w:ascii="Tahoma" w:hAnsi="Tahoma" w:cs="Tahoma"/>
          <w:color w:val="000000"/>
        </w:rPr>
      </w:pPr>
    </w:p>
    <w:p w:rsidR="00556F6E" w:rsidRPr="00556F6E" w:rsidRDefault="00556F6E" w:rsidP="00556F6E">
      <w:pPr>
        <w:tabs>
          <w:tab w:val="left" w:pos="2127"/>
          <w:tab w:val="left" w:pos="4253"/>
          <w:tab w:val="left" w:pos="5387"/>
        </w:tabs>
        <w:suppressAutoHyphens/>
        <w:spacing w:after="0" w:line="360" w:lineRule="auto"/>
        <w:ind w:firstLine="2832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</w: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>Guaporé, 21 de novembro de 2019.</w:t>
      </w:r>
    </w:p>
    <w:p w:rsidR="00556F6E" w:rsidRPr="00556F6E" w:rsidRDefault="00556F6E" w:rsidP="00556F6E">
      <w:pPr>
        <w:tabs>
          <w:tab w:val="left" w:pos="2127"/>
          <w:tab w:val="left" w:pos="3060"/>
          <w:tab w:val="left" w:pos="5387"/>
        </w:tabs>
        <w:suppressAutoHyphens/>
        <w:spacing w:after="0" w:line="360" w:lineRule="auto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:rsidR="00556F6E" w:rsidRPr="00556F6E" w:rsidRDefault="00556F6E" w:rsidP="00556F6E">
      <w:pPr>
        <w:tabs>
          <w:tab w:val="left" w:pos="2127"/>
          <w:tab w:val="left" w:pos="3060"/>
          <w:tab w:val="left" w:pos="5387"/>
        </w:tabs>
        <w:suppressAutoHyphens/>
        <w:spacing w:after="0" w:line="360" w:lineRule="auto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ab/>
        <w:t>MENSAGEM Nº</w:t>
      </w:r>
      <w:r w:rsidR="00F72615">
        <w:rPr>
          <w:rFonts w:ascii="Times New Roman" w:eastAsia="Times New Roman" w:hAnsi="Times New Roman" w:cs="Times New Roman"/>
          <w:sz w:val="20"/>
          <w:szCs w:val="20"/>
          <w:lang w:eastAsia="ar-SA"/>
        </w:rPr>
        <w:t xml:space="preserve"> 88</w:t>
      </w: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>/2019</w:t>
      </w:r>
    </w:p>
    <w:p w:rsidR="00556F6E" w:rsidRPr="00556F6E" w:rsidRDefault="00556F6E" w:rsidP="00556F6E">
      <w:pPr>
        <w:tabs>
          <w:tab w:val="left" w:pos="2127"/>
          <w:tab w:val="left" w:pos="4253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:rsidR="00556F6E" w:rsidRPr="00556F6E" w:rsidRDefault="00556F6E" w:rsidP="00556F6E">
      <w:pPr>
        <w:tabs>
          <w:tab w:val="left" w:pos="2127"/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ab/>
        <w:t>Senhor Presidente</w:t>
      </w:r>
    </w:p>
    <w:p w:rsidR="00556F6E" w:rsidRPr="00556F6E" w:rsidRDefault="00556F6E" w:rsidP="00556F6E">
      <w:pPr>
        <w:tabs>
          <w:tab w:val="left" w:pos="2127"/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ab/>
        <w:t>Para os efeitos legais estou submetendo à apreciação dessa Câmara Municipal, a seguinte matéria:</w:t>
      </w:r>
    </w:p>
    <w:p w:rsidR="00556F6E" w:rsidRPr="00556F6E" w:rsidRDefault="00556F6E" w:rsidP="00556F6E">
      <w:pPr>
        <w:tabs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:rsidR="00556F6E" w:rsidRPr="00556F6E" w:rsidRDefault="00556F6E" w:rsidP="00556F6E">
      <w:pPr>
        <w:tabs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/>
          <w:sz w:val="20"/>
          <w:szCs w:val="20"/>
          <w:lang w:eastAsia="ar-SA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ab/>
        <w:t>PROJETO DE LEI</w:t>
      </w:r>
      <w:r w:rsidRPr="00556F6E">
        <w:rPr>
          <w:rFonts w:ascii="Times New Roman" w:eastAsia="Times New Roman" w:hAnsi="Times New Roman" w:cs="Times New Roman"/>
          <w:b/>
          <w:sz w:val="20"/>
          <w:szCs w:val="20"/>
          <w:lang w:eastAsia="ar-SA"/>
        </w:rPr>
        <w:t xml:space="preserve">: </w:t>
      </w:r>
      <w:r w:rsidR="00F72615">
        <w:rPr>
          <w:rFonts w:ascii="Times New Roman" w:eastAsia="Times New Roman" w:hAnsi="Times New Roman" w:cs="Times New Roman"/>
          <w:b/>
          <w:sz w:val="20"/>
          <w:szCs w:val="20"/>
          <w:lang w:eastAsia="ar-SA"/>
        </w:rPr>
        <w:t>88</w:t>
      </w:r>
      <w:r w:rsidRPr="00556F6E">
        <w:rPr>
          <w:rFonts w:ascii="Times New Roman" w:eastAsia="Times New Roman" w:hAnsi="Times New Roman" w:cs="Times New Roman"/>
          <w:b/>
          <w:sz w:val="20"/>
          <w:szCs w:val="20"/>
          <w:lang w:eastAsia="ar-SA"/>
        </w:rPr>
        <w:t>/2019</w:t>
      </w:r>
    </w:p>
    <w:p w:rsidR="00556F6E" w:rsidRPr="00556F6E" w:rsidRDefault="00556F6E" w:rsidP="00556F6E">
      <w:pPr>
        <w:tabs>
          <w:tab w:val="left" w:pos="3119"/>
          <w:tab w:val="left" w:pos="5387"/>
        </w:tabs>
        <w:suppressAutoHyphens/>
        <w:spacing w:after="0" w:line="360" w:lineRule="auto"/>
        <w:ind w:left="311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 xml:space="preserve">EMENTA: </w:t>
      </w:r>
      <w:r w:rsidRPr="00556F6E">
        <w:rPr>
          <w:rFonts w:ascii="Times New Roman" w:hAnsi="Times New Roman" w:cs="Times New Roman"/>
          <w:color w:val="000000"/>
          <w:sz w:val="20"/>
          <w:szCs w:val="20"/>
        </w:rPr>
        <w:t>INSTITUI O PLANO DE MOBILIDADE URBANA DO MUNICÍPIO DE GUAPORÉ-RS.</w:t>
      </w:r>
    </w:p>
    <w:p w:rsidR="00556F6E" w:rsidRPr="00556F6E" w:rsidRDefault="00556F6E" w:rsidP="00556F6E">
      <w:pPr>
        <w:tabs>
          <w:tab w:val="left" w:pos="3119"/>
          <w:tab w:val="left" w:pos="5387"/>
        </w:tabs>
        <w:suppressAutoHyphens/>
        <w:spacing w:after="0" w:line="360" w:lineRule="auto"/>
        <w:ind w:left="3119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</w:p>
    <w:p w:rsidR="00556F6E" w:rsidRPr="00556F6E" w:rsidRDefault="00556F6E" w:rsidP="00556F6E">
      <w:pPr>
        <w:tabs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0"/>
          <w:szCs w:val="20"/>
          <w:lang w:eastAsia="ar-SA"/>
        </w:rPr>
      </w:pPr>
      <w:r w:rsidRPr="00556F6E">
        <w:rPr>
          <w:rFonts w:ascii="Times New Roman" w:eastAsia="Times New Roman" w:hAnsi="Times New Roman" w:cs="Times New Roman"/>
          <w:sz w:val="20"/>
          <w:szCs w:val="20"/>
          <w:lang w:eastAsia="ar-SA"/>
        </w:rPr>
        <w:tab/>
        <w:t>JUSTIFICATIVA:</w:t>
      </w:r>
    </w:p>
    <w:p w:rsidR="00556F6E" w:rsidRPr="00556F6E" w:rsidRDefault="00556F6E" w:rsidP="00556F6E">
      <w:pPr>
        <w:pStyle w:val="artigo"/>
        <w:spacing w:line="360" w:lineRule="auto"/>
        <w:ind w:firstLine="570"/>
        <w:jc w:val="both"/>
        <w:rPr>
          <w:color w:val="000000"/>
          <w:sz w:val="20"/>
          <w:szCs w:val="20"/>
        </w:rPr>
      </w:pPr>
      <w:r w:rsidRPr="00556F6E">
        <w:rPr>
          <w:color w:val="000000"/>
          <w:sz w:val="20"/>
          <w:szCs w:val="20"/>
        </w:rPr>
        <w:t>Atendendo o artigo 24, § 1º e § 4º, da Lei 12.587/2012, que institui as Diretrizes da Política Nacional da Mobilidade Urbana, apresentamos o Plano Municipal de Mobilidade Urbana do Município de Guaporé.</w:t>
      </w:r>
    </w:p>
    <w:p w:rsidR="00556F6E" w:rsidRPr="00556F6E" w:rsidRDefault="00556F6E" w:rsidP="00556F6E">
      <w:pPr>
        <w:pStyle w:val="artigo"/>
        <w:spacing w:line="360" w:lineRule="auto"/>
        <w:ind w:firstLine="570"/>
        <w:jc w:val="both"/>
        <w:rPr>
          <w:color w:val="000000"/>
          <w:sz w:val="20"/>
          <w:szCs w:val="20"/>
        </w:rPr>
      </w:pPr>
      <w:bookmarkStart w:id="1" w:name="art24i"/>
      <w:bookmarkStart w:id="2" w:name="art24§1.0"/>
      <w:bookmarkEnd w:id="1"/>
      <w:bookmarkEnd w:id="2"/>
      <w:r w:rsidRPr="00556F6E">
        <w:rPr>
          <w:color w:val="000000"/>
          <w:sz w:val="20"/>
          <w:szCs w:val="20"/>
        </w:rPr>
        <w:t>De acordo com o § 1º da referida Lei 12.587/2012:</w:t>
      </w:r>
    </w:p>
    <w:p w:rsidR="00556F6E" w:rsidRPr="00556F6E" w:rsidRDefault="00556F6E" w:rsidP="00556F6E">
      <w:pPr>
        <w:pStyle w:val="artigo"/>
        <w:spacing w:line="360" w:lineRule="auto"/>
        <w:ind w:left="2268"/>
        <w:jc w:val="both"/>
        <w:rPr>
          <w:i/>
          <w:color w:val="000000"/>
          <w:sz w:val="20"/>
          <w:szCs w:val="20"/>
        </w:rPr>
      </w:pPr>
      <w:r w:rsidRPr="00556F6E">
        <w:rPr>
          <w:i/>
          <w:color w:val="000000"/>
          <w:sz w:val="20"/>
          <w:szCs w:val="20"/>
        </w:rPr>
        <w:t xml:space="preserve">Em Municípios com mais de vinte mil habitantes e em todos aqueles que integrem regiões metropolitanas, regiões integradas de desenvolvimento econômico e aglomerações urbanas com população total superior a um milhão de habitantes, deverá ser elaborado e aprovado o </w:t>
      </w:r>
      <w:r w:rsidRPr="00556F6E">
        <w:rPr>
          <w:b/>
          <w:i/>
          <w:color w:val="000000"/>
          <w:sz w:val="20"/>
          <w:szCs w:val="20"/>
        </w:rPr>
        <w:t>Plano de Mobilidade Urbana,</w:t>
      </w:r>
      <w:r w:rsidRPr="00556F6E">
        <w:rPr>
          <w:i/>
          <w:color w:val="000000"/>
          <w:sz w:val="20"/>
          <w:szCs w:val="20"/>
        </w:rPr>
        <w:t xml:space="preserve"> integrado e compatível com os seus planos diretores e, quando couber, com os planos de desenvolvimento urbano integrado e com os planos metropolitanos de transporte e mobilidade urbana.</w:t>
      </w:r>
    </w:p>
    <w:p w:rsidR="00556F6E" w:rsidRPr="00556F6E" w:rsidRDefault="00556F6E" w:rsidP="00556F6E">
      <w:pPr>
        <w:pStyle w:val="artigo"/>
        <w:spacing w:line="360" w:lineRule="auto"/>
        <w:ind w:firstLine="570"/>
        <w:jc w:val="both"/>
        <w:rPr>
          <w:color w:val="000000"/>
          <w:sz w:val="20"/>
          <w:szCs w:val="20"/>
        </w:rPr>
      </w:pPr>
      <w:r w:rsidRPr="00556F6E">
        <w:rPr>
          <w:color w:val="000000"/>
          <w:sz w:val="20"/>
          <w:szCs w:val="20"/>
        </w:rPr>
        <w:t>O Plano de Mobilidade Urbana é o instrumento de efetivação da Política Municipal de Mobilidade Urbana, contemplando os princípios, objetivos e as diretrizes desta Lei. Seu estudo teve início no ano de 2018, juntamente com o Plano Diretor Municipal, ambos sendo discutidos por diversas audiências públicas.</w:t>
      </w:r>
    </w:p>
    <w:p w:rsidR="00556F6E" w:rsidRDefault="00556F6E" w:rsidP="00556F6E">
      <w:pPr>
        <w:pStyle w:val="artigo"/>
        <w:spacing w:line="360" w:lineRule="auto"/>
        <w:ind w:firstLine="570"/>
        <w:jc w:val="both"/>
        <w:rPr>
          <w:color w:val="000000"/>
          <w:sz w:val="20"/>
          <w:szCs w:val="20"/>
        </w:rPr>
      </w:pPr>
      <w:r w:rsidRPr="00556F6E">
        <w:rPr>
          <w:color w:val="000000"/>
          <w:sz w:val="20"/>
          <w:szCs w:val="20"/>
        </w:rPr>
        <w:t>Por fim salientamos que, a liberação de emendas ao Município está condicionada a aprovação do Plano de Mobilidade Urbana</w:t>
      </w:r>
      <w:r>
        <w:rPr>
          <w:color w:val="000000"/>
          <w:sz w:val="20"/>
          <w:szCs w:val="20"/>
        </w:rPr>
        <w:t>.</w:t>
      </w:r>
    </w:p>
    <w:p w:rsidR="00556F6E" w:rsidRPr="00556F6E" w:rsidRDefault="00556F6E" w:rsidP="00556F6E">
      <w:pPr>
        <w:pStyle w:val="artigo"/>
        <w:spacing w:line="360" w:lineRule="auto"/>
        <w:ind w:firstLine="570"/>
        <w:jc w:val="both"/>
        <w:rPr>
          <w:color w:val="000000"/>
          <w:sz w:val="20"/>
          <w:szCs w:val="20"/>
        </w:rPr>
      </w:pPr>
      <w:r>
        <w:rPr>
          <w:color w:val="000000"/>
          <w:sz w:val="20"/>
          <w:szCs w:val="20"/>
        </w:rPr>
        <w:t xml:space="preserve">À consideração dos Senhores </w:t>
      </w:r>
      <w:proofErr w:type="gramStart"/>
      <w:r>
        <w:rPr>
          <w:color w:val="000000"/>
          <w:sz w:val="20"/>
          <w:szCs w:val="20"/>
        </w:rPr>
        <w:t>Edis</w:t>
      </w:r>
      <w:proofErr w:type="gramEnd"/>
      <w:r>
        <w:rPr>
          <w:color w:val="000000"/>
          <w:sz w:val="20"/>
          <w:szCs w:val="20"/>
        </w:rPr>
        <w:t>.</w:t>
      </w:r>
    </w:p>
    <w:p w:rsidR="00556F6E" w:rsidRPr="00556F6E" w:rsidRDefault="00556F6E" w:rsidP="00556F6E">
      <w:pPr>
        <w:pStyle w:val="artigo"/>
        <w:spacing w:line="360" w:lineRule="auto"/>
        <w:ind w:left="2268"/>
        <w:jc w:val="both"/>
        <w:rPr>
          <w:color w:val="000000"/>
          <w:sz w:val="22"/>
          <w:szCs w:val="22"/>
        </w:rPr>
      </w:pPr>
    </w:p>
    <w:p w:rsidR="00556F6E" w:rsidRDefault="00556F6E" w:rsidP="00556F6E">
      <w:pPr>
        <w:jc w:val="center"/>
      </w:pPr>
      <w:r>
        <w:rPr>
          <w:noProof/>
          <w:lang w:eastAsia="pt-BR"/>
        </w:rPr>
        <w:lastRenderedPageBreak/>
        <w:drawing>
          <wp:inline distT="0" distB="0" distL="0" distR="0" wp14:anchorId="0A671002" wp14:editId="2EDDD96B">
            <wp:extent cx="870585" cy="804545"/>
            <wp:effectExtent l="0" t="0" r="5715" b="0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0585" cy="804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Estado do Rio Grande do Sul</w:t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Município de Guaporé</w:t>
      </w:r>
    </w:p>
    <w:p w:rsidR="00556F6E" w:rsidRPr="00586BAB" w:rsidRDefault="00556F6E" w:rsidP="00556F6E">
      <w:pPr>
        <w:pStyle w:val="SemEspaamento"/>
        <w:jc w:val="center"/>
        <w:rPr>
          <w:rFonts w:ascii="Times New Roman" w:hAnsi="Times New Roman" w:cs="Times New Roman"/>
          <w:sz w:val="20"/>
          <w:szCs w:val="20"/>
        </w:rPr>
      </w:pPr>
      <w:r w:rsidRPr="00586BAB">
        <w:rPr>
          <w:rFonts w:ascii="Times New Roman" w:hAnsi="Times New Roman" w:cs="Times New Roman"/>
          <w:sz w:val="20"/>
          <w:szCs w:val="20"/>
        </w:rPr>
        <w:t>GABINETE DO PREFEITO</w:t>
      </w:r>
    </w:p>
    <w:p w:rsidR="00556F6E" w:rsidRPr="006E1209" w:rsidRDefault="00556F6E" w:rsidP="00556F6E">
      <w:pPr>
        <w:tabs>
          <w:tab w:val="left" w:pos="2127"/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color w:val="FF0000"/>
          <w:sz w:val="24"/>
          <w:szCs w:val="24"/>
          <w:lang w:eastAsia="ar-SA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06"/>
        <w:gridCol w:w="4606"/>
      </w:tblGrid>
      <w:tr w:rsidR="00556F6E" w:rsidRPr="00F72615" w:rsidTr="00D1426F">
        <w:tc>
          <w:tcPr>
            <w:tcW w:w="4606" w:type="dxa"/>
            <w:shd w:val="clear" w:color="auto" w:fill="auto"/>
          </w:tcPr>
          <w:p w:rsidR="00556F6E" w:rsidRPr="00F72615" w:rsidRDefault="00556F6E" w:rsidP="00D1426F">
            <w:pPr>
              <w:tabs>
                <w:tab w:val="left" w:pos="2694"/>
                <w:tab w:val="left" w:pos="4253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556F6E" w:rsidRPr="00F72615" w:rsidRDefault="00556F6E" w:rsidP="00F72615">
            <w:pPr>
              <w:tabs>
                <w:tab w:val="left" w:pos="2694"/>
                <w:tab w:val="left" w:pos="4253"/>
              </w:tabs>
              <w:suppressAutoHyphens/>
              <w:spacing w:after="0" w:line="360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proofErr w:type="spellStart"/>
            <w:r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Of.nº</w:t>
            </w:r>
            <w:proofErr w:type="spellEnd"/>
            <w:r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 </w:t>
            </w:r>
            <w:r w:rsidR="00F72615"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552</w:t>
            </w:r>
            <w:r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/2019</w:t>
            </w:r>
          </w:p>
        </w:tc>
        <w:tc>
          <w:tcPr>
            <w:tcW w:w="4606" w:type="dxa"/>
            <w:shd w:val="clear" w:color="auto" w:fill="auto"/>
          </w:tcPr>
          <w:p w:rsidR="00556F6E" w:rsidRPr="00F72615" w:rsidRDefault="00556F6E" w:rsidP="00D1426F">
            <w:pPr>
              <w:tabs>
                <w:tab w:val="left" w:pos="2694"/>
                <w:tab w:val="left" w:pos="4253"/>
              </w:tabs>
              <w:suppressAutoHyphens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</w:p>
          <w:p w:rsidR="00556F6E" w:rsidRPr="00F72615" w:rsidRDefault="00556F6E" w:rsidP="00556F6E">
            <w:pPr>
              <w:tabs>
                <w:tab w:val="left" w:pos="2694"/>
                <w:tab w:val="left" w:pos="4253"/>
              </w:tabs>
              <w:suppressAutoHyphens/>
              <w:spacing w:after="0" w:line="360" w:lineRule="auto"/>
              <w:jc w:val="right"/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</w:pPr>
            <w:r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 xml:space="preserve">Guaporé, 21 de novembro de </w:t>
            </w:r>
            <w:proofErr w:type="gramStart"/>
            <w:r w:rsidRPr="00F72615">
              <w:rPr>
                <w:rFonts w:ascii="Times New Roman" w:eastAsia="Times New Roman" w:hAnsi="Times New Roman" w:cs="Times New Roman"/>
                <w:sz w:val="24"/>
                <w:szCs w:val="24"/>
                <w:lang w:eastAsia="ar-SA"/>
              </w:rPr>
              <w:t>2019</w:t>
            </w:r>
            <w:proofErr w:type="gramEnd"/>
          </w:p>
        </w:tc>
      </w:tr>
    </w:tbl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 xml:space="preserve">Senhor Presidente 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>Senhores Vereadores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hAnsi="Times New Roman" w:cs="Times New Roman"/>
          <w:color w:val="000000"/>
          <w:sz w:val="24"/>
          <w:szCs w:val="24"/>
        </w:rPr>
      </w:pPr>
      <w:r w:rsidRPr="00F72615">
        <w:rPr>
          <w:rFonts w:ascii="Times New Roman" w:eastAsia="Times New Roman" w:hAnsi="Times New Roman" w:cs="Times New Roman"/>
          <w:sz w:val="24"/>
          <w:szCs w:val="24"/>
          <w:lang w:eastAsia="ar-SA"/>
        </w:rPr>
        <w:tab/>
        <w:t xml:space="preserve">Através deste vimos encaminhar o projeto de nº </w:t>
      </w:r>
      <w:r w:rsidR="00F72615" w:rsidRPr="00F72615">
        <w:rPr>
          <w:rFonts w:ascii="Times New Roman" w:eastAsia="Times New Roman" w:hAnsi="Times New Roman" w:cs="Times New Roman"/>
          <w:sz w:val="24"/>
          <w:szCs w:val="24"/>
          <w:lang w:eastAsia="ar-SA"/>
        </w:rPr>
        <w:t>88</w:t>
      </w:r>
      <w:r w:rsidRPr="00F72615">
        <w:rPr>
          <w:rFonts w:ascii="Times New Roman" w:eastAsia="Times New Roman" w:hAnsi="Times New Roman" w:cs="Times New Roman"/>
          <w:sz w:val="24"/>
          <w:szCs w:val="24"/>
          <w:lang w:eastAsia="ar-SA"/>
        </w:rPr>
        <w:t xml:space="preserve">/2019, que </w:t>
      </w:r>
      <w:r w:rsidRPr="00F72615">
        <w:rPr>
          <w:rFonts w:ascii="Times New Roman" w:hAnsi="Times New Roman" w:cs="Times New Roman"/>
          <w:color w:val="000000"/>
          <w:sz w:val="24"/>
          <w:szCs w:val="24"/>
        </w:rPr>
        <w:t>INSTITUI O PLANO DE MOBILIDADE URBANA DO MUNICÍPIO DE GUAPORÉ-RS.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>Anexo segue justificativa do presente encaminhamento.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>Atenciosamente,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</w: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 xml:space="preserve">Adalberto João </w:t>
      </w:r>
      <w:proofErr w:type="spellStart"/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Bastian</w:t>
      </w:r>
      <w:proofErr w:type="spellEnd"/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</w: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ab/>
        <w:t>Prefeito em Exercício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A Sua Excelência o Senhor Jairo Elias Zanatta,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Presidente da Câmara de Vereadores e dignos Pares</w:t>
      </w:r>
    </w:p>
    <w:p w:rsidR="00556F6E" w:rsidRPr="00F72615" w:rsidRDefault="00556F6E" w:rsidP="00556F6E">
      <w:pPr>
        <w:tabs>
          <w:tab w:val="left" w:pos="2694"/>
          <w:tab w:val="left" w:pos="4253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  <w:r w:rsidRPr="00F72615">
        <w:rPr>
          <w:rFonts w:ascii="Times New Roman" w:eastAsia="Times New Roman" w:hAnsi="Times New Roman" w:cs="Times New Roman"/>
          <w:bCs/>
          <w:sz w:val="24"/>
          <w:szCs w:val="24"/>
          <w:lang w:eastAsia="ar-SA"/>
        </w:rPr>
        <w:t>Guaporé, RS.</w:t>
      </w:r>
    </w:p>
    <w:p w:rsidR="00556F6E" w:rsidRPr="00F72615" w:rsidRDefault="00556F6E" w:rsidP="00556F6E">
      <w:pPr>
        <w:tabs>
          <w:tab w:val="left" w:pos="2127"/>
          <w:tab w:val="left" w:pos="3119"/>
          <w:tab w:val="left" w:pos="5387"/>
        </w:tabs>
        <w:suppressAutoHyphens/>
        <w:spacing w:after="0" w:line="360" w:lineRule="auto"/>
        <w:jc w:val="both"/>
        <w:rPr>
          <w:rFonts w:ascii="Times New Roman" w:eastAsia="Times New Roman" w:hAnsi="Times New Roman" w:cs="Times New Roman"/>
          <w:sz w:val="24"/>
          <w:szCs w:val="24"/>
          <w:lang w:eastAsia="ar-SA"/>
        </w:rPr>
      </w:pPr>
    </w:p>
    <w:sectPr w:rsidR="00556F6E" w:rsidRPr="00F72615" w:rsidSect="007167E0">
      <w:pgSz w:w="11906" w:h="16838" w:code="9"/>
      <w:pgMar w:top="1134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8D2F59" w:rsidRDefault="008D2F59" w:rsidP="007064F7">
      <w:pPr>
        <w:spacing w:after="0" w:line="240" w:lineRule="auto"/>
      </w:pPr>
      <w:r>
        <w:separator/>
      </w:r>
    </w:p>
  </w:endnote>
  <w:endnote w:type="continuationSeparator" w:id="0">
    <w:p w:rsidR="008D2F59" w:rsidRDefault="008D2F59" w:rsidP="007064F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8D2F59" w:rsidRDefault="008D2F59" w:rsidP="007064F7">
      <w:pPr>
        <w:spacing w:after="0" w:line="240" w:lineRule="auto"/>
      </w:pPr>
      <w:r>
        <w:separator/>
      </w:r>
    </w:p>
  </w:footnote>
  <w:footnote w:type="continuationSeparator" w:id="0">
    <w:p w:rsidR="008D2F59" w:rsidRDefault="008D2F59" w:rsidP="007064F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E4643A8"/>
    <w:multiLevelType w:val="hybridMultilevel"/>
    <w:tmpl w:val="6A6C3D60"/>
    <w:lvl w:ilvl="0" w:tplc="1B423CEC">
      <w:start w:val="1"/>
      <w:numFmt w:val="upperRoman"/>
      <w:lvlText w:val="%1"/>
      <w:lvlJc w:val="left"/>
      <w:pPr>
        <w:ind w:left="400" w:hanging="170"/>
      </w:pPr>
      <w:rPr>
        <w:rFonts w:ascii="Times New Roman" w:eastAsia="Times New Roman" w:hAnsi="Times New Roman" w:cs="Times New Roman" w:hint="default"/>
        <w:b/>
        <w:bCs/>
        <w:w w:val="102"/>
        <w:sz w:val="22"/>
        <w:szCs w:val="22"/>
      </w:rPr>
    </w:lvl>
    <w:lvl w:ilvl="1" w:tplc="B08EBD7C">
      <w:numFmt w:val="bullet"/>
      <w:lvlText w:val="•"/>
      <w:lvlJc w:val="left"/>
      <w:pPr>
        <w:ind w:left="1362" w:hanging="170"/>
      </w:pPr>
      <w:rPr>
        <w:rFonts w:hint="default"/>
      </w:rPr>
    </w:lvl>
    <w:lvl w:ilvl="2" w:tplc="EDAC5D8A">
      <w:numFmt w:val="bullet"/>
      <w:lvlText w:val="•"/>
      <w:lvlJc w:val="left"/>
      <w:pPr>
        <w:ind w:left="2324" w:hanging="170"/>
      </w:pPr>
      <w:rPr>
        <w:rFonts w:hint="default"/>
      </w:rPr>
    </w:lvl>
    <w:lvl w:ilvl="3" w:tplc="DE1A1F50">
      <w:numFmt w:val="bullet"/>
      <w:lvlText w:val="•"/>
      <w:lvlJc w:val="left"/>
      <w:pPr>
        <w:ind w:left="3286" w:hanging="170"/>
      </w:pPr>
      <w:rPr>
        <w:rFonts w:hint="default"/>
      </w:rPr>
    </w:lvl>
    <w:lvl w:ilvl="4" w:tplc="951014F2">
      <w:numFmt w:val="bullet"/>
      <w:lvlText w:val="•"/>
      <w:lvlJc w:val="left"/>
      <w:pPr>
        <w:ind w:left="4248" w:hanging="170"/>
      </w:pPr>
      <w:rPr>
        <w:rFonts w:hint="default"/>
      </w:rPr>
    </w:lvl>
    <w:lvl w:ilvl="5" w:tplc="FCFE5CEA">
      <w:numFmt w:val="bullet"/>
      <w:lvlText w:val="•"/>
      <w:lvlJc w:val="left"/>
      <w:pPr>
        <w:ind w:left="5210" w:hanging="170"/>
      </w:pPr>
      <w:rPr>
        <w:rFonts w:hint="default"/>
      </w:rPr>
    </w:lvl>
    <w:lvl w:ilvl="6" w:tplc="D9507F56">
      <w:numFmt w:val="bullet"/>
      <w:lvlText w:val="•"/>
      <w:lvlJc w:val="left"/>
      <w:pPr>
        <w:ind w:left="6172" w:hanging="170"/>
      </w:pPr>
      <w:rPr>
        <w:rFonts w:hint="default"/>
      </w:rPr>
    </w:lvl>
    <w:lvl w:ilvl="7" w:tplc="7ADCA658">
      <w:numFmt w:val="bullet"/>
      <w:lvlText w:val="•"/>
      <w:lvlJc w:val="left"/>
      <w:pPr>
        <w:ind w:left="7134" w:hanging="170"/>
      </w:pPr>
      <w:rPr>
        <w:rFonts w:hint="default"/>
      </w:rPr>
    </w:lvl>
    <w:lvl w:ilvl="8" w:tplc="F438A13A">
      <w:numFmt w:val="bullet"/>
      <w:lvlText w:val="•"/>
      <w:lvlJc w:val="left"/>
      <w:pPr>
        <w:ind w:left="8096" w:hanging="170"/>
      </w:pPr>
      <w:rPr>
        <w:rFonts w:hint="default"/>
      </w:rPr>
    </w:lvl>
  </w:abstractNum>
  <w:abstractNum w:abstractNumId="1">
    <w:nsid w:val="39BA5AFE"/>
    <w:multiLevelType w:val="hybridMultilevel"/>
    <w:tmpl w:val="F1A28886"/>
    <w:lvl w:ilvl="0" w:tplc="F2E003A6">
      <w:start w:val="1"/>
      <w:numFmt w:val="upperRoman"/>
      <w:lvlText w:val="%1"/>
      <w:lvlJc w:val="left"/>
      <w:pPr>
        <w:ind w:left="2543" w:hanging="146"/>
      </w:pPr>
      <w:rPr>
        <w:rFonts w:ascii="Times New Roman" w:eastAsia="Times New Roman" w:hAnsi="Times New Roman" w:cs="Times New Roman" w:hint="default"/>
        <w:b/>
        <w:bCs/>
        <w:w w:val="102"/>
        <w:sz w:val="22"/>
        <w:szCs w:val="22"/>
      </w:rPr>
    </w:lvl>
    <w:lvl w:ilvl="1" w:tplc="7630855A">
      <w:numFmt w:val="bullet"/>
      <w:lvlText w:val="•"/>
      <w:lvlJc w:val="left"/>
      <w:pPr>
        <w:ind w:left="3288" w:hanging="146"/>
      </w:pPr>
      <w:rPr>
        <w:rFonts w:hint="default"/>
      </w:rPr>
    </w:lvl>
    <w:lvl w:ilvl="2" w:tplc="418C1B5A">
      <w:numFmt w:val="bullet"/>
      <w:lvlText w:val="•"/>
      <w:lvlJc w:val="left"/>
      <w:pPr>
        <w:ind w:left="4036" w:hanging="146"/>
      </w:pPr>
      <w:rPr>
        <w:rFonts w:hint="default"/>
      </w:rPr>
    </w:lvl>
    <w:lvl w:ilvl="3" w:tplc="CCF6B2D4">
      <w:numFmt w:val="bullet"/>
      <w:lvlText w:val="•"/>
      <w:lvlJc w:val="left"/>
      <w:pPr>
        <w:ind w:left="4784" w:hanging="146"/>
      </w:pPr>
      <w:rPr>
        <w:rFonts w:hint="default"/>
      </w:rPr>
    </w:lvl>
    <w:lvl w:ilvl="4" w:tplc="F070913A">
      <w:numFmt w:val="bullet"/>
      <w:lvlText w:val="•"/>
      <w:lvlJc w:val="left"/>
      <w:pPr>
        <w:ind w:left="5532" w:hanging="146"/>
      </w:pPr>
      <w:rPr>
        <w:rFonts w:hint="default"/>
      </w:rPr>
    </w:lvl>
    <w:lvl w:ilvl="5" w:tplc="DD3E3734">
      <w:numFmt w:val="bullet"/>
      <w:lvlText w:val="•"/>
      <w:lvlJc w:val="left"/>
      <w:pPr>
        <w:ind w:left="6280" w:hanging="146"/>
      </w:pPr>
      <w:rPr>
        <w:rFonts w:hint="default"/>
      </w:rPr>
    </w:lvl>
    <w:lvl w:ilvl="6" w:tplc="1BBAF51A">
      <w:numFmt w:val="bullet"/>
      <w:lvlText w:val="•"/>
      <w:lvlJc w:val="left"/>
      <w:pPr>
        <w:ind w:left="7028" w:hanging="146"/>
      </w:pPr>
      <w:rPr>
        <w:rFonts w:hint="default"/>
      </w:rPr>
    </w:lvl>
    <w:lvl w:ilvl="7" w:tplc="7C7408E8">
      <w:numFmt w:val="bullet"/>
      <w:lvlText w:val="•"/>
      <w:lvlJc w:val="left"/>
      <w:pPr>
        <w:ind w:left="7776" w:hanging="146"/>
      </w:pPr>
      <w:rPr>
        <w:rFonts w:hint="default"/>
      </w:rPr>
    </w:lvl>
    <w:lvl w:ilvl="8" w:tplc="1E3A1F06">
      <w:numFmt w:val="bullet"/>
      <w:lvlText w:val="•"/>
      <w:lvlJc w:val="left"/>
      <w:pPr>
        <w:ind w:left="8524" w:hanging="146"/>
      </w:pPr>
      <w:rPr>
        <w:rFonts w:hint="default"/>
      </w:rPr>
    </w:lvl>
  </w:abstractNum>
  <w:abstractNum w:abstractNumId="2">
    <w:nsid w:val="43AD16D7"/>
    <w:multiLevelType w:val="hybridMultilevel"/>
    <w:tmpl w:val="F6000746"/>
    <w:lvl w:ilvl="0" w:tplc="67964710">
      <w:start w:val="1"/>
      <w:numFmt w:val="upperRoman"/>
      <w:lvlText w:val="%1"/>
      <w:lvlJc w:val="left"/>
      <w:pPr>
        <w:ind w:left="2282" w:hanging="155"/>
      </w:pPr>
      <w:rPr>
        <w:rFonts w:ascii="Times New Roman" w:eastAsia="Times New Roman" w:hAnsi="Times New Roman" w:cs="Times New Roman" w:hint="default"/>
        <w:b/>
        <w:bCs/>
        <w:w w:val="102"/>
        <w:sz w:val="22"/>
        <w:szCs w:val="22"/>
      </w:rPr>
    </w:lvl>
    <w:lvl w:ilvl="1" w:tplc="8F8A1B34">
      <w:numFmt w:val="bullet"/>
      <w:lvlText w:val="•"/>
      <w:lvlJc w:val="left"/>
      <w:pPr>
        <w:ind w:left="1362" w:hanging="155"/>
      </w:pPr>
      <w:rPr>
        <w:rFonts w:hint="default"/>
      </w:rPr>
    </w:lvl>
    <w:lvl w:ilvl="2" w:tplc="027CBA4A">
      <w:numFmt w:val="bullet"/>
      <w:lvlText w:val="•"/>
      <w:lvlJc w:val="left"/>
      <w:pPr>
        <w:ind w:left="2324" w:hanging="155"/>
      </w:pPr>
      <w:rPr>
        <w:rFonts w:hint="default"/>
      </w:rPr>
    </w:lvl>
    <w:lvl w:ilvl="3" w:tplc="1D1AADC6">
      <w:numFmt w:val="bullet"/>
      <w:lvlText w:val="•"/>
      <w:lvlJc w:val="left"/>
      <w:pPr>
        <w:ind w:left="3286" w:hanging="155"/>
      </w:pPr>
      <w:rPr>
        <w:rFonts w:hint="default"/>
      </w:rPr>
    </w:lvl>
    <w:lvl w:ilvl="4" w:tplc="1FA0A8E2">
      <w:numFmt w:val="bullet"/>
      <w:lvlText w:val="•"/>
      <w:lvlJc w:val="left"/>
      <w:pPr>
        <w:ind w:left="4248" w:hanging="155"/>
      </w:pPr>
      <w:rPr>
        <w:rFonts w:hint="default"/>
      </w:rPr>
    </w:lvl>
    <w:lvl w:ilvl="5" w:tplc="5E926246">
      <w:numFmt w:val="bullet"/>
      <w:lvlText w:val="•"/>
      <w:lvlJc w:val="left"/>
      <w:pPr>
        <w:ind w:left="5210" w:hanging="155"/>
      </w:pPr>
      <w:rPr>
        <w:rFonts w:hint="default"/>
      </w:rPr>
    </w:lvl>
    <w:lvl w:ilvl="6" w:tplc="796E049E">
      <w:numFmt w:val="bullet"/>
      <w:lvlText w:val="•"/>
      <w:lvlJc w:val="left"/>
      <w:pPr>
        <w:ind w:left="6172" w:hanging="155"/>
      </w:pPr>
      <w:rPr>
        <w:rFonts w:hint="default"/>
      </w:rPr>
    </w:lvl>
    <w:lvl w:ilvl="7" w:tplc="A5680EB0">
      <w:numFmt w:val="bullet"/>
      <w:lvlText w:val="•"/>
      <w:lvlJc w:val="left"/>
      <w:pPr>
        <w:ind w:left="7134" w:hanging="155"/>
      </w:pPr>
      <w:rPr>
        <w:rFonts w:hint="default"/>
      </w:rPr>
    </w:lvl>
    <w:lvl w:ilvl="8" w:tplc="E7484914">
      <w:numFmt w:val="bullet"/>
      <w:lvlText w:val="•"/>
      <w:lvlJc w:val="left"/>
      <w:pPr>
        <w:ind w:left="8096" w:hanging="155"/>
      </w:pPr>
      <w:rPr>
        <w:rFonts w:hint="default"/>
      </w:rPr>
    </w:lvl>
  </w:abstractNum>
  <w:abstractNum w:abstractNumId="3">
    <w:nsid w:val="6B5B53D2"/>
    <w:multiLevelType w:val="hybridMultilevel"/>
    <w:tmpl w:val="DB02901A"/>
    <w:lvl w:ilvl="0" w:tplc="C67E7398">
      <w:start w:val="1"/>
      <w:numFmt w:val="upperRoman"/>
      <w:lvlText w:val="%1"/>
      <w:lvlJc w:val="left"/>
      <w:pPr>
        <w:ind w:left="400" w:hanging="164"/>
      </w:pPr>
      <w:rPr>
        <w:rFonts w:ascii="Times New Roman" w:eastAsia="Times New Roman" w:hAnsi="Times New Roman" w:cs="Times New Roman" w:hint="default"/>
        <w:b/>
        <w:bCs/>
        <w:w w:val="102"/>
        <w:sz w:val="22"/>
        <w:szCs w:val="22"/>
      </w:rPr>
    </w:lvl>
    <w:lvl w:ilvl="1" w:tplc="043CEE9C">
      <w:numFmt w:val="bullet"/>
      <w:lvlText w:val="•"/>
      <w:lvlJc w:val="left"/>
      <w:pPr>
        <w:ind w:left="1362" w:hanging="164"/>
      </w:pPr>
      <w:rPr>
        <w:rFonts w:hint="default"/>
      </w:rPr>
    </w:lvl>
    <w:lvl w:ilvl="2" w:tplc="7884C296">
      <w:numFmt w:val="bullet"/>
      <w:lvlText w:val="•"/>
      <w:lvlJc w:val="left"/>
      <w:pPr>
        <w:ind w:left="2324" w:hanging="164"/>
      </w:pPr>
      <w:rPr>
        <w:rFonts w:hint="default"/>
      </w:rPr>
    </w:lvl>
    <w:lvl w:ilvl="3" w:tplc="7744122C">
      <w:numFmt w:val="bullet"/>
      <w:lvlText w:val="•"/>
      <w:lvlJc w:val="left"/>
      <w:pPr>
        <w:ind w:left="3286" w:hanging="164"/>
      </w:pPr>
      <w:rPr>
        <w:rFonts w:hint="default"/>
      </w:rPr>
    </w:lvl>
    <w:lvl w:ilvl="4" w:tplc="81AAE7E8">
      <w:numFmt w:val="bullet"/>
      <w:lvlText w:val="•"/>
      <w:lvlJc w:val="left"/>
      <w:pPr>
        <w:ind w:left="4248" w:hanging="164"/>
      </w:pPr>
      <w:rPr>
        <w:rFonts w:hint="default"/>
      </w:rPr>
    </w:lvl>
    <w:lvl w:ilvl="5" w:tplc="2DB2611A">
      <w:numFmt w:val="bullet"/>
      <w:lvlText w:val="•"/>
      <w:lvlJc w:val="left"/>
      <w:pPr>
        <w:ind w:left="5210" w:hanging="164"/>
      </w:pPr>
      <w:rPr>
        <w:rFonts w:hint="default"/>
      </w:rPr>
    </w:lvl>
    <w:lvl w:ilvl="6" w:tplc="98A0994C">
      <w:numFmt w:val="bullet"/>
      <w:lvlText w:val="•"/>
      <w:lvlJc w:val="left"/>
      <w:pPr>
        <w:ind w:left="6172" w:hanging="164"/>
      </w:pPr>
      <w:rPr>
        <w:rFonts w:hint="default"/>
      </w:rPr>
    </w:lvl>
    <w:lvl w:ilvl="7" w:tplc="A358D790">
      <w:numFmt w:val="bullet"/>
      <w:lvlText w:val="•"/>
      <w:lvlJc w:val="left"/>
      <w:pPr>
        <w:ind w:left="7134" w:hanging="164"/>
      </w:pPr>
      <w:rPr>
        <w:rFonts w:hint="default"/>
      </w:rPr>
    </w:lvl>
    <w:lvl w:ilvl="8" w:tplc="4838DE4E">
      <w:numFmt w:val="bullet"/>
      <w:lvlText w:val="•"/>
      <w:lvlJc w:val="left"/>
      <w:pPr>
        <w:ind w:left="8096" w:hanging="164"/>
      </w:pPr>
      <w:rPr>
        <w:rFonts w:hint="default"/>
      </w:rPr>
    </w:lvl>
  </w:abstractNum>
  <w:abstractNum w:abstractNumId="4">
    <w:nsid w:val="6E5573FF"/>
    <w:multiLevelType w:val="hybridMultilevel"/>
    <w:tmpl w:val="A4B08F4E"/>
    <w:lvl w:ilvl="0" w:tplc="0ADC01DE">
      <w:start w:val="1"/>
      <w:numFmt w:val="upperRoman"/>
      <w:lvlText w:val="%1"/>
      <w:lvlJc w:val="left"/>
      <w:pPr>
        <w:ind w:left="9502" w:hanging="146"/>
      </w:pPr>
      <w:rPr>
        <w:rFonts w:ascii="Times New Roman" w:eastAsia="Times New Roman" w:hAnsi="Times New Roman" w:cs="Times New Roman" w:hint="default"/>
        <w:b/>
        <w:bCs/>
        <w:i/>
        <w:w w:val="102"/>
        <w:sz w:val="22"/>
        <w:szCs w:val="22"/>
      </w:rPr>
    </w:lvl>
    <w:lvl w:ilvl="1" w:tplc="222E8EC4">
      <w:numFmt w:val="bullet"/>
      <w:lvlText w:val="•"/>
      <w:lvlJc w:val="left"/>
      <w:pPr>
        <w:ind w:left="1362" w:hanging="146"/>
      </w:pPr>
      <w:rPr>
        <w:rFonts w:hint="default"/>
      </w:rPr>
    </w:lvl>
    <w:lvl w:ilvl="2" w:tplc="929CCD10">
      <w:numFmt w:val="bullet"/>
      <w:lvlText w:val="•"/>
      <w:lvlJc w:val="left"/>
      <w:pPr>
        <w:ind w:left="2324" w:hanging="146"/>
      </w:pPr>
      <w:rPr>
        <w:rFonts w:hint="default"/>
      </w:rPr>
    </w:lvl>
    <w:lvl w:ilvl="3" w:tplc="98B03612">
      <w:numFmt w:val="bullet"/>
      <w:lvlText w:val="•"/>
      <w:lvlJc w:val="left"/>
      <w:pPr>
        <w:ind w:left="3286" w:hanging="146"/>
      </w:pPr>
      <w:rPr>
        <w:rFonts w:hint="default"/>
      </w:rPr>
    </w:lvl>
    <w:lvl w:ilvl="4" w:tplc="A6101DE0">
      <w:numFmt w:val="bullet"/>
      <w:lvlText w:val="•"/>
      <w:lvlJc w:val="left"/>
      <w:pPr>
        <w:ind w:left="4248" w:hanging="146"/>
      </w:pPr>
      <w:rPr>
        <w:rFonts w:hint="default"/>
      </w:rPr>
    </w:lvl>
    <w:lvl w:ilvl="5" w:tplc="894EDA94">
      <w:numFmt w:val="bullet"/>
      <w:lvlText w:val="•"/>
      <w:lvlJc w:val="left"/>
      <w:pPr>
        <w:ind w:left="5210" w:hanging="146"/>
      </w:pPr>
      <w:rPr>
        <w:rFonts w:hint="default"/>
      </w:rPr>
    </w:lvl>
    <w:lvl w:ilvl="6" w:tplc="156656DE">
      <w:numFmt w:val="bullet"/>
      <w:lvlText w:val="•"/>
      <w:lvlJc w:val="left"/>
      <w:pPr>
        <w:ind w:left="6172" w:hanging="146"/>
      </w:pPr>
      <w:rPr>
        <w:rFonts w:hint="default"/>
      </w:rPr>
    </w:lvl>
    <w:lvl w:ilvl="7" w:tplc="044E5BD0">
      <w:numFmt w:val="bullet"/>
      <w:lvlText w:val="•"/>
      <w:lvlJc w:val="left"/>
      <w:pPr>
        <w:ind w:left="7134" w:hanging="146"/>
      </w:pPr>
      <w:rPr>
        <w:rFonts w:hint="default"/>
      </w:rPr>
    </w:lvl>
    <w:lvl w:ilvl="8" w:tplc="D8B2CDA2">
      <w:numFmt w:val="bullet"/>
      <w:lvlText w:val="•"/>
      <w:lvlJc w:val="left"/>
      <w:pPr>
        <w:ind w:left="8096" w:hanging="146"/>
      </w:pPr>
      <w:rPr>
        <w:rFonts w:hint="default"/>
      </w:rPr>
    </w:lvl>
  </w:abstractNum>
  <w:abstractNum w:abstractNumId="5">
    <w:nsid w:val="7DCB1E55"/>
    <w:multiLevelType w:val="hybridMultilevel"/>
    <w:tmpl w:val="9B44E5B4"/>
    <w:lvl w:ilvl="0" w:tplc="AFD2AAF2">
      <w:start w:val="1"/>
      <w:numFmt w:val="upperRoman"/>
      <w:lvlText w:val="%1"/>
      <w:lvlJc w:val="left"/>
      <w:pPr>
        <w:ind w:left="400" w:hanging="194"/>
      </w:pPr>
      <w:rPr>
        <w:rFonts w:hint="default"/>
        <w:b/>
        <w:bCs/>
        <w:i/>
        <w:w w:val="102"/>
      </w:rPr>
    </w:lvl>
    <w:lvl w:ilvl="1" w:tplc="9A8A14AA">
      <w:numFmt w:val="bullet"/>
      <w:lvlText w:val="•"/>
      <w:lvlJc w:val="left"/>
      <w:pPr>
        <w:ind w:left="1362" w:hanging="194"/>
      </w:pPr>
      <w:rPr>
        <w:rFonts w:hint="default"/>
      </w:rPr>
    </w:lvl>
    <w:lvl w:ilvl="2" w:tplc="0846D326">
      <w:numFmt w:val="bullet"/>
      <w:lvlText w:val="•"/>
      <w:lvlJc w:val="left"/>
      <w:pPr>
        <w:ind w:left="2324" w:hanging="194"/>
      </w:pPr>
      <w:rPr>
        <w:rFonts w:hint="default"/>
      </w:rPr>
    </w:lvl>
    <w:lvl w:ilvl="3" w:tplc="D89EC29A">
      <w:numFmt w:val="bullet"/>
      <w:lvlText w:val="•"/>
      <w:lvlJc w:val="left"/>
      <w:pPr>
        <w:ind w:left="3286" w:hanging="194"/>
      </w:pPr>
      <w:rPr>
        <w:rFonts w:hint="default"/>
      </w:rPr>
    </w:lvl>
    <w:lvl w:ilvl="4" w:tplc="094C0C5E">
      <w:numFmt w:val="bullet"/>
      <w:lvlText w:val="•"/>
      <w:lvlJc w:val="left"/>
      <w:pPr>
        <w:ind w:left="4248" w:hanging="194"/>
      </w:pPr>
      <w:rPr>
        <w:rFonts w:hint="default"/>
      </w:rPr>
    </w:lvl>
    <w:lvl w:ilvl="5" w:tplc="C41E2D9C">
      <w:numFmt w:val="bullet"/>
      <w:lvlText w:val="•"/>
      <w:lvlJc w:val="left"/>
      <w:pPr>
        <w:ind w:left="5210" w:hanging="194"/>
      </w:pPr>
      <w:rPr>
        <w:rFonts w:hint="default"/>
      </w:rPr>
    </w:lvl>
    <w:lvl w:ilvl="6" w:tplc="FEA83FA8">
      <w:numFmt w:val="bullet"/>
      <w:lvlText w:val="•"/>
      <w:lvlJc w:val="left"/>
      <w:pPr>
        <w:ind w:left="6172" w:hanging="194"/>
      </w:pPr>
      <w:rPr>
        <w:rFonts w:hint="default"/>
      </w:rPr>
    </w:lvl>
    <w:lvl w:ilvl="7" w:tplc="7C44ADCA">
      <w:numFmt w:val="bullet"/>
      <w:lvlText w:val="•"/>
      <w:lvlJc w:val="left"/>
      <w:pPr>
        <w:ind w:left="7134" w:hanging="194"/>
      </w:pPr>
      <w:rPr>
        <w:rFonts w:hint="default"/>
      </w:rPr>
    </w:lvl>
    <w:lvl w:ilvl="8" w:tplc="96CA6B24">
      <w:numFmt w:val="bullet"/>
      <w:lvlText w:val="•"/>
      <w:lvlJc w:val="left"/>
      <w:pPr>
        <w:ind w:left="8096" w:hanging="194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  <w:num w:numId="4">
    <w:abstractNumId w:val="3"/>
  </w:num>
  <w:num w:numId="5">
    <w:abstractNumId w:val="5"/>
  </w:num>
  <w:num w:numId="6">
    <w:abstractNumId w:val="4"/>
  </w:num>
  <w:numIdMacAtCleanup w:val="6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ocumentProtection w:edit="readOnly" w:formatting="1" w:enforcement="1" w:cryptProviderType="rsaFull" w:cryptAlgorithmClass="hash" w:cryptAlgorithmType="typeAny" w:cryptAlgorithmSid="4" w:cryptSpinCount="100000" w:hash="7joq3EfqHS7DGUZt7F+mom4dB5Y=" w:salt="rfV7Jiyt0Xq5ZK4DVevH0w=="/>
  <w:defaultTabStop w:val="709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36672"/>
    <w:rsid w:val="00021780"/>
    <w:rsid w:val="00037796"/>
    <w:rsid w:val="0004498D"/>
    <w:rsid w:val="00045F7B"/>
    <w:rsid w:val="000717FA"/>
    <w:rsid w:val="000C0197"/>
    <w:rsid w:val="000F52BE"/>
    <w:rsid w:val="00140033"/>
    <w:rsid w:val="00142ADD"/>
    <w:rsid w:val="00152622"/>
    <w:rsid w:val="001E7A0D"/>
    <w:rsid w:val="001F6CA7"/>
    <w:rsid w:val="002130F9"/>
    <w:rsid w:val="00216FA0"/>
    <w:rsid w:val="002825A5"/>
    <w:rsid w:val="002A36F9"/>
    <w:rsid w:val="002B1FE5"/>
    <w:rsid w:val="002E1617"/>
    <w:rsid w:val="0032317B"/>
    <w:rsid w:val="00323FE2"/>
    <w:rsid w:val="003242CC"/>
    <w:rsid w:val="00372137"/>
    <w:rsid w:val="00377679"/>
    <w:rsid w:val="00380AE7"/>
    <w:rsid w:val="00387F02"/>
    <w:rsid w:val="003C28CB"/>
    <w:rsid w:val="003C54F7"/>
    <w:rsid w:val="004113FA"/>
    <w:rsid w:val="00421333"/>
    <w:rsid w:val="00430A34"/>
    <w:rsid w:val="00455383"/>
    <w:rsid w:val="00455ABC"/>
    <w:rsid w:val="004809A2"/>
    <w:rsid w:val="00497E7B"/>
    <w:rsid w:val="004B21BA"/>
    <w:rsid w:val="004D30D4"/>
    <w:rsid w:val="004E0900"/>
    <w:rsid w:val="004E6A48"/>
    <w:rsid w:val="00530112"/>
    <w:rsid w:val="00543377"/>
    <w:rsid w:val="00547464"/>
    <w:rsid w:val="00556F6E"/>
    <w:rsid w:val="00557DCF"/>
    <w:rsid w:val="00560DB0"/>
    <w:rsid w:val="00565777"/>
    <w:rsid w:val="00586BAB"/>
    <w:rsid w:val="0059657A"/>
    <w:rsid w:val="005A765C"/>
    <w:rsid w:val="005B0778"/>
    <w:rsid w:val="005B5F44"/>
    <w:rsid w:val="005D32B8"/>
    <w:rsid w:val="005E38FF"/>
    <w:rsid w:val="005E3E08"/>
    <w:rsid w:val="005F0413"/>
    <w:rsid w:val="00622508"/>
    <w:rsid w:val="0062395D"/>
    <w:rsid w:val="00625B8B"/>
    <w:rsid w:val="006270EA"/>
    <w:rsid w:val="00657786"/>
    <w:rsid w:val="00667AF7"/>
    <w:rsid w:val="00677484"/>
    <w:rsid w:val="00690654"/>
    <w:rsid w:val="006D2C08"/>
    <w:rsid w:val="006D662E"/>
    <w:rsid w:val="007064F7"/>
    <w:rsid w:val="00706F74"/>
    <w:rsid w:val="007167E0"/>
    <w:rsid w:val="00736C0E"/>
    <w:rsid w:val="0074740C"/>
    <w:rsid w:val="007552C7"/>
    <w:rsid w:val="00765FF2"/>
    <w:rsid w:val="00771FC1"/>
    <w:rsid w:val="007763C3"/>
    <w:rsid w:val="007A6987"/>
    <w:rsid w:val="007C5AD0"/>
    <w:rsid w:val="007D0995"/>
    <w:rsid w:val="007F5A04"/>
    <w:rsid w:val="007F7A57"/>
    <w:rsid w:val="00810DCF"/>
    <w:rsid w:val="00811FB5"/>
    <w:rsid w:val="0082666D"/>
    <w:rsid w:val="00881638"/>
    <w:rsid w:val="0088174B"/>
    <w:rsid w:val="008819AD"/>
    <w:rsid w:val="0089257A"/>
    <w:rsid w:val="008A3421"/>
    <w:rsid w:val="008D27F2"/>
    <w:rsid w:val="008D2F59"/>
    <w:rsid w:val="008D76EE"/>
    <w:rsid w:val="00911661"/>
    <w:rsid w:val="00916721"/>
    <w:rsid w:val="00973655"/>
    <w:rsid w:val="009A7E26"/>
    <w:rsid w:val="009D14B7"/>
    <w:rsid w:val="00A222E2"/>
    <w:rsid w:val="00A33589"/>
    <w:rsid w:val="00A473B3"/>
    <w:rsid w:val="00A6416A"/>
    <w:rsid w:val="00A93348"/>
    <w:rsid w:val="00AA71B7"/>
    <w:rsid w:val="00AA78E6"/>
    <w:rsid w:val="00AA7E2D"/>
    <w:rsid w:val="00AC5758"/>
    <w:rsid w:val="00AD1D61"/>
    <w:rsid w:val="00B10089"/>
    <w:rsid w:val="00B3138B"/>
    <w:rsid w:val="00B5792A"/>
    <w:rsid w:val="00B701B6"/>
    <w:rsid w:val="00BB1530"/>
    <w:rsid w:val="00BB2DAF"/>
    <w:rsid w:val="00BD6CD2"/>
    <w:rsid w:val="00BE1C41"/>
    <w:rsid w:val="00C07EEF"/>
    <w:rsid w:val="00C15F02"/>
    <w:rsid w:val="00C41058"/>
    <w:rsid w:val="00C43D15"/>
    <w:rsid w:val="00C756AA"/>
    <w:rsid w:val="00CF20EF"/>
    <w:rsid w:val="00D27B9E"/>
    <w:rsid w:val="00D31484"/>
    <w:rsid w:val="00D33BD8"/>
    <w:rsid w:val="00D70180"/>
    <w:rsid w:val="00DA0CC8"/>
    <w:rsid w:val="00DD0DD4"/>
    <w:rsid w:val="00DF7B63"/>
    <w:rsid w:val="00E36672"/>
    <w:rsid w:val="00E46926"/>
    <w:rsid w:val="00F3379F"/>
    <w:rsid w:val="00F37ADC"/>
    <w:rsid w:val="00F72615"/>
    <w:rsid w:val="00F82BD6"/>
    <w:rsid w:val="00FC24A7"/>
    <w:rsid w:val="00FE0BAE"/>
    <w:rsid w:val="00FE3AE7"/>
    <w:rsid w:val="00FF382C"/>
    <w:rsid w:val="00FF68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0112"/>
  </w:style>
  <w:style w:type="paragraph" w:styleId="Ttulo1">
    <w:name w:val="heading 1"/>
    <w:basedOn w:val="Normal"/>
    <w:link w:val="Ttulo1Char"/>
    <w:uiPriority w:val="1"/>
    <w:qFormat/>
    <w:rsid w:val="003C54F7"/>
    <w:pPr>
      <w:spacing w:before="248" w:after="0" w:line="240" w:lineRule="auto"/>
      <w:ind w:left="403" w:right="794"/>
      <w:jc w:val="both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  <w:style w:type="paragraph" w:styleId="Ttulo2">
    <w:name w:val="heading 2"/>
    <w:basedOn w:val="Normal"/>
    <w:link w:val="Ttulo2Char"/>
    <w:uiPriority w:val="1"/>
    <w:qFormat/>
    <w:rsid w:val="003C54F7"/>
    <w:pPr>
      <w:spacing w:before="137" w:after="0" w:line="240" w:lineRule="auto"/>
      <w:ind w:left="493" w:right="794"/>
      <w:jc w:val="center"/>
      <w:outlineLvl w:val="1"/>
    </w:pPr>
    <w:rPr>
      <w:rFonts w:ascii="Times New Roman" w:eastAsia="Times New Roman" w:hAnsi="Times New Roman" w:cs="Times New Roman"/>
      <w:b/>
      <w:bCs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3C54F7"/>
    <w:pPr>
      <w:keepNext/>
      <w:keepLines/>
      <w:spacing w:before="40" w:after="0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C54F7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nhideWhenUsed/>
    <w:rsid w:val="007064F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064F7"/>
  </w:style>
  <w:style w:type="paragraph" w:styleId="Rodap">
    <w:name w:val="footer"/>
    <w:basedOn w:val="Normal"/>
    <w:link w:val="RodapChar"/>
    <w:uiPriority w:val="99"/>
    <w:unhideWhenUsed/>
    <w:rsid w:val="007064F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064F7"/>
  </w:style>
  <w:style w:type="character" w:customStyle="1" w:styleId="Ttulo1Char">
    <w:name w:val="Título 1 Char"/>
    <w:basedOn w:val="Fontepargpadro"/>
    <w:link w:val="Ttulo1"/>
    <w:uiPriority w:val="1"/>
    <w:rsid w:val="003C54F7"/>
    <w:rPr>
      <w:rFonts w:ascii="Times New Roman" w:eastAsia="Times New Roman" w:hAnsi="Times New Roman" w:cs="Times New Roman"/>
      <w:b/>
      <w:bCs/>
      <w:sz w:val="30"/>
      <w:szCs w:val="30"/>
    </w:rPr>
  </w:style>
  <w:style w:type="character" w:customStyle="1" w:styleId="Ttulo2Char">
    <w:name w:val="Título 2 Char"/>
    <w:basedOn w:val="Fontepargpadro"/>
    <w:link w:val="Ttulo2"/>
    <w:uiPriority w:val="1"/>
    <w:rsid w:val="003C54F7"/>
    <w:rPr>
      <w:rFonts w:ascii="Times New Roman" w:eastAsia="Times New Roman" w:hAnsi="Times New Roman" w:cs="Times New Roman"/>
      <w:b/>
      <w:bCs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3C54F7"/>
    <w:pPr>
      <w:keepNext/>
      <w:keepLines/>
      <w:spacing w:before="40" w:after="0" w:line="240" w:lineRule="auto"/>
      <w:ind w:right="794"/>
      <w:jc w:val="both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3C54F7"/>
    <w:pPr>
      <w:keepNext/>
      <w:keepLines/>
      <w:spacing w:before="40" w:after="0" w:line="240" w:lineRule="auto"/>
      <w:ind w:right="794"/>
      <w:jc w:val="center"/>
      <w:outlineLvl w:val="3"/>
    </w:pPr>
    <w:rPr>
      <w:rFonts w:ascii="Times New Roman" w:eastAsia="Times New Roman" w:hAnsi="Times New Roman" w:cs="Times New Roman"/>
      <w:b/>
      <w:i/>
      <w:iCs/>
    </w:rPr>
  </w:style>
  <w:style w:type="numbering" w:customStyle="1" w:styleId="Semlista1">
    <w:name w:val="Sem lista1"/>
    <w:next w:val="Semlista"/>
    <w:uiPriority w:val="99"/>
    <w:semiHidden/>
    <w:unhideWhenUsed/>
    <w:rsid w:val="003C54F7"/>
  </w:style>
  <w:style w:type="table" w:customStyle="1" w:styleId="TableNormal">
    <w:name w:val="Table Normal"/>
    <w:uiPriority w:val="2"/>
    <w:semiHidden/>
    <w:unhideWhenUsed/>
    <w:qFormat/>
    <w:rsid w:val="003C54F7"/>
    <w:pPr>
      <w:spacing w:after="0" w:line="240" w:lineRule="auto"/>
      <w:ind w:right="794"/>
      <w:jc w:val="both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sid w:val="003C54F7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character" w:customStyle="1" w:styleId="CorpodetextoChar">
    <w:name w:val="Corpo de texto Char"/>
    <w:basedOn w:val="Fontepargpadro"/>
    <w:link w:val="Corpodetexto"/>
    <w:uiPriority w:val="1"/>
    <w:rsid w:val="003C54F7"/>
    <w:rPr>
      <w:rFonts w:ascii="Times New Roman" w:eastAsia="Times New Roman" w:hAnsi="Times New Roman" w:cs="Times New Roman"/>
    </w:rPr>
  </w:style>
  <w:style w:type="paragraph" w:styleId="PargrafodaLista">
    <w:name w:val="List Paragraph"/>
    <w:basedOn w:val="Normal"/>
    <w:uiPriority w:val="34"/>
    <w:qFormat/>
    <w:rsid w:val="003C54F7"/>
    <w:pPr>
      <w:spacing w:after="0" w:line="240" w:lineRule="auto"/>
      <w:ind w:left="400" w:right="794" w:firstLine="1998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  <w:rsid w:val="003C54F7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styleId="NormalWeb">
    <w:name w:val="Normal (Web)"/>
    <w:basedOn w:val="Normal"/>
    <w:uiPriority w:val="99"/>
    <w:semiHidden/>
    <w:unhideWhenUsed/>
    <w:rsid w:val="003C54F7"/>
    <w:pPr>
      <w:spacing w:before="100" w:beforeAutospacing="1" w:after="100" w:afterAutospacing="1" w:line="240" w:lineRule="auto"/>
      <w:ind w:right="794"/>
      <w:jc w:val="both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3C54F7"/>
    <w:rPr>
      <w:i/>
      <w:color w:val="0000FF"/>
      <w:u w:val="single"/>
    </w:rPr>
  </w:style>
  <w:style w:type="paragraph" w:customStyle="1" w:styleId="CabealhodoSumrio1">
    <w:name w:val="Cabeçalho do Sumário1"/>
    <w:basedOn w:val="Ttulo1"/>
    <w:next w:val="Normal"/>
    <w:uiPriority w:val="39"/>
    <w:unhideWhenUsed/>
    <w:qFormat/>
    <w:rsid w:val="003C54F7"/>
    <w:pPr>
      <w:keepNext/>
      <w:keepLines/>
      <w:spacing w:before="240" w:line="259" w:lineRule="auto"/>
      <w:ind w:left="0"/>
      <w:outlineLvl w:val="9"/>
    </w:pPr>
    <w:rPr>
      <w:rFonts w:ascii="Cambria" w:hAnsi="Cambria"/>
      <w:b w:val="0"/>
      <w:bCs w:val="0"/>
      <w:color w:val="365F91"/>
      <w:sz w:val="32"/>
      <w:szCs w:val="32"/>
      <w:lang w:eastAsia="pt-BR"/>
    </w:rPr>
  </w:style>
  <w:style w:type="paragraph" w:styleId="Sumrio2">
    <w:name w:val="toc 2"/>
    <w:basedOn w:val="Normal"/>
    <w:next w:val="Normal"/>
    <w:autoRedefine/>
    <w:uiPriority w:val="39"/>
    <w:unhideWhenUsed/>
    <w:rsid w:val="003C54F7"/>
    <w:pPr>
      <w:spacing w:after="100" w:line="240" w:lineRule="auto"/>
      <w:ind w:left="220" w:right="794"/>
      <w:jc w:val="both"/>
    </w:pPr>
    <w:rPr>
      <w:rFonts w:ascii="Times New Roman" w:eastAsia="Times New Roman" w:hAnsi="Times New Roman" w:cs="Times New Roman"/>
    </w:rPr>
  </w:style>
  <w:style w:type="paragraph" w:styleId="Sumrio1">
    <w:name w:val="toc 1"/>
    <w:basedOn w:val="Normal"/>
    <w:next w:val="Normal"/>
    <w:autoRedefine/>
    <w:uiPriority w:val="39"/>
    <w:unhideWhenUsed/>
    <w:rsid w:val="003C54F7"/>
    <w:pPr>
      <w:spacing w:after="10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customStyle="1" w:styleId="Sumrio31">
    <w:name w:val="Sumário 31"/>
    <w:basedOn w:val="Normal"/>
    <w:next w:val="Normal"/>
    <w:autoRedefine/>
    <w:uiPriority w:val="39"/>
    <w:unhideWhenUsed/>
    <w:rsid w:val="003C54F7"/>
    <w:pPr>
      <w:spacing w:after="100"/>
      <w:ind w:left="440" w:right="794"/>
      <w:jc w:val="both"/>
    </w:pPr>
    <w:rPr>
      <w:rFonts w:eastAsia="Times New Roman"/>
      <w:lang w:eastAsia="pt-BR"/>
    </w:rPr>
  </w:style>
  <w:style w:type="paragraph" w:customStyle="1" w:styleId="Sumrio41">
    <w:name w:val="Sumário 41"/>
    <w:basedOn w:val="Normal"/>
    <w:next w:val="Normal"/>
    <w:autoRedefine/>
    <w:uiPriority w:val="39"/>
    <w:unhideWhenUsed/>
    <w:rsid w:val="003C54F7"/>
    <w:pPr>
      <w:spacing w:after="100"/>
      <w:ind w:left="660" w:right="794"/>
      <w:jc w:val="both"/>
    </w:pPr>
    <w:rPr>
      <w:rFonts w:eastAsia="Times New Roman"/>
      <w:lang w:eastAsia="pt-BR"/>
    </w:rPr>
  </w:style>
  <w:style w:type="paragraph" w:customStyle="1" w:styleId="Sumrio51">
    <w:name w:val="Sumário 51"/>
    <w:basedOn w:val="Normal"/>
    <w:next w:val="Normal"/>
    <w:autoRedefine/>
    <w:uiPriority w:val="39"/>
    <w:unhideWhenUsed/>
    <w:rsid w:val="003C54F7"/>
    <w:pPr>
      <w:spacing w:after="100"/>
      <w:ind w:left="880" w:right="794"/>
      <w:jc w:val="both"/>
    </w:pPr>
    <w:rPr>
      <w:rFonts w:eastAsia="Times New Roman"/>
      <w:lang w:eastAsia="pt-BR"/>
    </w:rPr>
  </w:style>
  <w:style w:type="paragraph" w:customStyle="1" w:styleId="Sumrio61">
    <w:name w:val="Sumário 61"/>
    <w:basedOn w:val="Normal"/>
    <w:next w:val="Normal"/>
    <w:autoRedefine/>
    <w:uiPriority w:val="39"/>
    <w:unhideWhenUsed/>
    <w:rsid w:val="003C54F7"/>
    <w:pPr>
      <w:spacing w:after="100"/>
      <w:ind w:left="1100" w:right="794"/>
      <w:jc w:val="both"/>
    </w:pPr>
    <w:rPr>
      <w:rFonts w:eastAsia="Times New Roman"/>
      <w:lang w:eastAsia="pt-BR"/>
    </w:rPr>
  </w:style>
  <w:style w:type="paragraph" w:customStyle="1" w:styleId="Sumrio71">
    <w:name w:val="Sumário 71"/>
    <w:basedOn w:val="Normal"/>
    <w:next w:val="Normal"/>
    <w:autoRedefine/>
    <w:uiPriority w:val="39"/>
    <w:unhideWhenUsed/>
    <w:rsid w:val="003C54F7"/>
    <w:pPr>
      <w:spacing w:after="100"/>
      <w:ind w:left="1320" w:right="794"/>
      <w:jc w:val="both"/>
    </w:pPr>
    <w:rPr>
      <w:rFonts w:eastAsia="Times New Roman"/>
      <w:lang w:eastAsia="pt-BR"/>
    </w:rPr>
  </w:style>
  <w:style w:type="paragraph" w:customStyle="1" w:styleId="Sumrio81">
    <w:name w:val="Sumário 81"/>
    <w:basedOn w:val="Normal"/>
    <w:next w:val="Normal"/>
    <w:autoRedefine/>
    <w:uiPriority w:val="39"/>
    <w:unhideWhenUsed/>
    <w:rsid w:val="003C54F7"/>
    <w:pPr>
      <w:spacing w:after="100"/>
      <w:ind w:left="1540" w:right="794"/>
      <w:jc w:val="both"/>
    </w:pPr>
    <w:rPr>
      <w:rFonts w:eastAsia="Times New Roman"/>
      <w:lang w:eastAsia="pt-BR"/>
    </w:rPr>
  </w:style>
  <w:style w:type="paragraph" w:customStyle="1" w:styleId="Sumrio91">
    <w:name w:val="Sumário 91"/>
    <w:basedOn w:val="Normal"/>
    <w:next w:val="Normal"/>
    <w:autoRedefine/>
    <w:uiPriority w:val="39"/>
    <w:unhideWhenUsed/>
    <w:rsid w:val="003C54F7"/>
    <w:pPr>
      <w:spacing w:after="100"/>
      <w:ind w:left="1760" w:right="794"/>
      <w:jc w:val="both"/>
    </w:pPr>
    <w:rPr>
      <w:rFonts w:eastAsia="Times New Roman"/>
      <w:lang w:eastAsia="pt-BR"/>
    </w:rPr>
  </w:style>
  <w:style w:type="paragraph" w:customStyle="1" w:styleId="titulo02">
    <w:name w:val="titulo 02"/>
    <w:basedOn w:val="Ttulo2"/>
    <w:autoRedefine/>
    <w:uiPriority w:val="1"/>
    <w:qFormat/>
    <w:rsid w:val="003C54F7"/>
    <w:pPr>
      <w:tabs>
        <w:tab w:val="right" w:leader="dot" w:pos="10010"/>
      </w:tabs>
    </w:pPr>
    <w:rPr>
      <w:noProof/>
    </w:rPr>
  </w:style>
  <w:style w:type="character" w:customStyle="1" w:styleId="Ttulo3Char">
    <w:name w:val="Título 3 Char"/>
    <w:basedOn w:val="Fontepargpadro"/>
    <w:link w:val="Ttulo3"/>
    <w:uiPriority w:val="9"/>
    <w:rsid w:val="003C54F7"/>
    <w:rPr>
      <w:rFonts w:ascii="Cambria" w:eastAsia="Times New Roman" w:hAnsi="Cambria" w:cs="Times New Roman"/>
      <w:color w:val="243F60"/>
      <w:sz w:val="24"/>
      <w:szCs w:val="24"/>
      <w:lang w:val="pt-BR"/>
    </w:rPr>
  </w:style>
  <w:style w:type="character" w:customStyle="1" w:styleId="Ttulo4Char">
    <w:name w:val="Título 4 Char"/>
    <w:basedOn w:val="Fontepargpadro"/>
    <w:link w:val="Ttulo4"/>
    <w:uiPriority w:val="9"/>
    <w:rsid w:val="003C54F7"/>
    <w:rPr>
      <w:rFonts w:ascii="Times New Roman" w:eastAsia="Times New Roman" w:hAnsi="Times New Roman" w:cs="Times New Roman"/>
      <w:b/>
      <w:i/>
      <w:iCs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C54F7"/>
    <w:pPr>
      <w:spacing w:after="0" w:line="240" w:lineRule="auto"/>
      <w:ind w:right="794"/>
      <w:jc w:val="both"/>
    </w:pPr>
    <w:rPr>
      <w:rFonts w:ascii="Segoe UI" w:eastAsia="Times New Roman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54F7"/>
    <w:rPr>
      <w:rFonts w:ascii="Segoe UI" w:eastAsia="Times New Roman" w:hAnsi="Segoe UI" w:cs="Segoe UI"/>
      <w:sz w:val="18"/>
      <w:szCs w:val="18"/>
    </w:rPr>
  </w:style>
  <w:style w:type="character" w:customStyle="1" w:styleId="Ttulo3Char1">
    <w:name w:val="Título 3 Char1"/>
    <w:basedOn w:val="Fontepargpadro"/>
    <w:uiPriority w:val="9"/>
    <w:semiHidden/>
    <w:rsid w:val="003C54F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4Char1">
    <w:name w:val="Título 4 Char1"/>
    <w:basedOn w:val="Fontepargpadro"/>
    <w:uiPriority w:val="9"/>
    <w:semiHidden/>
    <w:rsid w:val="003C54F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">
    <w:name w:val="Title"/>
    <w:basedOn w:val="Normal"/>
    <w:link w:val="TtuloChar"/>
    <w:qFormat/>
    <w:rsid w:val="00911661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</w:rPr>
  </w:style>
  <w:style w:type="character" w:customStyle="1" w:styleId="TtuloChar">
    <w:name w:val="Título Char"/>
    <w:basedOn w:val="Fontepargpadro"/>
    <w:link w:val="Ttulo"/>
    <w:rsid w:val="00911661"/>
    <w:rPr>
      <w:rFonts w:ascii="Times New Roman" w:eastAsia="Times New Roman" w:hAnsi="Times New Roman" w:cs="Times New Roman"/>
      <w:sz w:val="32"/>
      <w:szCs w:val="20"/>
    </w:rPr>
  </w:style>
  <w:style w:type="paragraph" w:customStyle="1" w:styleId="artigo">
    <w:name w:val="artigo"/>
    <w:basedOn w:val="Normal"/>
    <w:rsid w:val="00765F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765FF2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30112"/>
  </w:style>
  <w:style w:type="paragraph" w:styleId="Ttulo1">
    <w:name w:val="heading 1"/>
    <w:basedOn w:val="Normal"/>
    <w:link w:val="Ttulo1Char"/>
    <w:uiPriority w:val="1"/>
    <w:qFormat/>
    <w:rsid w:val="003C54F7"/>
    <w:pPr>
      <w:spacing w:before="248" w:after="0" w:line="240" w:lineRule="auto"/>
      <w:ind w:left="403" w:right="794"/>
      <w:jc w:val="both"/>
      <w:outlineLvl w:val="0"/>
    </w:pPr>
    <w:rPr>
      <w:rFonts w:ascii="Times New Roman" w:eastAsia="Times New Roman" w:hAnsi="Times New Roman" w:cs="Times New Roman"/>
      <w:b/>
      <w:bCs/>
      <w:sz w:val="30"/>
      <w:szCs w:val="30"/>
    </w:rPr>
  </w:style>
  <w:style w:type="paragraph" w:styleId="Ttulo2">
    <w:name w:val="heading 2"/>
    <w:basedOn w:val="Normal"/>
    <w:link w:val="Ttulo2Char"/>
    <w:uiPriority w:val="1"/>
    <w:qFormat/>
    <w:rsid w:val="003C54F7"/>
    <w:pPr>
      <w:spacing w:before="137" w:after="0" w:line="240" w:lineRule="auto"/>
      <w:ind w:left="493" w:right="794"/>
      <w:jc w:val="center"/>
      <w:outlineLvl w:val="1"/>
    </w:pPr>
    <w:rPr>
      <w:rFonts w:ascii="Times New Roman" w:eastAsia="Times New Roman" w:hAnsi="Times New Roman" w:cs="Times New Roman"/>
      <w:b/>
      <w:bCs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3C54F7"/>
    <w:pPr>
      <w:keepNext/>
      <w:keepLines/>
      <w:spacing w:before="40" w:after="0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3C54F7"/>
    <w:pPr>
      <w:keepNext/>
      <w:keepLines/>
      <w:spacing w:before="40" w:after="0"/>
      <w:outlineLvl w:val="3"/>
    </w:pPr>
    <w:rPr>
      <w:rFonts w:ascii="Times New Roman" w:eastAsia="Times New Roman" w:hAnsi="Times New Roman" w:cs="Times New Roman"/>
      <w:b/>
      <w:i/>
      <w:i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nhideWhenUsed/>
    <w:rsid w:val="007064F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064F7"/>
  </w:style>
  <w:style w:type="paragraph" w:styleId="Rodap">
    <w:name w:val="footer"/>
    <w:basedOn w:val="Normal"/>
    <w:link w:val="RodapChar"/>
    <w:uiPriority w:val="99"/>
    <w:unhideWhenUsed/>
    <w:rsid w:val="007064F7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064F7"/>
  </w:style>
  <w:style w:type="character" w:customStyle="1" w:styleId="Ttulo1Char">
    <w:name w:val="Título 1 Char"/>
    <w:basedOn w:val="Fontepargpadro"/>
    <w:link w:val="Ttulo1"/>
    <w:uiPriority w:val="1"/>
    <w:rsid w:val="003C54F7"/>
    <w:rPr>
      <w:rFonts w:ascii="Times New Roman" w:eastAsia="Times New Roman" w:hAnsi="Times New Roman" w:cs="Times New Roman"/>
      <w:b/>
      <w:bCs/>
      <w:sz w:val="30"/>
      <w:szCs w:val="30"/>
    </w:rPr>
  </w:style>
  <w:style w:type="character" w:customStyle="1" w:styleId="Ttulo2Char">
    <w:name w:val="Título 2 Char"/>
    <w:basedOn w:val="Fontepargpadro"/>
    <w:link w:val="Ttulo2"/>
    <w:uiPriority w:val="1"/>
    <w:rsid w:val="003C54F7"/>
    <w:rPr>
      <w:rFonts w:ascii="Times New Roman" w:eastAsia="Times New Roman" w:hAnsi="Times New Roman" w:cs="Times New Roman"/>
      <w:b/>
      <w:bCs/>
    </w:rPr>
  </w:style>
  <w:style w:type="paragraph" w:customStyle="1" w:styleId="Ttulo31">
    <w:name w:val="Título 31"/>
    <w:basedOn w:val="Normal"/>
    <w:next w:val="Normal"/>
    <w:uiPriority w:val="9"/>
    <w:unhideWhenUsed/>
    <w:qFormat/>
    <w:rsid w:val="003C54F7"/>
    <w:pPr>
      <w:keepNext/>
      <w:keepLines/>
      <w:spacing w:before="40" w:after="0" w:line="240" w:lineRule="auto"/>
      <w:ind w:right="794"/>
      <w:jc w:val="both"/>
      <w:outlineLvl w:val="2"/>
    </w:pPr>
    <w:rPr>
      <w:rFonts w:ascii="Cambria" w:eastAsia="Times New Roman" w:hAnsi="Cambria" w:cs="Times New Roman"/>
      <w:color w:val="243F60"/>
      <w:sz w:val="24"/>
      <w:szCs w:val="24"/>
    </w:rPr>
  </w:style>
  <w:style w:type="paragraph" w:customStyle="1" w:styleId="Ttulo41">
    <w:name w:val="Título 41"/>
    <w:basedOn w:val="Normal"/>
    <w:next w:val="Normal"/>
    <w:uiPriority w:val="9"/>
    <w:unhideWhenUsed/>
    <w:qFormat/>
    <w:rsid w:val="003C54F7"/>
    <w:pPr>
      <w:keepNext/>
      <w:keepLines/>
      <w:spacing w:before="40" w:after="0" w:line="240" w:lineRule="auto"/>
      <w:ind w:right="794"/>
      <w:jc w:val="center"/>
      <w:outlineLvl w:val="3"/>
    </w:pPr>
    <w:rPr>
      <w:rFonts w:ascii="Times New Roman" w:eastAsia="Times New Roman" w:hAnsi="Times New Roman" w:cs="Times New Roman"/>
      <w:b/>
      <w:i/>
      <w:iCs/>
    </w:rPr>
  </w:style>
  <w:style w:type="numbering" w:customStyle="1" w:styleId="Semlista1">
    <w:name w:val="Sem lista1"/>
    <w:next w:val="Semlista"/>
    <w:uiPriority w:val="99"/>
    <w:semiHidden/>
    <w:unhideWhenUsed/>
    <w:rsid w:val="003C54F7"/>
  </w:style>
  <w:style w:type="table" w:customStyle="1" w:styleId="TableNormal">
    <w:name w:val="Table Normal"/>
    <w:uiPriority w:val="2"/>
    <w:semiHidden/>
    <w:unhideWhenUsed/>
    <w:qFormat/>
    <w:rsid w:val="003C54F7"/>
    <w:pPr>
      <w:spacing w:after="0" w:line="240" w:lineRule="auto"/>
      <w:ind w:right="794"/>
      <w:jc w:val="both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  <w:rsid w:val="003C54F7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character" w:customStyle="1" w:styleId="CorpodetextoChar">
    <w:name w:val="Corpo de texto Char"/>
    <w:basedOn w:val="Fontepargpadro"/>
    <w:link w:val="Corpodetexto"/>
    <w:uiPriority w:val="1"/>
    <w:rsid w:val="003C54F7"/>
    <w:rPr>
      <w:rFonts w:ascii="Times New Roman" w:eastAsia="Times New Roman" w:hAnsi="Times New Roman" w:cs="Times New Roman"/>
    </w:rPr>
  </w:style>
  <w:style w:type="paragraph" w:styleId="PargrafodaLista">
    <w:name w:val="List Paragraph"/>
    <w:basedOn w:val="Normal"/>
    <w:uiPriority w:val="34"/>
    <w:qFormat/>
    <w:rsid w:val="003C54F7"/>
    <w:pPr>
      <w:spacing w:after="0" w:line="240" w:lineRule="auto"/>
      <w:ind w:left="400" w:right="794" w:firstLine="1998"/>
      <w:jc w:val="both"/>
    </w:pPr>
    <w:rPr>
      <w:rFonts w:ascii="Times New Roman" w:eastAsia="Times New Roman" w:hAnsi="Times New Roman" w:cs="Times New Roman"/>
    </w:rPr>
  </w:style>
  <w:style w:type="paragraph" w:customStyle="1" w:styleId="TableParagraph">
    <w:name w:val="Table Paragraph"/>
    <w:basedOn w:val="Normal"/>
    <w:uiPriority w:val="1"/>
    <w:qFormat/>
    <w:rsid w:val="003C54F7"/>
    <w:pPr>
      <w:spacing w:after="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styleId="NormalWeb">
    <w:name w:val="Normal (Web)"/>
    <w:basedOn w:val="Normal"/>
    <w:uiPriority w:val="99"/>
    <w:semiHidden/>
    <w:unhideWhenUsed/>
    <w:rsid w:val="003C54F7"/>
    <w:pPr>
      <w:spacing w:before="100" w:beforeAutospacing="1" w:after="100" w:afterAutospacing="1" w:line="240" w:lineRule="auto"/>
      <w:ind w:right="794"/>
      <w:jc w:val="both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styleId="Hyperlink">
    <w:name w:val="Hyperlink"/>
    <w:basedOn w:val="Fontepargpadro"/>
    <w:uiPriority w:val="99"/>
    <w:unhideWhenUsed/>
    <w:rsid w:val="003C54F7"/>
    <w:rPr>
      <w:i/>
      <w:color w:val="0000FF"/>
      <w:u w:val="single"/>
    </w:rPr>
  </w:style>
  <w:style w:type="paragraph" w:customStyle="1" w:styleId="CabealhodoSumrio1">
    <w:name w:val="Cabeçalho do Sumário1"/>
    <w:basedOn w:val="Ttulo1"/>
    <w:next w:val="Normal"/>
    <w:uiPriority w:val="39"/>
    <w:unhideWhenUsed/>
    <w:qFormat/>
    <w:rsid w:val="003C54F7"/>
    <w:pPr>
      <w:keepNext/>
      <w:keepLines/>
      <w:spacing w:before="240" w:line="259" w:lineRule="auto"/>
      <w:ind w:left="0"/>
      <w:outlineLvl w:val="9"/>
    </w:pPr>
    <w:rPr>
      <w:rFonts w:ascii="Cambria" w:hAnsi="Cambria"/>
      <w:b w:val="0"/>
      <w:bCs w:val="0"/>
      <w:color w:val="365F91"/>
      <w:sz w:val="32"/>
      <w:szCs w:val="32"/>
      <w:lang w:eastAsia="pt-BR"/>
    </w:rPr>
  </w:style>
  <w:style w:type="paragraph" w:styleId="Sumrio2">
    <w:name w:val="toc 2"/>
    <w:basedOn w:val="Normal"/>
    <w:next w:val="Normal"/>
    <w:autoRedefine/>
    <w:uiPriority w:val="39"/>
    <w:unhideWhenUsed/>
    <w:rsid w:val="003C54F7"/>
    <w:pPr>
      <w:spacing w:after="100" w:line="240" w:lineRule="auto"/>
      <w:ind w:left="220" w:right="794"/>
      <w:jc w:val="both"/>
    </w:pPr>
    <w:rPr>
      <w:rFonts w:ascii="Times New Roman" w:eastAsia="Times New Roman" w:hAnsi="Times New Roman" w:cs="Times New Roman"/>
    </w:rPr>
  </w:style>
  <w:style w:type="paragraph" w:styleId="Sumrio1">
    <w:name w:val="toc 1"/>
    <w:basedOn w:val="Normal"/>
    <w:next w:val="Normal"/>
    <w:autoRedefine/>
    <w:uiPriority w:val="39"/>
    <w:unhideWhenUsed/>
    <w:rsid w:val="003C54F7"/>
    <w:pPr>
      <w:spacing w:after="100" w:line="240" w:lineRule="auto"/>
      <w:ind w:right="794"/>
      <w:jc w:val="both"/>
    </w:pPr>
    <w:rPr>
      <w:rFonts w:ascii="Times New Roman" w:eastAsia="Times New Roman" w:hAnsi="Times New Roman" w:cs="Times New Roman"/>
    </w:rPr>
  </w:style>
  <w:style w:type="paragraph" w:customStyle="1" w:styleId="Sumrio31">
    <w:name w:val="Sumário 31"/>
    <w:basedOn w:val="Normal"/>
    <w:next w:val="Normal"/>
    <w:autoRedefine/>
    <w:uiPriority w:val="39"/>
    <w:unhideWhenUsed/>
    <w:rsid w:val="003C54F7"/>
    <w:pPr>
      <w:spacing w:after="100"/>
      <w:ind w:left="440" w:right="794"/>
      <w:jc w:val="both"/>
    </w:pPr>
    <w:rPr>
      <w:rFonts w:eastAsia="Times New Roman"/>
      <w:lang w:eastAsia="pt-BR"/>
    </w:rPr>
  </w:style>
  <w:style w:type="paragraph" w:customStyle="1" w:styleId="Sumrio41">
    <w:name w:val="Sumário 41"/>
    <w:basedOn w:val="Normal"/>
    <w:next w:val="Normal"/>
    <w:autoRedefine/>
    <w:uiPriority w:val="39"/>
    <w:unhideWhenUsed/>
    <w:rsid w:val="003C54F7"/>
    <w:pPr>
      <w:spacing w:after="100"/>
      <w:ind w:left="660" w:right="794"/>
      <w:jc w:val="both"/>
    </w:pPr>
    <w:rPr>
      <w:rFonts w:eastAsia="Times New Roman"/>
      <w:lang w:eastAsia="pt-BR"/>
    </w:rPr>
  </w:style>
  <w:style w:type="paragraph" w:customStyle="1" w:styleId="Sumrio51">
    <w:name w:val="Sumário 51"/>
    <w:basedOn w:val="Normal"/>
    <w:next w:val="Normal"/>
    <w:autoRedefine/>
    <w:uiPriority w:val="39"/>
    <w:unhideWhenUsed/>
    <w:rsid w:val="003C54F7"/>
    <w:pPr>
      <w:spacing w:after="100"/>
      <w:ind w:left="880" w:right="794"/>
      <w:jc w:val="both"/>
    </w:pPr>
    <w:rPr>
      <w:rFonts w:eastAsia="Times New Roman"/>
      <w:lang w:eastAsia="pt-BR"/>
    </w:rPr>
  </w:style>
  <w:style w:type="paragraph" w:customStyle="1" w:styleId="Sumrio61">
    <w:name w:val="Sumário 61"/>
    <w:basedOn w:val="Normal"/>
    <w:next w:val="Normal"/>
    <w:autoRedefine/>
    <w:uiPriority w:val="39"/>
    <w:unhideWhenUsed/>
    <w:rsid w:val="003C54F7"/>
    <w:pPr>
      <w:spacing w:after="100"/>
      <w:ind w:left="1100" w:right="794"/>
      <w:jc w:val="both"/>
    </w:pPr>
    <w:rPr>
      <w:rFonts w:eastAsia="Times New Roman"/>
      <w:lang w:eastAsia="pt-BR"/>
    </w:rPr>
  </w:style>
  <w:style w:type="paragraph" w:customStyle="1" w:styleId="Sumrio71">
    <w:name w:val="Sumário 71"/>
    <w:basedOn w:val="Normal"/>
    <w:next w:val="Normal"/>
    <w:autoRedefine/>
    <w:uiPriority w:val="39"/>
    <w:unhideWhenUsed/>
    <w:rsid w:val="003C54F7"/>
    <w:pPr>
      <w:spacing w:after="100"/>
      <w:ind w:left="1320" w:right="794"/>
      <w:jc w:val="both"/>
    </w:pPr>
    <w:rPr>
      <w:rFonts w:eastAsia="Times New Roman"/>
      <w:lang w:eastAsia="pt-BR"/>
    </w:rPr>
  </w:style>
  <w:style w:type="paragraph" w:customStyle="1" w:styleId="Sumrio81">
    <w:name w:val="Sumário 81"/>
    <w:basedOn w:val="Normal"/>
    <w:next w:val="Normal"/>
    <w:autoRedefine/>
    <w:uiPriority w:val="39"/>
    <w:unhideWhenUsed/>
    <w:rsid w:val="003C54F7"/>
    <w:pPr>
      <w:spacing w:after="100"/>
      <w:ind w:left="1540" w:right="794"/>
      <w:jc w:val="both"/>
    </w:pPr>
    <w:rPr>
      <w:rFonts w:eastAsia="Times New Roman"/>
      <w:lang w:eastAsia="pt-BR"/>
    </w:rPr>
  </w:style>
  <w:style w:type="paragraph" w:customStyle="1" w:styleId="Sumrio91">
    <w:name w:val="Sumário 91"/>
    <w:basedOn w:val="Normal"/>
    <w:next w:val="Normal"/>
    <w:autoRedefine/>
    <w:uiPriority w:val="39"/>
    <w:unhideWhenUsed/>
    <w:rsid w:val="003C54F7"/>
    <w:pPr>
      <w:spacing w:after="100"/>
      <w:ind w:left="1760" w:right="794"/>
      <w:jc w:val="both"/>
    </w:pPr>
    <w:rPr>
      <w:rFonts w:eastAsia="Times New Roman"/>
      <w:lang w:eastAsia="pt-BR"/>
    </w:rPr>
  </w:style>
  <w:style w:type="paragraph" w:customStyle="1" w:styleId="titulo02">
    <w:name w:val="titulo 02"/>
    <w:basedOn w:val="Ttulo2"/>
    <w:autoRedefine/>
    <w:uiPriority w:val="1"/>
    <w:qFormat/>
    <w:rsid w:val="003C54F7"/>
    <w:pPr>
      <w:tabs>
        <w:tab w:val="right" w:leader="dot" w:pos="10010"/>
      </w:tabs>
    </w:pPr>
    <w:rPr>
      <w:noProof/>
    </w:rPr>
  </w:style>
  <w:style w:type="character" w:customStyle="1" w:styleId="Ttulo3Char">
    <w:name w:val="Título 3 Char"/>
    <w:basedOn w:val="Fontepargpadro"/>
    <w:link w:val="Ttulo3"/>
    <w:uiPriority w:val="9"/>
    <w:rsid w:val="003C54F7"/>
    <w:rPr>
      <w:rFonts w:ascii="Cambria" w:eastAsia="Times New Roman" w:hAnsi="Cambria" w:cs="Times New Roman"/>
      <w:color w:val="243F60"/>
      <w:sz w:val="24"/>
      <w:szCs w:val="24"/>
      <w:lang w:val="pt-BR"/>
    </w:rPr>
  </w:style>
  <w:style w:type="character" w:customStyle="1" w:styleId="Ttulo4Char">
    <w:name w:val="Título 4 Char"/>
    <w:basedOn w:val="Fontepargpadro"/>
    <w:link w:val="Ttulo4"/>
    <w:uiPriority w:val="9"/>
    <w:rsid w:val="003C54F7"/>
    <w:rPr>
      <w:rFonts w:ascii="Times New Roman" w:eastAsia="Times New Roman" w:hAnsi="Times New Roman" w:cs="Times New Roman"/>
      <w:b/>
      <w:i/>
      <w:iCs/>
      <w:lang w:val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3C54F7"/>
    <w:pPr>
      <w:spacing w:after="0" w:line="240" w:lineRule="auto"/>
      <w:ind w:right="794"/>
      <w:jc w:val="both"/>
    </w:pPr>
    <w:rPr>
      <w:rFonts w:ascii="Segoe UI" w:eastAsia="Times New Roman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3C54F7"/>
    <w:rPr>
      <w:rFonts w:ascii="Segoe UI" w:eastAsia="Times New Roman" w:hAnsi="Segoe UI" w:cs="Segoe UI"/>
      <w:sz w:val="18"/>
      <w:szCs w:val="18"/>
    </w:rPr>
  </w:style>
  <w:style w:type="character" w:customStyle="1" w:styleId="Ttulo3Char1">
    <w:name w:val="Título 3 Char1"/>
    <w:basedOn w:val="Fontepargpadro"/>
    <w:uiPriority w:val="9"/>
    <w:semiHidden/>
    <w:rsid w:val="003C54F7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Ttulo4Char1">
    <w:name w:val="Título 4 Char1"/>
    <w:basedOn w:val="Fontepargpadro"/>
    <w:uiPriority w:val="9"/>
    <w:semiHidden/>
    <w:rsid w:val="003C54F7"/>
    <w:rPr>
      <w:rFonts w:asciiTheme="majorHAnsi" w:eastAsiaTheme="majorEastAsia" w:hAnsiTheme="majorHAnsi" w:cstheme="majorBidi"/>
      <w:i/>
      <w:iCs/>
      <w:color w:val="2E74B5" w:themeColor="accent1" w:themeShade="BF"/>
    </w:rPr>
  </w:style>
  <w:style w:type="paragraph" w:styleId="Ttulo">
    <w:name w:val="Title"/>
    <w:basedOn w:val="Normal"/>
    <w:link w:val="TtuloChar"/>
    <w:qFormat/>
    <w:rsid w:val="00911661"/>
    <w:pPr>
      <w:spacing w:after="0" w:line="240" w:lineRule="auto"/>
      <w:jc w:val="center"/>
    </w:pPr>
    <w:rPr>
      <w:rFonts w:ascii="Times New Roman" w:eastAsia="Times New Roman" w:hAnsi="Times New Roman" w:cs="Times New Roman"/>
      <w:sz w:val="32"/>
      <w:szCs w:val="20"/>
    </w:rPr>
  </w:style>
  <w:style w:type="character" w:customStyle="1" w:styleId="TtuloChar">
    <w:name w:val="Título Char"/>
    <w:basedOn w:val="Fontepargpadro"/>
    <w:link w:val="Ttulo"/>
    <w:rsid w:val="00911661"/>
    <w:rPr>
      <w:rFonts w:ascii="Times New Roman" w:eastAsia="Times New Roman" w:hAnsi="Times New Roman" w:cs="Times New Roman"/>
      <w:sz w:val="32"/>
      <w:szCs w:val="20"/>
    </w:rPr>
  </w:style>
  <w:style w:type="paragraph" w:customStyle="1" w:styleId="artigo">
    <w:name w:val="artigo"/>
    <w:basedOn w:val="Normal"/>
    <w:rsid w:val="00765FF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emEspaamento">
    <w:name w:val="No Spacing"/>
    <w:uiPriority w:val="1"/>
    <w:qFormat/>
    <w:rsid w:val="00765FF2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89855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0753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5097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6240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93095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6836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741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99501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50219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26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1164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311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4842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351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7327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226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1291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4904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5851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91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71155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2877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734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77661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0255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472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0024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004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40038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219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589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9982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30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91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413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3264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89311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72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38551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4685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975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59663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9959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0438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4690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671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723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7167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33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1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9849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985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088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843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8757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26979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639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3299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567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5390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400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94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13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0798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9516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0825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9151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2586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9642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8918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6595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4413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758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0392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680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0474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809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0457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758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583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157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7135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5765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4809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60055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203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4345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3197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01027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722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7963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5558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800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2493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7811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028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8738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2816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233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707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28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1928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22962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947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625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4245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192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1877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8186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86095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90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8596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16628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82413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9988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3.emf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5.emf"/><Relationship Id="rId25" Type="http://schemas.openxmlformats.org/officeDocument/2006/relationships/image" Target="media/image9.emf"/><Relationship Id="rId33" Type="http://schemas.openxmlformats.org/officeDocument/2006/relationships/image" Target="media/image16.jpeg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oleObject" Target="embeddings/oleObject5.bin"/><Relationship Id="rId29" Type="http://schemas.openxmlformats.org/officeDocument/2006/relationships/image" Target="media/image12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2.emf"/><Relationship Id="rId24" Type="http://schemas.openxmlformats.org/officeDocument/2006/relationships/oleObject" Target="embeddings/oleObject7.bin"/><Relationship Id="rId32" Type="http://schemas.openxmlformats.org/officeDocument/2006/relationships/image" Target="media/image15.jpeg"/><Relationship Id="rId5" Type="http://schemas.openxmlformats.org/officeDocument/2006/relationships/settings" Target="settings.xml"/><Relationship Id="rId15" Type="http://schemas.openxmlformats.org/officeDocument/2006/relationships/image" Target="media/image4.emf"/><Relationship Id="rId23" Type="http://schemas.openxmlformats.org/officeDocument/2006/relationships/image" Target="media/image8.emf"/><Relationship Id="rId28" Type="http://schemas.openxmlformats.org/officeDocument/2006/relationships/image" Target="media/image11.jpeg"/><Relationship Id="rId10" Type="http://schemas.openxmlformats.org/officeDocument/2006/relationships/hyperlink" Target="http://www.guapore.rs.gov.br/pagina/informes-oficiais-meio-eletronico" TargetMode="External"/><Relationship Id="rId19" Type="http://schemas.openxmlformats.org/officeDocument/2006/relationships/image" Target="media/image6.emf"/><Relationship Id="rId31" Type="http://schemas.openxmlformats.org/officeDocument/2006/relationships/image" Target="media/image14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oleObject" Target="embeddings/oleObject2.bin"/><Relationship Id="rId22" Type="http://schemas.openxmlformats.org/officeDocument/2006/relationships/oleObject" Target="embeddings/oleObject6.bin"/><Relationship Id="rId27" Type="http://schemas.openxmlformats.org/officeDocument/2006/relationships/image" Target="media/image10.jpeg"/><Relationship Id="rId30" Type="http://schemas.openxmlformats.org/officeDocument/2006/relationships/image" Target="media/image13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B43E7E5-D76C-4E29-B165-A9F8ED7BACE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35</Pages>
  <Words>7134</Words>
  <Characters>38528</Characters>
  <Application>Microsoft Office Word</Application>
  <DocSecurity>8</DocSecurity>
  <Lines>321</Lines>
  <Paragraphs>91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45571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Compras01</dc:creator>
  <cp:lastModifiedBy>Windows</cp:lastModifiedBy>
  <cp:revision>5</cp:revision>
  <cp:lastPrinted>2019-11-25T13:30:00Z</cp:lastPrinted>
  <dcterms:created xsi:type="dcterms:W3CDTF">2019-11-21T17:17:00Z</dcterms:created>
  <dcterms:modified xsi:type="dcterms:W3CDTF">2019-11-25T13:31:00Z</dcterms:modified>
  <cp:contentStatus/>
</cp:coreProperties>
</file>