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06"/>
        <w:gridCol w:w="4606"/>
      </w:tblGrid>
      <w:tr w:rsidR="00360064" w:rsidRPr="00360064" w14:paraId="0C18836A" w14:textId="77777777" w:rsidTr="005051A9">
        <w:tc>
          <w:tcPr>
            <w:tcW w:w="4606" w:type="dxa"/>
            <w:hideMark/>
          </w:tcPr>
          <w:p w14:paraId="5240D673" w14:textId="720E7C0D" w:rsidR="00360064" w:rsidRPr="00360064" w:rsidRDefault="00360064" w:rsidP="00EB4703">
            <w:pPr>
              <w:tabs>
                <w:tab w:val="left" w:pos="2694"/>
                <w:tab w:val="left" w:pos="4253"/>
              </w:tabs>
              <w:spacing w:line="360" w:lineRule="auto"/>
              <w:jc w:val="both"/>
              <w:rPr>
                <w:sz w:val="24"/>
                <w:szCs w:val="24"/>
              </w:rPr>
            </w:pPr>
            <w:proofErr w:type="spellStart"/>
            <w:r w:rsidRPr="00360064">
              <w:rPr>
                <w:sz w:val="24"/>
                <w:szCs w:val="24"/>
              </w:rPr>
              <w:t>Of.nº</w:t>
            </w:r>
            <w:proofErr w:type="spellEnd"/>
            <w:r w:rsidRPr="00360064">
              <w:rPr>
                <w:sz w:val="24"/>
                <w:szCs w:val="24"/>
              </w:rPr>
              <w:t xml:space="preserve"> </w:t>
            </w:r>
            <w:r w:rsidR="00EB4703">
              <w:rPr>
                <w:sz w:val="24"/>
                <w:szCs w:val="24"/>
              </w:rPr>
              <w:t>294</w:t>
            </w:r>
            <w:r w:rsidRPr="00360064">
              <w:rPr>
                <w:sz w:val="24"/>
                <w:szCs w:val="24"/>
              </w:rPr>
              <w:t>/2021</w:t>
            </w:r>
          </w:p>
        </w:tc>
        <w:tc>
          <w:tcPr>
            <w:tcW w:w="4606" w:type="dxa"/>
            <w:hideMark/>
          </w:tcPr>
          <w:p w14:paraId="1C6FE7B3" w14:textId="5D3DAE61" w:rsidR="00360064" w:rsidRPr="00360064" w:rsidRDefault="00360064" w:rsidP="00EB4703">
            <w:pPr>
              <w:tabs>
                <w:tab w:val="left" w:pos="2694"/>
                <w:tab w:val="left" w:pos="4253"/>
              </w:tabs>
              <w:spacing w:line="360" w:lineRule="auto"/>
              <w:jc w:val="right"/>
              <w:rPr>
                <w:sz w:val="24"/>
                <w:szCs w:val="24"/>
              </w:rPr>
            </w:pPr>
            <w:r w:rsidRPr="00360064">
              <w:rPr>
                <w:sz w:val="24"/>
                <w:szCs w:val="24"/>
              </w:rPr>
              <w:t xml:space="preserve">Guaporé, </w:t>
            </w:r>
            <w:r w:rsidR="00EB4703">
              <w:rPr>
                <w:sz w:val="24"/>
                <w:szCs w:val="24"/>
              </w:rPr>
              <w:t>18</w:t>
            </w:r>
            <w:r w:rsidRPr="00360064">
              <w:rPr>
                <w:sz w:val="24"/>
                <w:szCs w:val="24"/>
              </w:rPr>
              <w:t xml:space="preserve"> de agosto de 2021.</w:t>
            </w:r>
          </w:p>
        </w:tc>
      </w:tr>
    </w:tbl>
    <w:p w14:paraId="237634A1" w14:textId="77777777" w:rsidR="00360064" w:rsidRPr="00360064" w:rsidRDefault="00360064" w:rsidP="00360064">
      <w:pPr>
        <w:tabs>
          <w:tab w:val="left" w:pos="2694"/>
          <w:tab w:val="left" w:pos="4253"/>
        </w:tabs>
        <w:spacing w:line="360" w:lineRule="auto"/>
        <w:jc w:val="both"/>
        <w:rPr>
          <w:sz w:val="24"/>
          <w:szCs w:val="24"/>
        </w:rPr>
      </w:pPr>
    </w:p>
    <w:p w14:paraId="08CDC408" w14:textId="77777777" w:rsidR="00360064" w:rsidRPr="00360064" w:rsidRDefault="00360064" w:rsidP="00360064">
      <w:pPr>
        <w:tabs>
          <w:tab w:val="left" w:pos="2694"/>
          <w:tab w:val="left" w:pos="4253"/>
        </w:tabs>
        <w:spacing w:line="360" w:lineRule="auto"/>
        <w:jc w:val="both"/>
        <w:rPr>
          <w:sz w:val="24"/>
          <w:szCs w:val="24"/>
        </w:rPr>
      </w:pPr>
    </w:p>
    <w:p w14:paraId="58E61B94" w14:textId="77777777" w:rsidR="00360064" w:rsidRPr="00360064" w:rsidRDefault="00360064" w:rsidP="00360064">
      <w:pPr>
        <w:tabs>
          <w:tab w:val="left" w:pos="2694"/>
          <w:tab w:val="left" w:pos="4253"/>
        </w:tabs>
        <w:spacing w:line="360" w:lineRule="auto"/>
        <w:jc w:val="both"/>
        <w:rPr>
          <w:sz w:val="24"/>
          <w:szCs w:val="24"/>
        </w:rPr>
      </w:pPr>
    </w:p>
    <w:p w14:paraId="0EBCF135" w14:textId="77777777" w:rsidR="00360064" w:rsidRPr="00360064" w:rsidRDefault="00360064" w:rsidP="00360064">
      <w:pPr>
        <w:tabs>
          <w:tab w:val="left" w:pos="2694"/>
          <w:tab w:val="left" w:pos="4253"/>
        </w:tabs>
        <w:spacing w:line="360" w:lineRule="auto"/>
        <w:jc w:val="both"/>
        <w:rPr>
          <w:sz w:val="24"/>
          <w:szCs w:val="24"/>
        </w:rPr>
      </w:pPr>
      <w:r w:rsidRPr="00360064">
        <w:rPr>
          <w:sz w:val="24"/>
          <w:szCs w:val="24"/>
        </w:rPr>
        <w:tab/>
        <w:t xml:space="preserve">Senhor Presidente </w:t>
      </w:r>
    </w:p>
    <w:p w14:paraId="017E3C13" w14:textId="77777777" w:rsidR="00360064" w:rsidRPr="00360064" w:rsidRDefault="00360064" w:rsidP="00360064">
      <w:pPr>
        <w:tabs>
          <w:tab w:val="left" w:pos="2694"/>
          <w:tab w:val="left" w:pos="4253"/>
        </w:tabs>
        <w:spacing w:line="360" w:lineRule="auto"/>
        <w:jc w:val="both"/>
        <w:rPr>
          <w:sz w:val="24"/>
          <w:szCs w:val="24"/>
        </w:rPr>
      </w:pPr>
      <w:r w:rsidRPr="00360064">
        <w:rPr>
          <w:sz w:val="24"/>
          <w:szCs w:val="24"/>
        </w:rPr>
        <w:tab/>
        <w:t>Senhores Vereadores</w:t>
      </w:r>
    </w:p>
    <w:p w14:paraId="62D352C2" w14:textId="77777777" w:rsidR="00360064" w:rsidRPr="00360064" w:rsidRDefault="00360064" w:rsidP="00360064">
      <w:pPr>
        <w:tabs>
          <w:tab w:val="left" w:pos="2694"/>
          <w:tab w:val="left" w:pos="4253"/>
        </w:tabs>
        <w:spacing w:line="360" w:lineRule="auto"/>
        <w:jc w:val="both"/>
        <w:rPr>
          <w:sz w:val="24"/>
          <w:szCs w:val="24"/>
        </w:rPr>
      </w:pPr>
    </w:p>
    <w:p w14:paraId="601ABC9C" w14:textId="77777777" w:rsidR="00360064" w:rsidRPr="00360064" w:rsidRDefault="00360064" w:rsidP="00360064">
      <w:pPr>
        <w:tabs>
          <w:tab w:val="left" w:pos="2694"/>
          <w:tab w:val="left" w:pos="4253"/>
        </w:tabs>
        <w:spacing w:line="360" w:lineRule="auto"/>
        <w:jc w:val="both"/>
        <w:rPr>
          <w:sz w:val="24"/>
          <w:szCs w:val="24"/>
        </w:rPr>
      </w:pPr>
    </w:p>
    <w:p w14:paraId="7CC293B2" w14:textId="77777777" w:rsidR="00360064" w:rsidRPr="00360064" w:rsidRDefault="00360064" w:rsidP="00360064">
      <w:pPr>
        <w:tabs>
          <w:tab w:val="left" w:pos="2694"/>
          <w:tab w:val="left" w:pos="4253"/>
        </w:tabs>
        <w:spacing w:line="360" w:lineRule="auto"/>
        <w:jc w:val="both"/>
        <w:rPr>
          <w:sz w:val="24"/>
          <w:szCs w:val="24"/>
        </w:rPr>
      </w:pPr>
    </w:p>
    <w:p w14:paraId="4C06BE0F" w14:textId="5023980C" w:rsidR="00360064" w:rsidRPr="00360064" w:rsidRDefault="00360064" w:rsidP="00360064">
      <w:pPr>
        <w:tabs>
          <w:tab w:val="left" w:pos="2880"/>
          <w:tab w:val="left" w:pos="4860"/>
        </w:tabs>
        <w:spacing w:line="360" w:lineRule="auto"/>
        <w:ind w:firstLine="2124"/>
        <w:jc w:val="both"/>
        <w:rPr>
          <w:sz w:val="24"/>
          <w:szCs w:val="24"/>
        </w:rPr>
      </w:pPr>
      <w:r w:rsidRPr="00360064">
        <w:rPr>
          <w:sz w:val="24"/>
          <w:szCs w:val="24"/>
        </w:rPr>
        <w:t xml:space="preserve">Através deste vimos encaminhar o projeto de nº </w:t>
      </w:r>
      <w:r w:rsidR="00EB4703">
        <w:rPr>
          <w:sz w:val="24"/>
          <w:szCs w:val="24"/>
        </w:rPr>
        <w:t>52</w:t>
      </w:r>
      <w:r w:rsidRPr="00360064">
        <w:rPr>
          <w:sz w:val="24"/>
          <w:szCs w:val="24"/>
        </w:rPr>
        <w:t>/2021, que DISPÕE SOBRE ALTERAÇÕES NO CONTRATO DE CONSÓRCIO PÚBLICO DO CISGA, CRIA GRATIFICAÇÃO E DÁ OUTRAS PROVIDÊNCIAS.</w:t>
      </w:r>
    </w:p>
    <w:p w14:paraId="2304ADA3" w14:textId="4F5292FB" w:rsidR="00360064" w:rsidRPr="00360064" w:rsidRDefault="00360064" w:rsidP="00360064">
      <w:pPr>
        <w:tabs>
          <w:tab w:val="left" w:pos="2880"/>
          <w:tab w:val="left" w:pos="4860"/>
        </w:tabs>
        <w:spacing w:line="360" w:lineRule="auto"/>
        <w:ind w:firstLine="2124"/>
        <w:jc w:val="both"/>
        <w:rPr>
          <w:bCs/>
          <w:sz w:val="24"/>
          <w:szCs w:val="24"/>
        </w:rPr>
      </w:pPr>
      <w:r w:rsidRPr="00360064">
        <w:rPr>
          <w:sz w:val="24"/>
          <w:szCs w:val="24"/>
        </w:rPr>
        <w:t>A</w:t>
      </w:r>
      <w:r w:rsidRPr="00360064">
        <w:rPr>
          <w:bCs/>
          <w:sz w:val="24"/>
          <w:szCs w:val="24"/>
        </w:rPr>
        <w:t>nexo segue justificativa do presente encaminhamento.</w:t>
      </w:r>
    </w:p>
    <w:p w14:paraId="05861797" w14:textId="20EC6C52" w:rsidR="00360064" w:rsidRPr="00360064" w:rsidRDefault="00360064" w:rsidP="00360064">
      <w:pPr>
        <w:tabs>
          <w:tab w:val="left" w:pos="2880"/>
          <w:tab w:val="left" w:pos="4860"/>
        </w:tabs>
        <w:spacing w:line="360" w:lineRule="auto"/>
        <w:ind w:firstLine="2124"/>
        <w:jc w:val="both"/>
        <w:rPr>
          <w:bCs/>
          <w:sz w:val="24"/>
          <w:szCs w:val="24"/>
        </w:rPr>
      </w:pPr>
      <w:r w:rsidRPr="00360064">
        <w:rPr>
          <w:bCs/>
          <w:sz w:val="24"/>
          <w:szCs w:val="24"/>
        </w:rPr>
        <w:t>Atenciosamente.</w:t>
      </w:r>
    </w:p>
    <w:p w14:paraId="0443B960" w14:textId="77777777" w:rsidR="00360064" w:rsidRPr="00360064" w:rsidRDefault="00360064" w:rsidP="00360064">
      <w:pPr>
        <w:tabs>
          <w:tab w:val="left" w:pos="2694"/>
          <w:tab w:val="left" w:pos="4253"/>
        </w:tabs>
        <w:spacing w:line="360" w:lineRule="auto"/>
        <w:jc w:val="both"/>
        <w:rPr>
          <w:bCs/>
          <w:sz w:val="24"/>
          <w:szCs w:val="24"/>
        </w:rPr>
      </w:pPr>
    </w:p>
    <w:p w14:paraId="352B5039" w14:textId="77777777" w:rsidR="00360064" w:rsidRPr="00360064" w:rsidRDefault="00360064" w:rsidP="00360064">
      <w:pPr>
        <w:tabs>
          <w:tab w:val="left" w:pos="2694"/>
          <w:tab w:val="left" w:pos="4253"/>
        </w:tabs>
        <w:spacing w:line="360" w:lineRule="auto"/>
        <w:jc w:val="both"/>
        <w:rPr>
          <w:bCs/>
          <w:sz w:val="24"/>
          <w:szCs w:val="24"/>
        </w:rPr>
      </w:pPr>
    </w:p>
    <w:p w14:paraId="59B164F6" w14:textId="77777777" w:rsidR="00360064" w:rsidRPr="00360064" w:rsidRDefault="00360064" w:rsidP="00360064">
      <w:pPr>
        <w:tabs>
          <w:tab w:val="left" w:pos="2694"/>
          <w:tab w:val="left" w:pos="4253"/>
        </w:tabs>
        <w:spacing w:line="360" w:lineRule="auto"/>
        <w:jc w:val="both"/>
        <w:rPr>
          <w:bCs/>
          <w:sz w:val="24"/>
          <w:szCs w:val="24"/>
        </w:rPr>
      </w:pPr>
      <w:r w:rsidRPr="00360064">
        <w:rPr>
          <w:bCs/>
          <w:sz w:val="24"/>
          <w:szCs w:val="24"/>
        </w:rPr>
        <w:tab/>
      </w:r>
      <w:r w:rsidRPr="00360064">
        <w:rPr>
          <w:bCs/>
          <w:sz w:val="24"/>
          <w:szCs w:val="24"/>
        </w:rPr>
        <w:tab/>
        <w:t>Valdir Carlos Fabris</w:t>
      </w:r>
    </w:p>
    <w:p w14:paraId="057B0B6F" w14:textId="77777777" w:rsidR="00360064" w:rsidRPr="00360064" w:rsidRDefault="00360064" w:rsidP="00360064">
      <w:pPr>
        <w:tabs>
          <w:tab w:val="left" w:pos="2694"/>
          <w:tab w:val="left" w:pos="4253"/>
        </w:tabs>
        <w:spacing w:line="360" w:lineRule="auto"/>
        <w:jc w:val="both"/>
        <w:rPr>
          <w:bCs/>
          <w:sz w:val="24"/>
          <w:szCs w:val="24"/>
        </w:rPr>
      </w:pPr>
      <w:r w:rsidRPr="00360064">
        <w:rPr>
          <w:bCs/>
          <w:sz w:val="24"/>
          <w:szCs w:val="24"/>
        </w:rPr>
        <w:tab/>
      </w:r>
      <w:r w:rsidRPr="00360064">
        <w:rPr>
          <w:bCs/>
          <w:sz w:val="24"/>
          <w:szCs w:val="24"/>
        </w:rPr>
        <w:tab/>
        <w:t xml:space="preserve">Prefeito </w:t>
      </w:r>
    </w:p>
    <w:p w14:paraId="5C726189" w14:textId="77777777" w:rsidR="00360064" w:rsidRPr="00360064" w:rsidRDefault="00360064" w:rsidP="00360064">
      <w:pPr>
        <w:tabs>
          <w:tab w:val="left" w:pos="2694"/>
          <w:tab w:val="left" w:pos="4253"/>
        </w:tabs>
        <w:spacing w:line="360" w:lineRule="auto"/>
        <w:jc w:val="both"/>
        <w:rPr>
          <w:bCs/>
          <w:sz w:val="24"/>
          <w:szCs w:val="24"/>
        </w:rPr>
      </w:pPr>
    </w:p>
    <w:p w14:paraId="2B14B829" w14:textId="77777777" w:rsidR="00360064" w:rsidRPr="00360064" w:rsidRDefault="00360064" w:rsidP="00360064">
      <w:pPr>
        <w:tabs>
          <w:tab w:val="left" w:pos="2694"/>
          <w:tab w:val="left" w:pos="4253"/>
        </w:tabs>
        <w:spacing w:line="360" w:lineRule="auto"/>
        <w:jc w:val="both"/>
        <w:rPr>
          <w:bCs/>
          <w:sz w:val="24"/>
          <w:szCs w:val="24"/>
        </w:rPr>
      </w:pPr>
    </w:p>
    <w:p w14:paraId="54E9CC3E" w14:textId="77777777" w:rsidR="00360064" w:rsidRPr="00360064" w:rsidRDefault="00360064" w:rsidP="00360064">
      <w:pPr>
        <w:tabs>
          <w:tab w:val="left" w:pos="2694"/>
          <w:tab w:val="left" w:pos="4253"/>
        </w:tabs>
        <w:spacing w:line="360" w:lineRule="auto"/>
        <w:jc w:val="both"/>
        <w:rPr>
          <w:bCs/>
          <w:sz w:val="24"/>
          <w:szCs w:val="24"/>
        </w:rPr>
      </w:pPr>
    </w:p>
    <w:p w14:paraId="284D4E13" w14:textId="77777777" w:rsidR="00360064" w:rsidRPr="00360064" w:rsidRDefault="00360064" w:rsidP="00360064">
      <w:pPr>
        <w:tabs>
          <w:tab w:val="left" w:pos="2694"/>
          <w:tab w:val="left" w:pos="4253"/>
        </w:tabs>
        <w:spacing w:line="360" w:lineRule="auto"/>
        <w:jc w:val="both"/>
        <w:rPr>
          <w:bCs/>
          <w:sz w:val="24"/>
          <w:szCs w:val="24"/>
        </w:rPr>
      </w:pPr>
    </w:p>
    <w:p w14:paraId="38B909CB" w14:textId="77777777" w:rsidR="00360064" w:rsidRPr="00360064" w:rsidRDefault="00360064" w:rsidP="00360064">
      <w:pPr>
        <w:tabs>
          <w:tab w:val="left" w:pos="2694"/>
          <w:tab w:val="left" w:pos="4253"/>
        </w:tabs>
        <w:spacing w:line="360" w:lineRule="auto"/>
        <w:jc w:val="both"/>
        <w:rPr>
          <w:bCs/>
          <w:sz w:val="24"/>
          <w:szCs w:val="24"/>
        </w:rPr>
      </w:pPr>
    </w:p>
    <w:p w14:paraId="2DB970E3" w14:textId="77777777" w:rsidR="00360064" w:rsidRPr="00360064" w:rsidRDefault="00360064" w:rsidP="00360064">
      <w:pPr>
        <w:tabs>
          <w:tab w:val="left" w:pos="2694"/>
          <w:tab w:val="left" w:pos="4253"/>
        </w:tabs>
        <w:spacing w:line="360" w:lineRule="auto"/>
        <w:jc w:val="both"/>
        <w:rPr>
          <w:bCs/>
          <w:sz w:val="24"/>
          <w:szCs w:val="24"/>
        </w:rPr>
      </w:pPr>
    </w:p>
    <w:p w14:paraId="3E2C7A86" w14:textId="77777777" w:rsidR="00360064" w:rsidRPr="00360064" w:rsidRDefault="00360064" w:rsidP="00360064">
      <w:pPr>
        <w:tabs>
          <w:tab w:val="left" w:pos="2694"/>
          <w:tab w:val="left" w:pos="4253"/>
        </w:tabs>
        <w:spacing w:line="360" w:lineRule="auto"/>
        <w:jc w:val="both"/>
        <w:rPr>
          <w:bCs/>
          <w:sz w:val="24"/>
          <w:szCs w:val="24"/>
        </w:rPr>
      </w:pPr>
    </w:p>
    <w:p w14:paraId="4B653A26" w14:textId="77777777" w:rsidR="00360064" w:rsidRPr="00360064" w:rsidRDefault="00360064" w:rsidP="00360064">
      <w:pPr>
        <w:tabs>
          <w:tab w:val="left" w:pos="2694"/>
          <w:tab w:val="left" w:pos="4253"/>
        </w:tabs>
        <w:spacing w:line="360" w:lineRule="auto"/>
        <w:jc w:val="both"/>
        <w:rPr>
          <w:bCs/>
          <w:sz w:val="24"/>
          <w:szCs w:val="24"/>
        </w:rPr>
      </w:pPr>
      <w:r w:rsidRPr="00360064">
        <w:rPr>
          <w:bCs/>
          <w:sz w:val="24"/>
          <w:szCs w:val="24"/>
        </w:rPr>
        <w:t>A Sua Excelência o Senhor Valcir Antônio Fanton,</w:t>
      </w:r>
    </w:p>
    <w:p w14:paraId="0574AAFC" w14:textId="77777777" w:rsidR="00360064" w:rsidRPr="00360064" w:rsidRDefault="00360064" w:rsidP="00360064">
      <w:pPr>
        <w:tabs>
          <w:tab w:val="left" w:pos="2694"/>
          <w:tab w:val="left" w:pos="4253"/>
        </w:tabs>
        <w:spacing w:line="360" w:lineRule="auto"/>
        <w:jc w:val="both"/>
        <w:rPr>
          <w:bCs/>
          <w:sz w:val="24"/>
          <w:szCs w:val="24"/>
        </w:rPr>
      </w:pPr>
      <w:r w:rsidRPr="00360064">
        <w:rPr>
          <w:bCs/>
          <w:sz w:val="24"/>
          <w:szCs w:val="24"/>
        </w:rPr>
        <w:t>Presidente da Câmara de Vereadores e dignos Pares</w:t>
      </w:r>
    </w:p>
    <w:p w14:paraId="67D03D97" w14:textId="77777777" w:rsidR="00360064" w:rsidRPr="00360064" w:rsidRDefault="00360064" w:rsidP="00360064">
      <w:pPr>
        <w:tabs>
          <w:tab w:val="left" w:pos="2694"/>
          <w:tab w:val="left" w:pos="4253"/>
        </w:tabs>
        <w:spacing w:line="360" w:lineRule="auto"/>
        <w:jc w:val="both"/>
        <w:rPr>
          <w:bCs/>
          <w:sz w:val="24"/>
          <w:szCs w:val="24"/>
        </w:rPr>
      </w:pPr>
      <w:r w:rsidRPr="00360064">
        <w:rPr>
          <w:bCs/>
          <w:sz w:val="24"/>
          <w:szCs w:val="24"/>
        </w:rPr>
        <w:t>Guaporé, RS.</w:t>
      </w:r>
    </w:p>
    <w:p w14:paraId="3AD7C4F7" w14:textId="77777777" w:rsidR="00360064" w:rsidRPr="00360064" w:rsidRDefault="00360064" w:rsidP="00360064">
      <w:pPr>
        <w:tabs>
          <w:tab w:val="left" w:pos="2694"/>
          <w:tab w:val="left" w:pos="4253"/>
        </w:tabs>
        <w:spacing w:line="360" w:lineRule="auto"/>
        <w:jc w:val="both"/>
        <w:rPr>
          <w:bCs/>
          <w:sz w:val="24"/>
          <w:szCs w:val="24"/>
        </w:rPr>
      </w:pPr>
    </w:p>
    <w:p w14:paraId="02ABFBEB" w14:textId="77777777" w:rsidR="00360064" w:rsidRPr="00360064" w:rsidRDefault="00360064" w:rsidP="00360064">
      <w:pPr>
        <w:tabs>
          <w:tab w:val="left" w:pos="2127"/>
          <w:tab w:val="left" w:pos="4253"/>
          <w:tab w:val="left" w:pos="5387"/>
        </w:tabs>
        <w:spacing w:line="360" w:lineRule="auto"/>
        <w:jc w:val="right"/>
        <w:rPr>
          <w:sz w:val="22"/>
          <w:szCs w:val="22"/>
        </w:rPr>
      </w:pPr>
    </w:p>
    <w:p w14:paraId="1AEC2517" w14:textId="77777777" w:rsidR="00360064" w:rsidRPr="00360064" w:rsidRDefault="00360064" w:rsidP="00360064">
      <w:pPr>
        <w:tabs>
          <w:tab w:val="left" w:pos="2127"/>
          <w:tab w:val="left" w:pos="4253"/>
          <w:tab w:val="left" w:pos="5387"/>
        </w:tabs>
        <w:spacing w:line="360" w:lineRule="auto"/>
        <w:jc w:val="right"/>
        <w:rPr>
          <w:sz w:val="22"/>
          <w:szCs w:val="22"/>
        </w:rPr>
      </w:pPr>
    </w:p>
    <w:p w14:paraId="6B732FDA" w14:textId="57CE4976" w:rsidR="00360064" w:rsidRPr="00B739E7" w:rsidRDefault="00360064" w:rsidP="00360064">
      <w:pPr>
        <w:tabs>
          <w:tab w:val="left" w:pos="2127"/>
          <w:tab w:val="left" w:pos="4253"/>
          <w:tab w:val="left" w:pos="5387"/>
        </w:tabs>
        <w:spacing w:line="360" w:lineRule="auto"/>
        <w:jc w:val="right"/>
      </w:pPr>
      <w:r w:rsidRPr="00B739E7">
        <w:lastRenderedPageBreak/>
        <w:t xml:space="preserve">Guaporé, </w:t>
      </w:r>
      <w:r w:rsidR="00EB4703">
        <w:t>18</w:t>
      </w:r>
      <w:r w:rsidRPr="00B739E7">
        <w:t xml:space="preserve"> de agosto de 2021.</w:t>
      </w:r>
    </w:p>
    <w:p w14:paraId="3CFFBBB3" w14:textId="77777777" w:rsidR="00360064" w:rsidRPr="00B739E7" w:rsidRDefault="00360064" w:rsidP="00360064">
      <w:pPr>
        <w:tabs>
          <w:tab w:val="left" w:pos="2127"/>
          <w:tab w:val="left" w:pos="3060"/>
          <w:tab w:val="left" w:pos="5387"/>
        </w:tabs>
        <w:spacing w:line="360" w:lineRule="auto"/>
      </w:pPr>
    </w:p>
    <w:p w14:paraId="39D0A575" w14:textId="3F2666E4" w:rsidR="00360064" w:rsidRPr="00B739E7" w:rsidRDefault="00360064" w:rsidP="00360064">
      <w:pPr>
        <w:tabs>
          <w:tab w:val="left" w:pos="2127"/>
          <w:tab w:val="left" w:pos="3060"/>
          <w:tab w:val="left" w:pos="5387"/>
        </w:tabs>
        <w:spacing w:line="360" w:lineRule="auto"/>
      </w:pPr>
      <w:r w:rsidRPr="00B739E7">
        <w:tab/>
        <w:t xml:space="preserve">MENSAGEM Nº </w:t>
      </w:r>
      <w:r w:rsidR="00EB4703">
        <w:t>52</w:t>
      </w:r>
      <w:r w:rsidRPr="00B739E7">
        <w:t>/2021</w:t>
      </w:r>
    </w:p>
    <w:p w14:paraId="146854C5" w14:textId="77777777" w:rsidR="00360064" w:rsidRPr="00B739E7" w:rsidRDefault="00360064" w:rsidP="00360064">
      <w:pPr>
        <w:tabs>
          <w:tab w:val="left" w:pos="2127"/>
          <w:tab w:val="left" w:pos="4253"/>
          <w:tab w:val="left" w:pos="5387"/>
        </w:tabs>
        <w:spacing w:line="360" w:lineRule="auto"/>
        <w:jc w:val="both"/>
      </w:pPr>
    </w:p>
    <w:p w14:paraId="0188C630" w14:textId="77777777" w:rsidR="00360064" w:rsidRPr="00B739E7" w:rsidRDefault="00360064" w:rsidP="00360064">
      <w:pPr>
        <w:tabs>
          <w:tab w:val="left" w:pos="2127"/>
          <w:tab w:val="left" w:pos="3119"/>
          <w:tab w:val="left" w:pos="5387"/>
        </w:tabs>
        <w:spacing w:line="360" w:lineRule="auto"/>
        <w:jc w:val="both"/>
      </w:pPr>
      <w:r w:rsidRPr="00B739E7">
        <w:tab/>
        <w:t>Senhor Presidente</w:t>
      </w:r>
    </w:p>
    <w:p w14:paraId="7727D0E3" w14:textId="77777777" w:rsidR="00360064" w:rsidRPr="00B739E7" w:rsidRDefault="00360064" w:rsidP="00360064">
      <w:pPr>
        <w:tabs>
          <w:tab w:val="left" w:pos="2127"/>
          <w:tab w:val="left" w:pos="3119"/>
          <w:tab w:val="left" w:pos="5387"/>
        </w:tabs>
        <w:spacing w:line="360" w:lineRule="auto"/>
        <w:jc w:val="both"/>
      </w:pPr>
    </w:p>
    <w:p w14:paraId="4D85902C" w14:textId="77777777" w:rsidR="00360064" w:rsidRPr="00B739E7" w:rsidRDefault="00360064" w:rsidP="00360064">
      <w:pPr>
        <w:tabs>
          <w:tab w:val="left" w:pos="2127"/>
          <w:tab w:val="left" w:pos="3119"/>
          <w:tab w:val="left" w:pos="5387"/>
        </w:tabs>
        <w:spacing w:line="360" w:lineRule="auto"/>
        <w:jc w:val="both"/>
      </w:pPr>
      <w:r w:rsidRPr="00B739E7">
        <w:tab/>
        <w:t>Para os efeitos legais estou submetendo à apreciação dessa Câmara Municipal, a seguinte matéria:</w:t>
      </w:r>
    </w:p>
    <w:p w14:paraId="17F8C92B" w14:textId="77777777" w:rsidR="00360064" w:rsidRPr="00B739E7" w:rsidRDefault="00360064" w:rsidP="00360064">
      <w:pPr>
        <w:tabs>
          <w:tab w:val="left" w:pos="2127"/>
          <w:tab w:val="left" w:pos="3119"/>
          <w:tab w:val="left" w:pos="5387"/>
        </w:tabs>
        <w:spacing w:line="360" w:lineRule="auto"/>
        <w:jc w:val="both"/>
      </w:pPr>
    </w:p>
    <w:p w14:paraId="3E4A40A7" w14:textId="3A1A4FE7" w:rsidR="00360064" w:rsidRPr="00B739E7" w:rsidRDefault="00360064" w:rsidP="00360064">
      <w:pPr>
        <w:tabs>
          <w:tab w:val="left" w:pos="2127"/>
          <w:tab w:val="left" w:pos="3119"/>
          <w:tab w:val="left" w:pos="5387"/>
        </w:tabs>
        <w:spacing w:line="360" w:lineRule="auto"/>
        <w:jc w:val="both"/>
        <w:rPr>
          <w:b/>
        </w:rPr>
      </w:pPr>
      <w:r w:rsidRPr="00B739E7">
        <w:tab/>
        <w:t>PROJETO DE LEI:</w:t>
      </w:r>
      <w:r w:rsidRPr="00B739E7">
        <w:rPr>
          <w:b/>
        </w:rPr>
        <w:t xml:space="preserve"> Nº </w:t>
      </w:r>
      <w:r w:rsidR="00EB4703">
        <w:rPr>
          <w:b/>
        </w:rPr>
        <w:t>52</w:t>
      </w:r>
      <w:r w:rsidRPr="00B739E7">
        <w:rPr>
          <w:b/>
        </w:rPr>
        <w:t>/2021</w:t>
      </w:r>
    </w:p>
    <w:p w14:paraId="62DC9E50" w14:textId="44B23E66" w:rsidR="00360064" w:rsidRPr="00B739E7" w:rsidRDefault="00360064" w:rsidP="00360064">
      <w:pPr>
        <w:tabs>
          <w:tab w:val="left" w:pos="2127"/>
          <w:tab w:val="left" w:pos="3119"/>
          <w:tab w:val="left" w:pos="5387"/>
        </w:tabs>
        <w:spacing w:line="360" w:lineRule="auto"/>
        <w:ind w:left="2124"/>
        <w:jc w:val="both"/>
      </w:pPr>
      <w:r w:rsidRPr="00B739E7">
        <w:rPr>
          <w:b/>
        </w:rPr>
        <w:tab/>
      </w:r>
      <w:r w:rsidRPr="00B739E7">
        <w:t>EMENTA</w:t>
      </w:r>
      <w:r w:rsidRPr="00B739E7">
        <w:rPr>
          <w:b/>
        </w:rPr>
        <w:t xml:space="preserve">: </w:t>
      </w:r>
      <w:r w:rsidRPr="00B739E7">
        <w:t>DISPÕE SOBRE ALTERAÇÕES NO CONTRATO DE CONSÓRCIO PÚBLICO DO CISGA, CRIA GRATIFICAÇÃO E DÁ OUTRAS PROVIDÊNCIAS.</w:t>
      </w:r>
    </w:p>
    <w:p w14:paraId="37EEE539" w14:textId="77777777" w:rsidR="00360064" w:rsidRPr="00B739E7" w:rsidRDefault="00360064" w:rsidP="00360064">
      <w:pPr>
        <w:tabs>
          <w:tab w:val="left" w:pos="2127"/>
          <w:tab w:val="left" w:pos="3119"/>
          <w:tab w:val="left" w:pos="5387"/>
        </w:tabs>
        <w:spacing w:line="360" w:lineRule="auto"/>
        <w:jc w:val="both"/>
      </w:pPr>
    </w:p>
    <w:p w14:paraId="3DD8E31F" w14:textId="77777777" w:rsidR="00360064" w:rsidRPr="00B739E7" w:rsidRDefault="00360064" w:rsidP="00360064">
      <w:pPr>
        <w:tabs>
          <w:tab w:val="left" w:pos="2127"/>
          <w:tab w:val="left" w:pos="3119"/>
          <w:tab w:val="left" w:pos="5387"/>
        </w:tabs>
        <w:spacing w:line="360" w:lineRule="auto"/>
        <w:jc w:val="both"/>
      </w:pPr>
      <w:r w:rsidRPr="00B739E7">
        <w:tab/>
        <w:t>JUSTIFICATIVA:</w:t>
      </w:r>
    </w:p>
    <w:p w14:paraId="520F4F04" w14:textId="2FE3CAAA" w:rsidR="00360064" w:rsidRPr="00B739E7" w:rsidRDefault="00BA4CD0" w:rsidP="00360064">
      <w:pPr>
        <w:pStyle w:val="NormalWeb"/>
        <w:tabs>
          <w:tab w:val="left" w:pos="1418"/>
        </w:tabs>
        <w:suppressAutoHyphens/>
        <w:adjustRightInd w:val="0"/>
        <w:spacing w:before="0" w:beforeAutospacing="0" w:after="0" w:afterAutospacing="0" w:line="360" w:lineRule="auto"/>
        <w:ind w:firstLine="709"/>
        <w:jc w:val="both"/>
        <w:rPr>
          <w:sz w:val="20"/>
          <w:szCs w:val="20"/>
        </w:rPr>
      </w:pPr>
      <w:r w:rsidRPr="00B739E7">
        <w:rPr>
          <w:sz w:val="20"/>
          <w:szCs w:val="20"/>
        </w:rPr>
        <w:t>Trazemos para</w:t>
      </w:r>
      <w:r w:rsidR="00360064" w:rsidRPr="00B739E7">
        <w:rPr>
          <w:sz w:val="20"/>
          <w:szCs w:val="20"/>
        </w:rPr>
        <w:t xml:space="preserve"> apreciação do</w:t>
      </w:r>
      <w:r w:rsidRPr="00B739E7">
        <w:rPr>
          <w:sz w:val="20"/>
          <w:szCs w:val="20"/>
        </w:rPr>
        <w:t>s Senhores Vereadores, p</w:t>
      </w:r>
      <w:r w:rsidR="00360064" w:rsidRPr="00B739E7">
        <w:rPr>
          <w:sz w:val="20"/>
          <w:szCs w:val="20"/>
        </w:rPr>
        <w:t xml:space="preserve">rojeto de </w:t>
      </w:r>
      <w:r w:rsidRPr="00B739E7">
        <w:rPr>
          <w:sz w:val="20"/>
          <w:szCs w:val="20"/>
        </w:rPr>
        <w:t>l</w:t>
      </w:r>
      <w:r w:rsidR="00360064" w:rsidRPr="00B739E7">
        <w:rPr>
          <w:sz w:val="20"/>
          <w:szCs w:val="20"/>
        </w:rPr>
        <w:t>ei que versa sobre a implementação de</w:t>
      </w:r>
      <w:r w:rsidR="00360064" w:rsidRPr="00B739E7">
        <w:rPr>
          <w:bCs/>
          <w:sz w:val="20"/>
          <w:szCs w:val="20"/>
        </w:rPr>
        <w:t xml:space="preserve"> alterações no contrato de consórcio público do CISGA</w:t>
      </w:r>
      <w:r w:rsidR="00EB4703">
        <w:rPr>
          <w:bCs/>
          <w:sz w:val="20"/>
          <w:szCs w:val="20"/>
        </w:rPr>
        <w:t xml:space="preserve"> e</w:t>
      </w:r>
      <w:r w:rsidR="00360064" w:rsidRPr="00B739E7">
        <w:rPr>
          <w:bCs/>
          <w:sz w:val="20"/>
          <w:szCs w:val="20"/>
        </w:rPr>
        <w:t xml:space="preserve"> cria gratificação</w:t>
      </w:r>
      <w:r w:rsidR="00360064" w:rsidRPr="00B739E7">
        <w:rPr>
          <w:sz w:val="20"/>
          <w:szCs w:val="20"/>
        </w:rPr>
        <w:t xml:space="preserve"> do qual nossa municipalidade faz parte, que se estrutura a partir de três relevantes eixos.</w:t>
      </w:r>
    </w:p>
    <w:p w14:paraId="1B3F5317" w14:textId="77777777" w:rsidR="00360064" w:rsidRPr="00B739E7" w:rsidRDefault="00360064" w:rsidP="00360064">
      <w:pPr>
        <w:pStyle w:val="NormalWeb"/>
        <w:tabs>
          <w:tab w:val="left" w:pos="1418"/>
        </w:tabs>
        <w:suppressAutoHyphens/>
        <w:adjustRightInd w:val="0"/>
        <w:spacing w:before="0" w:beforeAutospacing="0" w:after="0" w:afterAutospacing="0" w:line="360" w:lineRule="auto"/>
        <w:ind w:firstLine="709"/>
        <w:jc w:val="both"/>
        <w:rPr>
          <w:sz w:val="20"/>
          <w:szCs w:val="20"/>
        </w:rPr>
      </w:pPr>
      <w:r w:rsidRPr="00B739E7">
        <w:rPr>
          <w:sz w:val="20"/>
          <w:szCs w:val="20"/>
        </w:rPr>
        <w:t>Convém esclarecer, antes de mais nada, que a Lei Federal nº 11.107/05 – Lei dos Consórcios Públicos – e seu regulamento trazido pelo Decreto nº 6.017/07, consolidaram o tão esperado regime jurídico dos consórcios públicos em nosso país, propiciando a necessária segurança jurídica para a constituição de consórcios públicos, há tanto tempo pleiteada pelos municípios brasileiros ao Governo Federal.</w:t>
      </w:r>
    </w:p>
    <w:p w14:paraId="6C446279" w14:textId="77777777" w:rsidR="00360064" w:rsidRPr="00B739E7" w:rsidRDefault="00360064" w:rsidP="00360064">
      <w:pPr>
        <w:pStyle w:val="NormalWeb"/>
        <w:tabs>
          <w:tab w:val="left" w:pos="1418"/>
        </w:tabs>
        <w:suppressAutoHyphens/>
        <w:adjustRightInd w:val="0"/>
        <w:spacing w:before="0" w:beforeAutospacing="0" w:after="0" w:afterAutospacing="0" w:line="360" w:lineRule="auto"/>
        <w:ind w:firstLine="709"/>
        <w:jc w:val="both"/>
        <w:rPr>
          <w:sz w:val="20"/>
          <w:szCs w:val="20"/>
        </w:rPr>
      </w:pPr>
      <w:r w:rsidRPr="00B739E7">
        <w:rPr>
          <w:sz w:val="20"/>
          <w:szCs w:val="20"/>
        </w:rPr>
        <w:t>Além das importantes vantagens nos âmbitos licitatório e tributário atribuídas pelo novo regime jurídico aos consórcios públicos, resultando em economia na contratação de bens e serviços para o município que dele fizer parte, também vale destacar que os consórcios públicos se apresentam aos entes consorciados como importantes ferramentas executivas de políticas públicas como saúde, meio ambiente, segurança pública, agricultura, entre outras, em nível regional, facilitando e ampliando o alcance do Poder Público local na satisfação das inúmeras necessidades da população sob sua responsabilidade.</w:t>
      </w:r>
    </w:p>
    <w:p w14:paraId="2E7F5967" w14:textId="50E2A111" w:rsidR="00360064" w:rsidRPr="00B739E7" w:rsidRDefault="00360064" w:rsidP="00360064">
      <w:pPr>
        <w:pStyle w:val="NormalWeb"/>
        <w:tabs>
          <w:tab w:val="left" w:pos="1418"/>
        </w:tabs>
        <w:suppressAutoHyphens/>
        <w:adjustRightInd w:val="0"/>
        <w:spacing w:before="0" w:beforeAutospacing="0" w:after="0" w:afterAutospacing="0" w:line="360" w:lineRule="auto"/>
        <w:ind w:firstLine="709"/>
        <w:jc w:val="both"/>
        <w:rPr>
          <w:sz w:val="20"/>
          <w:szCs w:val="20"/>
        </w:rPr>
      </w:pPr>
      <w:r w:rsidRPr="00B739E7">
        <w:rPr>
          <w:sz w:val="20"/>
          <w:szCs w:val="20"/>
        </w:rPr>
        <w:t xml:space="preserve">Nessa esteira, convém salientar que o nosso Consórcio vem, a cada dia que passa, aumentando sua importância e desenvolvendo mais projetos relevantes para as municipalidades consorciadas, não somente na seara das aquisições públicas, mas também em questões estratégicas, como, por exemplo, nas importantes áreas de resíduos sólidos, agricultura e segurança pública. O número de </w:t>
      </w:r>
      <w:r w:rsidR="00BA4CD0" w:rsidRPr="00B739E7">
        <w:rPr>
          <w:sz w:val="20"/>
          <w:szCs w:val="20"/>
        </w:rPr>
        <w:t>m</w:t>
      </w:r>
      <w:r w:rsidRPr="00B739E7">
        <w:rPr>
          <w:sz w:val="20"/>
          <w:szCs w:val="20"/>
        </w:rPr>
        <w:t>unicípios dele participantes, outrossim, também se avoluma, sendo que já são 18 (dezoito) seus integrantes. Paralelamente, também crescem o número de tarefas, volume de trabalho e responsabilidades acometidas aos responsáveis pela execução das atribuições pertinentes, motivo pelo qual se torna necessário adequar o Contrato de Consórcio Público a essa nova realidade, aditivando-o, com a aprovação da Reforma Administrativa ora proposta.</w:t>
      </w:r>
    </w:p>
    <w:p w14:paraId="1555369C" w14:textId="55E52B1F" w:rsidR="00360064" w:rsidRPr="00B739E7" w:rsidRDefault="00360064" w:rsidP="00360064">
      <w:pPr>
        <w:spacing w:line="360" w:lineRule="auto"/>
        <w:ind w:firstLine="708"/>
        <w:jc w:val="both"/>
      </w:pPr>
      <w:r w:rsidRPr="00B739E7">
        <w:t>Diante dessa perspectiva, serão incluídos ao Contrato de Consórcio Público, em sua Cláusula Quinta, como objetivos de desenvolvimento do CISGA, inseridos na previsão dos que “</w:t>
      </w:r>
      <w:r w:rsidRPr="00B739E7">
        <w:rPr>
          <w:i/>
        </w:rPr>
        <w:t xml:space="preserve">vierem a ser definidos posteriormente pela </w:t>
      </w:r>
      <w:r w:rsidRPr="00B739E7">
        <w:rPr>
          <w:i/>
        </w:rPr>
        <w:lastRenderedPageBreak/>
        <w:t>Assembl</w:t>
      </w:r>
      <w:r w:rsidR="00BA4CD0" w:rsidRPr="00B739E7">
        <w:rPr>
          <w:i/>
        </w:rPr>
        <w:t>e</w:t>
      </w:r>
      <w:r w:rsidRPr="00B739E7">
        <w:rPr>
          <w:i/>
        </w:rPr>
        <w:t>ia Geral</w:t>
      </w:r>
      <w:r w:rsidRPr="00B739E7">
        <w:t>”, o</w:t>
      </w:r>
      <w:r w:rsidR="00BA4CD0" w:rsidRPr="00B739E7">
        <w:t xml:space="preserve"> que segue</w:t>
      </w:r>
      <w:r w:rsidRPr="00B739E7">
        <w:t xml:space="preserve">: </w:t>
      </w:r>
      <w:r w:rsidR="00BA4CD0" w:rsidRPr="00B739E7">
        <w:t>i</w:t>
      </w:r>
      <w:r w:rsidRPr="00B739E7">
        <w:t xml:space="preserve">mplementar o processo de organização do Sistema de Inspeção Municipal via CISGA e </w:t>
      </w:r>
      <w:r w:rsidR="00BA4CD0" w:rsidRPr="00B739E7">
        <w:t>l</w:t>
      </w:r>
      <w:r w:rsidRPr="00B739E7">
        <w:t>icitar e contratar Parcerias Público-Privadas no âmbito e em prol dos Municípios.</w:t>
      </w:r>
    </w:p>
    <w:p w14:paraId="011CAA6F" w14:textId="77777777" w:rsidR="00360064" w:rsidRPr="00B739E7" w:rsidRDefault="00360064" w:rsidP="00360064">
      <w:pPr>
        <w:spacing w:line="360" w:lineRule="auto"/>
        <w:ind w:firstLine="708"/>
        <w:jc w:val="both"/>
      </w:pPr>
      <w:r w:rsidRPr="00B739E7">
        <w:t xml:space="preserve">As Parcerias Público-Privadas </w:t>
      </w:r>
      <w:r w:rsidRPr="00B739E7">
        <w:rPr>
          <w:shd w:val="clear" w:color="auto" w:fill="FFFFFF"/>
        </w:rPr>
        <w:t>são uma modalidade de parceria entre o Estado e empresas da iniciativa privada a fim de realizar algum serviço público.</w:t>
      </w:r>
    </w:p>
    <w:p w14:paraId="43C31ACC" w14:textId="77777777" w:rsidR="00360064" w:rsidRPr="00B739E7" w:rsidRDefault="00360064" w:rsidP="00360064">
      <w:pPr>
        <w:pStyle w:val="NormalWeb"/>
        <w:tabs>
          <w:tab w:val="left" w:pos="1418"/>
        </w:tabs>
        <w:suppressAutoHyphens/>
        <w:adjustRightInd w:val="0"/>
        <w:spacing w:before="0" w:beforeAutospacing="0" w:after="0" w:afterAutospacing="0" w:line="360" w:lineRule="auto"/>
        <w:ind w:firstLine="709"/>
        <w:jc w:val="both"/>
        <w:rPr>
          <w:sz w:val="20"/>
          <w:szCs w:val="20"/>
          <w:shd w:val="clear" w:color="auto" w:fill="FFFFFF"/>
        </w:rPr>
      </w:pPr>
      <w:r w:rsidRPr="00B739E7">
        <w:rPr>
          <w:sz w:val="20"/>
          <w:szCs w:val="20"/>
          <w:shd w:val="clear" w:color="auto" w:fill="FFFFFF"/>
        </w:rPr>
        <w:t>Esse modelo de parceria insere-se em um contexto bem amplo, e que envolve diversas atividades. O principal objetivo desse ato é melhorar a qualidade dos serviços públicos oferecidos à população.</w:t>
      </w:r>
    </w:p>
    <w:p w14:paraId="10882CED" w14:textId="306B49CC" w:rsidR="00360064" w:rsidRPr="00B739E7" w:rsidRDefault="00360064" w:rsidP="00360064">
      <w:pPr>
        <w:pStyle w:val="NormalWeb"/>
        <w:tabs>
          <w:tab w:val="left" w:pos="1418"/>
        </w:tabs>
        <w:suppressAutoHyphens/>
        <w:adjustRightInd w:val="0"/>
        <w:spacing w:before="0" w:beforeAutospacing="0" w:after="0" w:afterAutospacing="0" w:line="360" w:lineRule="auto"/>
        <w:ind w:firstLine="709"/>
        <w:jc w:val="both"/>
        <w:rPr>
          <w:sz w:val="20"/>
          <w:szCs w:val="20"/>
          <w:shd w:val="clear" w:color="auto" w:fill="FFFFFF"/>
        </w:rPr>
      </w:pPr>
      <w:r w:rsidRPr="00B739E7">
        <w:rPr>
          <w:sz w:val="20"/>
          <w:szCs w:val="20"/>
          <w:shd w:val="clear" w:color="auto" w:fill="FFFFFF"/>
        </w:rPr>
        <w:t xml:space="preserve">Além disso, as </w:t>
      </w:r>
      <w:proofErr w:type="spellStart"/>
      <w:r w:rsidRPr="00B739E7">
        <w:rPr>
          <w:sz w:val="20"/>
          <w:szCs w:val="20"/>
          <w:shd w:val="clear" w:color="auto" w:fill="FFFFFF"/>
        </w:rPr>
        <w:t>PPPs</w:t>
      </w:r>
      <w:proofErr w:type="spellEnd"/>
      <w:r w:rsidRPr="00B739E7">
        <w:rPr>
          <w:sz w:val="20"/>
          <w:szCs w:val="20"/>
          <w:shd w:val="clear" w:color="auto" w:fill="FFFFFF"/>
        </w:rPr>
        <w:t xml:space="preserve"> apresentam vantagens como</w:t>
      </w:r>
      <w:r w:rsidR="00BA4CD0" w:rsidRPr="00B739E7">
        <w:rPr>
          <w:sz w:val="20"/>
          <w:szCs w:val="20"/>
          <w:shd w:val="clear" w:color="auto" w:fill="FFFFFF"/>
        </w:rPr>
        <w:t xml:space="preserve"> </w:t>
      </w:r>
      <w:r w:rsidRPr="00B739E7">
        <w:rPr>
          <w:sz w:val="20"/>
          <w:szCs w:val="20"/>
          <w:shd w:val="clear" w:color="auto" w:fill="FFFFFF"/>
        </w:rPr>
        <w:t>compartilhamento de risco, qualidade na prestação de serviços, capacidade de investimento, inovação, dentre outras.</w:t>
      </w:r>
      <w:r w:rsidR="00BA4CD0" w:rsidRPr="00B739E7">
        <w:rPr>
          <w:sz w:val="20"/>
          <w:szCs w:val="20"/>
          <w:shd w:val="clear" w:color="auto" w:fill="FFFFFF"/>
        </w:rPr>
        <w:t xml:space="preserve"> </w:t>
      </w:r>
      <w:r w:rsidRPr="00B739E7">
        <w:rPr>
          <w:sz w:val="20"/>
          <w:szCs w:val="20"/>
          <w:shd w:val="clear" w:color="auto" w:fill="FFFFFF"/>
        </w:rPr>
        <w:t xml:space="preserve">Além de ser um instrumento de auxílio para otimizar a gestão, as </w:t>
      </w:r>
      <w:proofErr w:type="spellStart"/>
      <w:r w:rsidRPr="00B739E7">
        <w:rPr>
          <w:sz w:val="20"/>
          <w:szCs w:val="20"/>
          <w:shd w:val="clear" w:color="auto" w:fill="FFFFFF"/>
        </w:rPr>
        <w:t>PPPs</w:t>
      </w:r>
      <w:proofErr w:type="spellEnd"/>
      <w:r w:rsidRPr="00B739E7">
        <w:rPr>
          <w:sz w:val="20"/>
          <w:szCs w:val="20"/>
          <w:shd w:val="clear" w:color="auto" w:fill="FFFFFF"/>
        </w:rPr>
        <w:t xml:space="preserve"> para os municípios servem de suporte para a execução de trabalhos que a prefeitura não teria capacidade técnica para realizar.</w:t>
      </w:r>
    </w:p>
    <w:p w14:paraId="53302EED" w14:textId="5852CFFD" w:rsidR="00360064" w:rsidRPr="00B739E7" w:rsidRDefault="00360064" w:rsidP="00BA4CD0">
      <w:pPr>
        <w:shd w:val="clear" w:color="auto" w:fill="FFFFFF"/>
        <w:spacing w:after="300" w:line="360" w:lineRule="auto"/>
        <w:ind w:firstLine="708"/>
        <w:jc w:val="both"/>
      </w:pPr>
      <w:r w:rsidRPr="00B739E7">
        <w:t>No âmbito de uma perspectiva política na qual a oferta dos serviços está longe da qualidade ideal, as</w:t>
      </w:r>
      <w:r w:rsidR="00BA4CD0" w:rsidRPr="00B739E7">
        <w:t xml:space="preserve"> </w:t>
      </w:r>
      <w:hyperlink r:id="rId8" w:history="1">
        <w:r w:rsidRPr="00B739E7">
          <w:rPr>
            <w:b/>
            <w:bCs/>
            <w:u w:val="single"/>
          </w:rPr>
          <w:t xml:space="preserve">Concessões e as </w:t>
        </w:r>
        <w:proofErr w:type="spellStart"/>
        <w:r w:rsidRPr="00B739E7">
          <w:rPr>
            <w:b/>
            <w:bCs/>
            <w:u w:val="single"/>
          </w:rPr>
          <w:t>PPPs</w:t>
        </w:r>
        <w:proofErr w:type="spellEnd"/>
      </w:hyperlink>
      <w:r w:rsidR="00BA4CD0" w:rsidRPr="00B739E7">
        <w:rPr>
          <w:b/>
          <w:bCs/>
          <w:u w:val="single"/>
        </w:rPr>
        <w:t xml:space="preserve"> </w:t>
      </w:r>
      <w:r w:rsidRPr="00B739E7">
        <w:t>tornam-se excelentes alternativas para preencher essas lacunas.</w:t>
      </w:r>
    </w:p>
    <w:p w14:paraId="7A852817" w14:textId="77777777" w:rsidR="00360064" w:rsidRPr="00B739E7" w:rsidRDefault="00360064" w:rsidP="00360064">
      <w:pPr>
        <w:shd w:val="clear" w:color="auto" w:fill="FFFFFF"/>
        <w:spacing w:after="300" w:line="360" w:lineRule="auto"/>
        <w:ind w:firstLine="708"/>
        <w:jc w:val="both"/>
      </w:pPr>
      <w:r w:rsidRPr="00B739E7">
        <w:t>Vale destacar que essa prática está amplamente assegurada pela Constituição Federal vigente, que ampliou as propostas para efetivar ações de descentralização do poder estatal. Com isso, a gestão municipal tornou-se mais autônoma, ao passo que assumiu responsabilidades para administrar os recursos disponibilizados pelo Governo Federal. Porém, tudo deve ser feito conforme as diretrizes da Lei Orçamentária.</w:t>
      </w:r>
    </w:p>
    <w:p w14:paraId="615FED12" w14:textId="77777777" w:rsidR="00360064" w:rsidRPr="00B739E7" w:rsidRDefault="00360064" w:rsidP="00360064">
      <w:pPr>
        <w:shd w:val="clear" w:color="auto" w:fill="FFFFFF"/>
        <w:spacing w:after="300" w:line="360" w:lineRule="auto"/>
        <w:ind w:firstLine="708"/>
        <w:jc w:val="both"/>
      </w:pPr>
      <w:r w:rsidRPr="00B739E7">
        <w:t>Nessa perspectiva, esse processo proporciona maior fluidez aos mecanismos e metas de crescimento dos municípios. Isso porque, na execução das obras, as Parcerias Público-Privadas seguirão uma estrutura previamente montada pela empresa privada.</w:t>
      </w:r>
    </w:p>
    <w:p w14:paraId="3816A8FA" w14:textId="751B961F" w:rsidR="00360064" w:rsidRPr="00B739E7" w:rsidRDefault="00360064" w:rsidP="00360064">
      <w:pPr>
        <w:shd w:val="clear" w:color="auto" w:fill="FFFFFF"/>
        <w:spacing w:after="300" w:line="360" w:lineRule="auto"/>
        <w:ind w:firstLine="708"/>
        <w:jc w:val="both"/>
      </w:pPr>
      <w:r w:rsidRPr="00B739E7">
        <w:t>Outra alteração no Contrato de Consórcio Público, em sua Cláusula Quinta, como objetivos de desenvolvimento do CISGA</w:t>
      </w:r>
      <w:r w:rsidR="00BA4CD0" w:rsidRPr="00B739E7">
        <w:t>,</w:t>
      </w:r>
      <w:r w:rsidRPr="00B739E7">
        <w:t xml:space="preserve"> é o de implementar o processo de organização do Sistema de Inspeção Municipal via CISGA.</w:t>
      </w:r>
    </w:p>
    <w:p w14:paraId="585D45B4" w14:textId="3E5B232A" w:rsidR="00360064" w:rsidRPr="00B739E7" w:rsidRDefault="00360064" w:rsidP="00360064">
      <w:pPr>
        <w:spacing w:line="360" w:lineRule="auto"/>
        <w:ind w:firstLine="708"/>
        <w:jc w:val="both"/>
      </w:pPr>
      <w:r w:rsidRPr="00B739E7">
        <w:t>A produção agropecuária encontra-se na base da maioria dos negócios localizados na região e nos municípios consorciados</w:t>
      </w:r>
      <w:r w:rsidR="00BA4CD0" w:rsidRPr="00B739E7">
        <w:t>,</w:t>
      </w:r>
      <w:r w:rsidRPr="00B739E7">
        <w:t xml:space="preserve"> mas a apropriação da renda concentra-se nos setores de serviços e industrial, o que enfraquece a agricultura familiar.</w:t>
      </w:r>
    </w:p>
    <w:p w14:paraId="0D47DDCA" w14:textId="77777777" w:rsidR="00360064" w:rsidRPr="00B739E7" w:rsidRDefault="00360064" w:rsidP="00360064">
      <w:pPr>
        <w:spacing w:line="360" w:lineRule="auto"/>
        <w:ind w:firstLine="708"/>
        <w:jc w:val="both"/>
      </w:pPr>
      <w:r w:rsidRPr="00B739E7">
        <w:t xml:space="preserve">A viabilização da agregação de valor às matérias primas agropecuárias, através da </w:t>
      </w:r>
      <w:proofErr w:type="spellStart"/>
      <w:r w:rsidRPr="00B739E7">
        <w:t>agroindustrialização</w:t>
      </w:r>
      <w:proofErr w:type="spellEnd"/>
      <w:r w:rsidRPr="00B739E7">
        <w:t xml:space="preserve"> é de fundamental importância para o desenvolvimento dos municípios consorciados, das famílias rurais e da região.</w:t>
      </w:r>
    </w:p>
    <w:p w14:paraId="1914483B" w14:textId="4960DE7F" w:rsidR="00360064" w:rsidRPr="00B739E7" w:rsidRDefault="00360064" w:rsidP="00360064">
      <w:pPr>
        <w:shd w:val="clear" w:color="auto" w:fill="FFFFFF"/>
        <w:spacing w:after="300" w:line="360" w:lineRule="auto"/>
        <w:ind w:firstLine="708"/>
        <w:jc w:val="both"/>
      </w:pPr>
      <w:r w:rsidRPr="00B739E7">
        <w:t>O CISGA já desenvolve está organização, através da Câmara Setorial da Agricultura, com a realização de reuniões periódica dos médicos veterinários.</w:t>
      </w:r>
    </w:p>
    <w:p w14:paraId="3A23BB9A" w14:textId="71D40E00" w:rsidR="00360064" w:rsidRPr="00B739E7" w:rsidRDefault="00360064" w:rsidP="00360064">
      <w:pPr>
        <w:pStyle w:val="Corpodetexto"/>
        <w:spacing w:line="360" w:lineRule="auto"/>
        <w:ind w:left="118" w:right="113" w:firstLine="590"/>
        <w:jc w:val="both"/>
        <w:rPr>
          <w:rFonts w:ascii="Times New Roman" w:hAnsi="Times New Roman" w:cs="Times New Roman"/>
          <w:sz w:val="20"/>
          <w:szCs w:val="20"/>
        </w:rPr>
      </w:pPr>
      <w:r w:rsidRPr="00B739E7">
        <w:rPr>
          <w:rFonts w:ascii="Times New Roman" w:hAnsi="Times New Roman" w:cs="Times New Roman"/>
          <w:sz w:val="20"/>
          <w:szCs w:val="20"/>
        </w:rPr>
        <w:t xml:space="preserve">No ano de 2020, </w:t>
      </w:r>
      <w:r w:rsidR="00BA4CD0" w:rsidRPr="00B739E7">
        <w:rPr>
          <w:rFonts w:ascii="Times New Roman" w:hAnsi="Times New Roman" w:cs="Times New Roman"/>
          <w:sz w:val="20"/>
          <w:szCs w:val="20"/>
        </w:rPr>
        <w:t>o</w:t>
      </w:r>
      <w:r w:rsidRPr="00B739E7">
        <w:rPr>
          <w:rFonts w:ascii="Times New Roman" w:hAnsi="Times New Roman" w:cs="Times New Roman"/>
          <w:sz w:val="20"/>
          <w:szCs w:val="20"/>
        </w:rPr>
        <w:t xml:space="preserve"> CISGA foi um dos 12 (doze) Consórcio Públicos selecionados pelo Ministério da Agricultura para participar do </w:t>
      </w:r>
      <w:r w:rsidRPr="00B739E7">
        <w:rPr>
          <w:rFonts w:ascii="Times New Roman" w:hAnsi="Times New Roman" w:cs="Times New Roman"/>
          <w:b/>
          <w:sz w:val="20"/>
          <w:szCs w:val="20"/>
        </w:rPr>
        <w:t xml:space="preserve">PROJETO AMPLIAÇÃO DE MERCADO DE POA PARA CONSÓRCIOS, NO ÂMBITO DO SISTEMA BRASILEIRO DE INSPEÇÃO DE PRODUTOS DE ORIGEM ANIMAL – SISBI-POA, </w:t>
      </w:r>
      <w:r w:rsidRPr="00B739E7">
        <w:rPr>
          <w:rFonts w:ascii="Times New Roman" w:hAnsi="Times New Roman" w:cs="Times New Roman"/>
          <w:sz w:val="20"/>
          <w:szCs w:val="20"/>
        </w:rPr>
        <w:t xml:space="preserve">com o objetivo de promover o aperfeiçoamento de Serviços de Inspeção de produtos de origem </w:t>
      </w:r>
      <w:r w:rsidRPr="00B739E7">
        <w:rPr>
          <w:rFonts w:ascii="Times New Roman" w:hAnsi="Times New Roman" w:cs="Times New Roman"/>
          <w:sz w:val="20"/>
          <w:szCs w:val="20"/>
        </w:rPr>
        <w:lastRenderedPageBreak/>
        <w:t>animal, associados aos consórcios públicos de municípios selecionados, visando a adesão deste consórcio ao SISBI-POA.</w:t>
      </w:r>
    </w:p>
    <w:p w14:paraId="07E0D751" w14:textId="6F2A1693" w:rsidR="00360064" w:rsidRPr="00B739E7" w:rsidRDefault="00360064" w:rsidP="00360064">
      <w:pPr>
        <w:pStyle w:val="Corpodetexto"/>
        <w:spacing w:line="360" w:lineRule="auto"/>
        <w:ind w:left="118" w:right="113" w:firstLine="590"/>
        <w:jc w:val="both"/>
        <w:rPr>
          <w:rFonts w:ascii="Times New Roman" w:hAnsi="Times New Roman" w:cs="Times New Roman"/>
          <w:i/>
          <w:sz w:val="20"/>
          <w:szCs w:val="20"/>
        </w:rPr>
      </w:pPr>
      <w:r w:rsidRPr="00B739E7">
        <w:rPr>
          <w:rFonts w:ascii="Times New Roman" w:hAnsi="Times New Roman" w:cs="Times New Roman"/>
          <w:sz w:val="20"/>
          <w:szCs w:val="20"/>
        </w:rPr>
        <w:t xml:space="preserve">O CONSÓCIO está acompanhado pelo MAPA por meio de reuniões periódicas, monitoramento de dados a serem encaminhados seguindo modelos de coleta, bem como, eventualmente, por visitas e reuniões </w:t>
      </w:r>
      <w:r w:rsidRPr="00B739E7">
        <w:rPr>
          <w:rFonts w:ascii="Times New Roman" w:hAnsi="Times New Roman" w:cs="Times New Roman"/>
          <w:i/>
          <w:sz w:val="20"/>
          <w:szCs w:val="20"/>
        </w:rPr>
        <w:t>in loco.</w:t>
      </w:r>
    </w:p>
    <w:p w14:paraId="57B10622" w14:textId="40D00ADC" w:rsidR="00360064" w:rsidRPr="00B739E7" w:rsidRDefault="00360064" w:rsidP="00360064">
      <w:pPr>
        <w:autoSpaceDE w:val="0"/>
        <w:autoSpaceDN w:val="0"/>
        <w:adjustRightInd w:val="0"/>
        <w:spacing w:line="360" w:lineRule="auto"/>
        <w:ind w:left="118" w:firstLine="708"/>
        <w:jc w:val="both"/>
      </w:pPr>
      <w:r w:rsidRPr="00B739E7">
        <w:t>Através da reali</w:t>
      </w:r>
      <w:r w:rsidR="00BA4CD0" w:rsidRPr="00B739E7">
        <w:t>zação</w:t>
      </w:r>
      <w:r w:rsidRPr="00B739E7">
        <w:t xml:space="preserve"> de relatório de avaliação documental dos requisitos do SISBI-POA, o Ministério da Agricultura apontou </w:t>
      </w:r>
      <w:r w:rsidRPr="00B739E7">
        <w:rPr>
          <w:rFonts w:eastAsiaTheme="minorHAnsi"/>
        </w:rPr>
        <w:t>que no Protocolo de Intenções, em sua CLÁUSULA QUINTA - DA FINALIDADE E OBJETIVOS, não informa de forma clara e objetiva</w:t>
      </w:r>
      <w:r w:rsidR="00BA4CD0" w:rsidRPr="00B739E7">
        <w:rPr>
          <w:rFonts w:eastAsiaTheme="minorHAnsi"/>
        </w:rPr>
        <w:t>,</w:t>
      </w:r>
      <w:r w:rsidRPr="00B739E7">
        <w:rPr>
          <w:rFonts w:eastAsiaTheme="minorHAnsi"/>
        </w:rPr>
        <w:t xml:space="preserve"> a </w:t>
      </w:r>
      <w:r w:rsidR="00BA4CD0" w:rsidRPr="00B739E7">
        <w:rPr>
          <w:rFonts w:eastAsiaTheme="minorHAnsi"/>
        </w:rPr>
        <w:t>p</w:t>
      </w:r>
      <w:r w:rsidRPr="00B739E7">
        <w:rPr>
          <w:rFonts w:eastAsiaTheme="minorHAnsi"/>
        </w:rPr>
        <w:t>revisão da finalidade de inspeção e fiscalização de produtos de origem animal. Informa apenas “agropecuária, agroindústria e mineração”.</w:t>
      </w:r>
    </w:p>
    <w:p w14:paraId="3D4519AC" w14:textId="04F8075A" w:rsidR="00360064" w:rsidRPr="00B739E7" w:rsidRDefault="00360064" w:rsidP="00360064">
      <w:pPr>
        <w:shd w:val="clear" w:color="auto" w:fill="FFFFFF"/>
        <w:spacing w:after="300" w:line="360" w:lineRule="auto"/>
        <w:ind w:firstLine="708"/>
        <w:jc w:val="both"/>
      </w:pPr>
      <w:r w:rsidRPr="00B739E7">
        <w:t>Para sanar este apontamento do Ministério da Agricultura, se faz necessári</w:t>
      </w:r>
      <w:r w:rsidR="00BA4CD0" w:rsidRPr="00B739E7">
        <w:t>a</w:t>
      </w:r>
      <w:r w:rsidRPr="00B739E7">
        <w:t xml:space="preserve"> a inclusão, na </w:t>
      </w:r>
      <w:r w:rsidRPr="00B739E7">
        <w:rPr>
          <w:rFonts w:eastAsiaTheme="minorHAnsi"/>
        </w:rPr>
        <w:t xml:space="preserve">CLÁUSULA QUINTA - DA FINALIDADE E OBJETIVOS, </w:t>
      </w:r>
      <w:r w:rsidRPr="00B739E7">
        <w:t>de implementar o processo de organização do Sistema de Inspeção Municipal via CISGA.</w:t>
      </w:r>
    </w:p>
    <w:p w14:paraId="1EF6B4BA" w14:textId="75F82642" w:rsidR="00360064" w:rsidRPr="00B739E7" w:rsidRDefault="00360064" w:rsidP="00360064">
      <w:pPr>
        <w:spacing w:line="360" w:lineRule="auto"/>
        <w:ind w:firstLine="708"/>
        <w:jc w:val="both"/>
      </w:pPr>
      <w:r w:rsidRPr="00B739E7">
        <w:t>Também será instituída a Gratificação Específica para Coordenação de Projetos, devida exclusivamente aos servidores dos Municípios consorciados, não pertencentes ao Quadro de Pessoal do Consórcio Público a que se refere a Cláusula Décima Quarta do Contrato de Consórcio Público, quando em exercício no CISGA, designados para tal coordenadoria a título de cedência específica.</w:t>
      </w:r>
    </w:p>
    <w:p w14:paraId="798003DB" w14:textId="77777777" w:rsidR="00360064" w:rsidRPr="00B739E7" w:rsidRDefault="00360064" w:rsidP="00360064">
      <w:pPr>
        <w:spacing w:line="360" w:lineRule="auto"/>
        <w:ind w:firstLine="708"/>
        <w:jc w:val="both"/>
      </w:pPr>
      <w:r w:rsidRPr="00B739E7">
        <w:t xml:space="preserve">O suporte fático a embasar a gratificação de que trata o </w:t>
      </w:r>
      <w:r w:rsidRPr="00B739E7">
        <w:rPr>
          <w:i/>
        </w:rPr>
        <w:t>caput</w:t>
      </w:r>
      <w:r w:rsidRPr="00B739E7">
        <w:t xml:space="preserve"> deste artigo, </w:t>
      </w:r>
      <w:bookmarkStart w:id="0" w:name="_Hlk79392427"/>
      <w:r w:rsidRPr="00B739E7">
        <w:t xml:space="preserve">corresponde ao conjunto de atividades e responsabilidades que a condução da coordenação de projetos implica, como cadastro em sistema eletrônico, harmonizar e uniformizar a legislação, atentando para sua devida publicação, bem como padronizar todos os procedimentos e documentos utilizados, realizar atividades educativas e de fiscalização, implementar uma rotina de supervisão das atividades, participar das avaliações e pesquisas conduzidas ao longo do projeto; fornecer dados que permitam a composição e a análise dos indicadores para o monitoramento do projeto, receber técnicos em eventuais visitas técnicas, prestar orientação técnica </w:t>
      </w:r>
      <w:r w:rsidRPr="00B739E7">
        <w:rPr>
          <w:i/>
        </w:rPr>
        <w:t>in loco</w:t>
      </w:r>
      <w:r w:rsidRPr="00B739E7">
        <w:t xml:space="preserve"> para as equipes dos municípios consorciados e outros municípios e Consórcios interessados em conhecer o projeto</w:t>
      </w:r>
      <w:bookmarkEnd w:id="0"/>
      <w:r w:rsidRPr="00B739E7">
        <w:t>.</w:t>
      </w:r>
    </w:p>
    <w:p w14:paraId="3F20E2EB" w14:textId="05DC1ED0" w:rsidR="00360064" w:rsidRPr="00B739E7" w:rsidRDefault="00360064" w:rsidP="00360064">
      <w:pPr>
        <w:spacing w:line="360" w:lineRule="auto"/>
        <w:ind w:firstLine="708"/>
        <w:jc w:val="both"/>
        <w:rPr>
          <w:b/>
        </w:rPr>
      </w:pPr>
      <w:r w:rsidRPr="00B739E7">
        <w:t xml:space="preserve">O valor da gratificação a ser paga mensalmente pelo efetivo desempenho das atribuições, será </w:t>
      </w:r>
      <w:r w:rsidR="00765F9F" w:rsidRPr="00B739E7">
        <w:t xml:space="preserve">de </w:t>
      </w:r>
      <w:r w:rsidRPr="00B739E7">
        <w:t xml:space="preserve">R$ 2.437,84 (dois mil quatrocentos e trinta e sete reais e oitenta e quatro centavos), tendo sido fixado levando-se em conta ser o menor valor hierárquico pago aos servidores do Consórcio. </w:t>
      </w:r>
      <w:r w:rsidRPr="00B739E7">
        <w:rPr>
          <w:b/>
        </w:rPr>
        <w:t>O pagamento da gratificação aqui prevista será feito por conta de dotação orçamentária própria do Consórcio, não implicando aumento de despesas para os Municípios consorciados.</w:t>
      </w:r>
    </w:p>
    <w:p w14:paraId="6BAE1CAC" w14:textId="55118A5C" w:rsidR="00360064" w:rsidRPr="00B739E7" w:rsidRDefault="00360064" w:rsidP="00360064">
      <w:pPr>
        <w:autoSpaceDE w:val="0"/>
        <w:autoSpaceDN w:val="0"/>
        <w:adjustRightInd w:val="0"/>
        <w:spacing w:line="360" w:lineRule="auto"/>
        <w:ind w:left="118" w:firstLine="708"/>
        <w:jc w:val="both"/>
        <w:rPr>
          <w:rFonts w:eastAsiaTheme="minorHAnsi"/>
        </w:rPr>
      </w:pPr>
      <w:r w:rsidRPr="00B739E7">
        <w:t xml:space="preserve">As atribuições a serem desempenhadas pelo servidor público que fizer jus à gratificação são correspondentes a condução da coordenação de projetos, </w:t>
      </w:r>
      <w:r w:rsidRPr="00B739E7">
        <w:rPr>
          <w:shd w:val="clear" w:color="auto" w:fill="FFFFFF"/>
        </w:rPr>
        <w:t>o gerenciamento do cronograma de todas as atividades, assegurando sua execução e, observando as exigências de prazo e custo, analisar os objetivos do projeto, estabelecendo processos que permitam que as atividades sejam concluídas de acordo com o orçamento autorizado, gerenciamento da equipe do projeto, estabelecer processos que permitam agir rapidamente oferecendo ações para minimizar ou extinguir os riscos que venham prejudicar o andamento do cronograma e as atividades do projeto</w:t>
      </w:r>
      <w:r w:rsidR="00765F9F" w:rsidRPr="00B739E7">
        <w:rPr>
          <w:shd w:val="clear" w:color="auto" w:fill="FFFFFF"/>
        </w:rPr>
        <w:t xml:space="preserve">, </w:t>
      </w:r>
      <w:r w:rsidRPr="00B739E7">
        <w:rPr>
          <w:shd w:val="clear" w:color="auto" w:fill="FFFFFF"/>
        </w:rPr>
        <w:t>atribuição e responsabilidade de estabelecer processos de comunicação eficazes para possibilitar que as informações do projeto sejam reunidas, documentadas e compartilhadas para todos os envolvidos do projeto.</w:t>
      </w:r>
    </w:p>
    <w:p w14:paraId="0BA9F407" w14:textId="77777777" w:rsidR="00765F9F" w:rsidRPr="00B739E7" w:rsidRDefault="00765F9F" w:rsidP="00360064">
      <w:pPr>
        <w:pStyle w:val="NormalWeb"/>
        <w:tabs>
          <w:tab w:val="left" w:pos="1418"/>
        </w:tabs>
        <w:suppressAutoHyphens/>
        <w:adjustRightInd w:val="0"/>
        <w:spacing w:before="0" w:beforeAutospacing="0" w:after="0" w:afterAutospacing="0" w:line="360" w:lineRule="auto"/>
        <w:ind w:firstLine="709"/>
        <w:jc w:val="both"/>
        <w:rPr>
          <w:sz w:val="20"/>
          <w:szCs w:val="20"/>
        </w:rPr>
      </w:pPr>
      <w:r w:rsidRPr="00B739E7">
        <w:rPr>
          <w:sz w:val="20"/>
          <w:szCs w:val="20"/>
        </w:rPr>
        <w:lastRenderedPageBreak/>
        <w:t>Estas as razões que nos levam a fazer o presente encaminhamento.</w:t>
      </w:r>
    </w:p>
    <w:p w14:paraId="118EE162" w14:textId="5C362155" w:rsidR="00360064" w:rsidRPr="00B739E7" w:rsidRDefault="00765F9F" w:rsidP="00360064">
      <w:pPr>
        <w:pStyle w:val="NormalWeb"/>
        <w:tabs>
          <w:tab w:val="left" w:pos="1418"/>
        </w:tabs>
        <w:suppressAutoHyphens/>
        <w:adjustRightInd w:val="0"/>
        <w:spacing w:before="0" w:beforeAutospacing="0" w:after="0" w:afterAutospacing="0" w:line="360" w:lineRule="auto"/>
        <w:ind w:firstLine="709"/>
        <w:jc w:val="both"/>
        <w:rPr>
          <w:sz w:val="20"/>
          <w:szCs w:val="20"/>
        </w:rPr>
      </w:pPr>
      <w:r w:rsidRPr="00B739E7">
        <w:rPr>
          <w:sz w:val="20"/>
          <w:szCs w:val="20"/>
        </w:rPr>
        <w:t xml:space="preserve">Segue, </w:t>
      </w:r>
      <w:r w:rsidR="00360064" w:rsidRPr="00B739E7">
        <w:rPr>
          <w:sz w:val="20"/>
          <w:szCs w:val="20"/>
        </w:rPr>
        <w:t xml:space="preserve">como </w:t>
      </w:r>
      <w:r w:rsidRPr="00B739E7">
        <w:rPr>
          <w:sz w:val="20"/>
          <w:szCs w:val="20"/>
        </w:rPr>
        <w:t>a</w:t>
      </w:r>
      <w:r w:rsidR="00360064" w:rsidRPr="00B739E7">
        <w:rPr>
          <w:sz w:val="20"/>
          <w:szCs w:val="20"/>
        </w:rPr>
        <w:t>nexo</w:t>
      </w:r>
      <w:r w:rsidRPr="00B739E7">
        <w:rPr>
          <w:sz w:val="20"/>
          <w:szCs w:val="20"/>
        </w:rPr>
        <w:t>,</w:t>
      </w:r>
      <w:r w:rsidR="00360064" w:rsidRPr="00B739E7">
        <w:rPr>
          <w:sz w:val="20"/>
          <w:szCs w:val="20"/>
        </w:rPr>
        <w:t xml:space="preserve"> a Resolução da Assembleia Geral do CISGA, seu órgão máximo, composto pelos Chefes do Poder Executivo de todos os Municípios consorciados, que aprovou todos os termos de</w:t>
      </w:r>
      <w:r w:rsidR="00360064" w:rsidRPr="00B739E7">
        <w:rPr>
          <w:b/>
          <w:sz w:val="20"/>
          <w:szCs w:val="20"/>
        </w:rPr>
        <w:t xml:space="preserve"> </w:t>
      </w:r>
      <w:r w:rsidR="00360064" w:rsidRPr="00B739E7">
        <w:rPr>
          <w:bCs/>
          <w:sz w:val="20"/>
          <w:szCs w:val="20"/>
        </w:rPr>
        <w:t>alterações no contrato de consórcio público do CISGA</w:t>
      </w:r>
      <w:r w:rsidRPr="00B739E7">
        <w:rPr>
          <w:bCs/>
          <w:sz w:val="20"/>
          <w:szCs w:val="20"/>
        </w:rPr>
        <w:t xml:space="preserve"> e</w:t>
      </w:r>
      <w:r w:rsidR="00360064" w:rsidRPr="00B739E7">
        <w:rPr>
          <w:bCs/>
          <w:sz w:val="20"/>
          <w:szCs w:val="20"/>
        </w:rPr>
        <w:t xml:space="preserve"> cria gratificação</w:t>
      </w:r>
      <w:r w:rsidR="00360064" w:rsidRPr="00B739E7">
        <w:rPr>
          <w:sz w:val="20"/>
          <w:szCs w:val="20"/>
        </w:rPr>
        <w:t xml:space="preserve">, por ser ela absolutamente essencial ao funcionamento da Autarquia </w:t>
      </w:r>
      <w:proofErr w:type="spellStart"/>
      <w:r w:rsidR="00360064" w:rsidRPr="00B739E7">
        <w:rPr>
          <w:sz w:val="20"/>
          <w:szCs w:val="20"/>
        </w:rPr>
        <w:t>Interfederativa</w:t>
      </w:r>
      <w:proofErr w:type="spellEnd"/>
      <w:r w:rsidR="00360064" w:rsidRPr="00B739E7">
        <w:rPr>
          <w:sz w:val="20"/>
          <w:szCs w:val="20"/>
        </w:rPr>
        <w:t>.</w:t>
      </w:r>
    </w:p>
    <w:p w14:paraId="7D1F874A" w14:textId="688BC764" w:rsidR="00360064" w:rsidRPr="00B739E7" w:rsidRDefault="00360064" w:rsidP="00360064">
      <w:pPr>
        <w:pStyle w:val="SemEspaamento"/>
        <w:spacing w:line="360" w:lineRule="auto"/>
        <w:ind w:left="-426"/>
        <w:jc w:val="both"/>
        <w:rPr>
          <w:rFonts w:ascii="Times New Roman" w:hAnsi="Times New Roman"/>
          <w:sz w:val="20"/>
          <w:szCs w:val="20"/>
        </w:rPr>
      </w:pPr>
      <w:r w:rsidRPr="00B739E7">
        <w:rPr>
          <w:rFonts w:ascii="Times New Roman" w:hAnsi="Times New Roman"/>
          <w:sz w:val="20"/>
          <w:szCs w:val="20"/>
        </w:rPr>
        <w:tab/>
      </w:r>
      <w:r w:rsidRPr="00B739E7">
        <w:rPr>
          <w:rFonts w:ascii="Times New Roman" w:hAnsi="Times New Roman"/>
          <w:sz w:val="20"/>
          <w:szCs w:val="20"/>
        </w:rPr>
        <w:tab/>
      </w:r>
      <w:r w:rsidRPr="00B739E7">
        <w:rPr>
          <w:rFonts w:ascii="Times New Roman" w:hAnsi="Times New Roman"/>
          <w:sz w:val="20"/>
          <w:szCs w:val="20"/>
        </w:rPr>
        <w:tab/>
        <w:t>À consideração dos Senhores Edis.</w:t>
      </w:r>
    </w:p>
    <w:p w14:paraId="3D9625FB" w14:textId="77777777" w:rsidR="00360064" w:rsidRPr="00B739E7" w:rsidRDefault="00360064" w:rsidP="00360064">
      <w:pPr>
        <w:pStyle w:val="SemEspaamento"/>
        <w:spacing w:line="360" w:lineRule="auto"/>
        <w:jc w:val="both"/>
        <w:rPr>
          <w:rFonts w:ascii="Times New Roman" w:hAnsi="Times New Roman"/>
          <w:sz w:val="20"/>
          <w:szCs w:val="20"/>
        </w:rPr>
      </w:pPr>
    </w:p>
    <w:p w14:paraId="443BF104" w14:textId="77777777" w:rsidR="00360064" w:rsidRDefault="00360064" w:rsidP="00360064">
      <w:pPr>
        <w:tabs>
          <w:tab w:val="left" w:pos="4140"/>
        </w:tabs>
        <w:spacing w:line="360" w:lineRule="auto"/>
        <w:jc w:val="center"/>
      </w:pPr>
    </w:p>
    <w:p w14:paraId="4A99F055" w14:textId="77777777" w:rsidR="00360064" w:rsidRDefault="00360064" w:rsidP="00360064">
      <w:pPr>
        <w:tabs>
          <w:tab w:val="left" w:pos="4140"/>
        </w:tabs>
        <w:spacing w:line="360" w:lineRule="auto"/>
        <w:jc w:val="center"/>
      </w:pPr>
    </w:p>
    <w:p w14:paraId="0EA5CA78" w14:textId="77777777" w:rsidR="00360064" w:rsidRDefault="00360064" w:rsidP="00360064">
      <w:pPr>
        <w:tabs>
          <w:tab w:val="left" w:pos="4140"/>
        </w:tabs>
        <w:spacing w:line="360" w:lineRule="auto"/>
        <w:jc w:val="center"/>
      </w:pPr>
    </w:p>
    <w:p w14:paraId="09550C0E" w14:textId="77777777" w:rsidR="00360064" w:rsidRDefault="00360064" w:rsidP="00360064">
      <w:pPr>
        <w:tabs>
          <w:tab w:val="left" w:pos="4140"/>
        </w:tabs>
        <w:spacing w:line="360" w:lineRule="auto"/>
        <w:jc w:val="center"/>
      </w:pPr>
    </w:p>
    <w:p w14:paraId="1EBC19E1" w14:textId="77777777" w:rsidR="00360064" w:rsidRDefault="00360064" w:rsidP="00360064">
      <w:pPr>
        <w:tabs>
          <w:tab w:val="left" w:pos="4140"/>
        </w:tabs>
        <w:spacing w:line="360" w:lineRule="auto"/>
        <w:jc w:val="center"/>
      </w:pPr>
    </w:p>
    <w:p w14:paraId="31398755" w14:textId="77777777" w:rsidR="00360064" w:rsidRDefault="00360064" w:rsidP="00360064">
      <w:pPr>
        <w:tabs>
          <w:tab w:val="left" w:pos="4140"/>
        </w:tabs>
        <w:spacing w:line="360" w:lineRule="auto"/>
        <w:jc w:val="center"/>
      </w:pPr>
    </w:p>
    <w:p w14:paraId="0709A35F" w14:textId="7A2E2038" w:rsidR="00360064" w:rsidRDefault="00360064" w:rsidP="00360064">
      <w:pPr>
        <w:tabs>
          <w:tab w:val="left" w:pos="4140"/>
        </w:tabs>
        <w:spacing w:line="360" w:lineRule="auto"/>
        <w:jc w:val="center"/>
      </w:pPr>
    </w:p>
    <w:p w14:paraId="56970CDD" w14:textId="7BD55253" w:rsidR="00B739E7" w:rsidRDefault="00B739E7" w:rsidP="00360064">
      <w:pPr>
        <w:tabs>
          <w:tab w:val="left" w:pos="4140"/>
        </w:tabs>
        <w:spacing w:line="360" w:lineRule="auto"/>
        <w:jc w:val="center"/>
      </w:pPr>
    </w:p>
    <w:p w14:paraId="41C42467" w14:textId="1CB54CC6" w:rsidR="00B739E7" w:rsidRDefault="00B739E7" w:rsidP="00360064">
      <w:pPr>
        <w:tabs>
          <w:tab w:val="left" w:pos="4140"/>
        </w:tabs>
        <w:spacing w:line="360" w:lineRule="auto"/>
        <w:jc w:val="center"/>
      </w:pPr>
    </w:p>
    <w:p w14:paraId="724F1B19" w14:textId="5FCF7FBF" w:rsidR="00B739E7" w:rsidRDefault="00B739E7" w:rsidP="00360064">
      <w:pPr>
        <w:tabs>
          <w:tab w:val="left" w:pos="4140"/>
        </w:tabs>
        <w:spacing w:line="360" w:lineRule="auto"/>
        <w:jc w:val="center"/>
      </w:pPr>
    </w:p>
    <w:p w14:paraId="3664B15B" w14:textId="4FF4CA46" w:rsidR="00B739E7" w:rsidRDefault="00B739E7" w:rsidP="00360064">
      <w:pPr>
        <w:tabs>
          <w:tab w:val="left" w:pos="4140"/>
        </w:tabs>
        <w:spacing w:line="360" w:lineRule="auto"/>
        <w:jc w:val="center"/>
      </w:pPr>
    </w:p>
    <w:p w14:paraId="7D00AD94" w14:textId="1E0FF1EA" w:rsidR="00B739E7" w:rsidRDefault="00B739E7" w:rsidP="00360064">
      <w:pPr>
        <w:tabs>
          <w:tab w:val="left" w:pos="4140"/>
        </w:tabs>
        <w:spacing w:line="360" w:lineRule="auto"/>
        <w:jc w:val="center"/>
      </w:pPr>
    </w:p>
    <w:p w14:paraId="64C06E41" w14:textId="4552A20F" w:rsidR="00B739E7" w:rsidRDefault="00B739E7" w:rsidP="00360064">
      <w:pPr>
        <w:tabs>
          <w:tab w:val="left" w:pos="4140"/>
        </w:tabs>
        <w:spacing w:line="360" w:lineRule="auto"/>
        <w:jc w:val="center"/>
      </w:pPr>
    </w:p>
    <w:p w14:paraId="0E1FE940" w14:textId="794400E2" w:rsidR="00B739E7" w:rsidRDefault="00B739E7" w:rsidP="00360064">
      <w:pPr>
        <w:tabs>
          <w:tab w:val="left" w:pos="4140"/>
        </w:tabs>
        <w:spacing w:line="360" w:lineRule="auto"/>
        <w:jc w:val="center"/>
      </w:pPr>
    </w:p>
    <w:p w14:paraId="40E2C6A0" w14:textId="56EAD0F3" w:rsidR="00B739E7" w:rsidRDefault="00B739E7" w:rsidP="00360064">
      <w:pPr>
        <w:tabs>
          <w:tab w:val="left" w:pos="4140"/>
        </w:tabs>
        <w:spacing w:line="360" w:lineRule="auto"/>
        <w:jc w:val="center"/>
      </w:pPr>
    </w:p>
    <w:p w14:paraId="095ED88A" w14:textId="16A5ECF1" w:rsidR="00B739E7" w:rsidRDefault="00B739E7" w:rsidP="00360064">
      <w:pPr>
        <w:tabs>
          <w:tab w:val="left" w:pos="4140"/>
        </w:tabs>
        <w:spacing w:line="360" w:lineRule="auto"/>
        <w:jc w:val="center"/>
      </w:pPr>
    </w:p>
    <w:p w14:paraId="767FA5FA" w14:textId="1A0F4C27" w:rsidR="00B739E7" w:rsidRDefault="00B739E7" w:rsidP="00360064">
      <w:pPr>
        <w:tabs>
          <w:tab w:val="left" w:pos="4140"/>
        </w:tabs>
        <w:spacing w:line="360" w:lineRule="auto"/>
        <w:jc w:val="center"/>
      </w:pPr>
    </w:p>
    <w:p w14:paraId="57E93009" w14:textId="27E4A821" w:rsidR="00B739E7" w:rsidRDefault="00B739E7" w:rsidP="00360064">
      <w:pPr>
        <w:tabs>
          <w:tab w:val="left" w:pos="4140"/>
        </w:tabs>
        <w:spacing w:line="360" w:lineRule="auto"/>
        <w:jc w:val="center"/>
      </w:pPr>
    </w:p>
    <w:p w14:paraId="0A12D22F" w14:textId="0F160089" w:rsidR="00B739E7" w:rsidRDefault="00B739E7" w:rsidP="00360064">
      <w:pPr>
        <w:tabs>
          <w:tab w:val="left" w:pos="4140"/>
        </w:tabs>
        <w:spacing w:line="360" w:lineRule="auto"/>
        <w:jc w:val="center"/>
      </w:pPr>
    </w:p>
    <w:p w14:paraId="5A1F48BB" w14:textId="7D361A47" w:rsidR="00B739E7" w:rsidRDefault="00B739E7" w:rsidP="00360064">
      <w:pPr>
        <w:tabs>
          <w:tab w:val="left" w:pos="4140"/>
        </w:tabs>
        <w:spacing w:line="360" w:lineRule="auto"/>
        <w:jc w:val="center"/>
      </w:pPr>
    </w:p>
    <w:p w14:paraId="1F9B08A9" w14:textId="19A80068" w:rsidR="00B739E7" w:rsidRDefault="00B739E7" w:rsidP="00360064">
      <w:pPr>
        <w:tabs>
          <w:tab w:val="left" w:pos="4140"/>
        </w:tabs>
        <w:spacing w:line="360" w:lineRule="auto"/>
        <w:jc w:val="center"/>
      </w:pPr>
    </w:p>
    <w:p w14:paraId="5D24546B" w14:textId="55C78761" w:rsidR="00B739E7" w:rsidRDefault="00B739E7" w:rsidP="00360064">
      <w:pPr>
        <w:tabs>
          <w:tab w:val="left" w:pos="4140"/>
        </w:tabs>
        <w:spacing w:line="360" w:lineRule="auto"/>
        <w:jc w:val="center"/>
      </w:pPr>
    </w:p>
    <w:p w14:paraId="62A16D67" w14:textId="65EEE819" w:rsidR="00B739E7" w:rsidRDefault="00B739E7" w:rsidP="00360064">
      <w:pPr>
        <w:tabs>
          <w:tab w:val="left" w:pos="4140"/>
        </w:tabs>
        <w:spacing w:line="360" w:lineRule="auto"/>
        <w:jc w:val="center"/>
      </w:pPr>
    </w:p>
    <w:p w14:paraId="194B0590" w14:textId="6E21302A" w:rsidR="00B739E7" w:rsidRDefault="00B739E7" w:rsidP="00360064">
      <w:pPr>
        <w:tabs>
          <w:tab w:val="left" w:pos="4140"/>
        </w:tabs>
        <w:spacing w:line="360" w:lineRule="auto"/>
        <w:jc w:val="center"/>
      </w:pPr>
    </w:p>
    <w:p w14:paraId="0A41A6B5" w14:textId="13A53384" w:rsidR="00B739E7" w:rsidRDefault="00B739E7" w:rsidP="00360064">
      <w:pPr>
        <w:tabs>
          <w:tab w:val="left" w:pos="4140"/>
        </w:tabs>
        <w:spacing w:line="360" w:lineRule="auto"/>
        <w:jc w:val="center"/>
      </w:pPr>
    </w:p>
    <w:p w14:paraId="43B6068D" w14:textId="39262085" w:rsidR="00B739E7" w:rsidRDefault="00B739E7" w:rsidP="00360064">
      <w:pPr>
        <w:tabs>
          <w:tab w:val="left" w:pos="4140"/>
        </w:tabs>
        <w:spacing w:line="360" w:lineRule="auto"/>
        <w:jc w:val="center"/>
      </w:pPr>
    </w:p>
    <w:p w14:paraId="06BA6B3B" w14:textId="38B072E7" w:rsidR="00B739E7" w:rsidRDefault="00B739E7" w:rsidP="00360064">
      <w:pPr>
        <w:tabs>
          <w:tab w:val="left" w:pos="4140"/>
        </w:tabs>
        <w:spacing w:line="360" w:lineRule="auto"/>
        <w:jc w:val="center"/>
      </w:pPr>
    </w:p>
    <w:p w14:paraId="6434D1CC" w14:textId="59615CB2" w:rsidR="00B739E7" w:rsidRDefault="00B739E7" w:rsidP="00360064">
      <w:pPr>
        <w:tabs>
          <w:tab w:val="left" w:pos="4140"/>
        </w:tabs>
        <w:spacing w:line="360" w:lineRule="auto"/>
        <w:jc w:val="center"/>
      </w:pPr>
    </w:p>
    <w:p w14:paraId="072DED7D" w14:textId="07FC7934" w:rsidR="00B739E7" w:rsidRDefault="00B739E7" w:rsidP="00360064">
      <w:pPr>
        <w:tabs>
          <w:tab w:val="left" w:pos="4140"/>
        </w:tabs>
        <w:spacing w:line="360" w:lineRule="auto"/>
        <w:jc w:val="center"/>
      </w:pPr>
    </w:p>
    <w:p w14:paraId="7BC27A7B" w14:textId="6EE1C288" w:rsidR="00B739E7" w:rsidRDefault="00B739E7" w:rsidP="00360064">
      <w:pPr>
        <w:tabs>
          <w:tab w:val="left" w:pos="4140"/>
        </w:tabs>
        <w:spacing w:line="360" w:lineRule="auto"/>
        <w:jc w:val="center"/>
      </w:pPr>
    </w:p>
    <w:p w14:paraId="17CD1EAC" w14:textId="601AE1CB" w:rsidR="00360064" w:rsidRPr="006A7A55" w:rsidRDefault="00360064" w:rsidP="00360064">
      <w:pPr>
        <w:tabs>
          <w:tab w:val="left" w:pos="4140"/>
        </w:tabs>
        <w:spacing w:line="360" w:lineRule="auto"/>
        <w:jc w:val="center"/>
      </w:pPr>
      <w:r w:rsidRPr="006A7A55">
        <w:lastRenderedPageBreak/>
        <w:t xml:space="preserve">PROJETO DE LEI Nº </w:t>
      </w:r>
      <w:r w:rsidR="0046454B">
        <w:t>52</w:t>
      </w:r>
      <w:r w:rsidRPr="006A7A55">
        <w:t xml:space="preserve">/2021, DE </w:t>
      </w:r>
      <w:r w:rsidR="0046454B">
        <w:t>18</w:t>
      </w:r>
      <w:r w:rsidRPr="006A7A55">
        <w:t xml:space="preserve"> DE AGOSTO DE 2021.</w:t>
      </w:r>
    </w:p>
    <w:p w14:paraId="331E77F0" w14:textId="77777777" w:rsidR="00360064" w:rsidRPr="006A7A55" w:rsidRDefault="00360064" w:rsidP="00360064">
      <w:pPr>
        <w:tabs>
          <w:tab w:val="left" w:pos="4140"/>
        </w:tabs>
        <w:spacing w:line="360" w:lineRule="auto"/>
        <w:jc w:val="center"/>
      </w:pPr>
    </w:p>
    <w:p w14:paraId="3598282B" w14:textId="77777777" w:rsidR="00360064" w:rsidRPr="006A7A55" w:rsidRDefault="00360064" w:rsidP="00360064">
      <w:pPr>
        <w:spacing w:line="360" w:lineRule="auto"/>
        <w:ind w:left="2832"/>
        <w:jc w:val="both"/>
      </w:pPr>
      <w:r w:rsidRPr="006A7A55">
        <w:t>DISPÕE SOBRE ALTERAÇÕES NO CONTRATO DE CONSÓRCIO PÚBLICO DO CISGA, CRIA GRATIFICAÇÃO E DÁ OUTRAS PROVIDÊNCIAS.</w:t>
      </w:r>
    </w:p>
    <w:p w14:paraId="2414E009" w14:textId="6D962F0E" w:rsidR="00360064" w:rsidRPr="006A7A55" w:rsidRDefault="00360064" w:rsidP="00360064">
      <w:pPr>
        <w:tabs>
          <w:tab w:val="left" w:pos="4140"/>
        </w:tabs>
        <w:spacing w:line="360" w:lineRule="auto"/>
        <w:jc w:val="center"/>
      </w:pPr>
    </w:p>
    <w:p w14:paraId="4FE38C4A" w14:textId="77777777" w:rsidR="00360064" w:rsidRPr="006A7A55" w:rsidRDefault="00360064" w:rsidP="00360064">
      <w:pPr>
        <w:pStyle w:val="Recuodecorpodetexto"/>
        <w:tabs>
          <w:tab w:val="left" w:pos="1260"/>
        </w:tabs>
        <w:spacing w:line="360" w:lineRule="auto"/>
        <w:ind w:left="0"/>
        <w:rPr>
          <w:sz w:val="20"/>
          <w:szCs w:val="20"/>
        </w:rPr>
      </w:pPr>
      <w:r w:rsidRPr="006A7A55">
        <w:rPr>
          <w:sz w:val="20"/>
          <w:szCs w:val="20"/>
        </w:rPr>
        <w:tab/>
        <w:t>O PREFEITO MUNICIPAL DE GUAPORÉ-RS faz saber, em cumprimento ao disposto no artigo 57, inciso IV da Lei Orgânica Municipal que a Câmara Municipal de Vereadores de Guaporé aprovou e eu sanciono e promulgo a seguinte Lei:</w:t>
      </w:r>
    </w:p>
    <w:p w14:paraId="75C59135" w14:textId="77777777" w:rsidR="008C1AFD" w:rsidRPr="006A7A55" w:rsidRDefault="008C1AFD" w:rsidP="00360064">
      <w:pPr>
        <w:spacing w:line="360" w:lineRule="auto"/>
      </w:pPr>
    </w:p>
    <w:p w14:paraId="65B24592" w14:textId="1BD7C1A0" w:rsidR="005B2C1B" w:rsidRPr="006A7A55" w:rsidRDefault="005B2C1B" w:rsidP="00360064">
      <w:pPr>
        <w:spacing w:line="360" w:lineRule="auto"/>
        <w:ind w:firstLine="708"/>
        <w:jc w:val="both"/>
      </w:pPr>
      <w:r w:rsidRPr="006A7A55">
        <w:rPr>
          <w:b/>
        </w:rPr>
        <w:t xml:space="preserve">Art. 1º. </w:t>
      </w:r>
      <w:r w:rsidRPr="006A7A55">
        <w:t xml:space="preserve"> O Contrato do Consórcio Intermunicipal de Desenvolvimento Sustentável da Serra Gaúcha resta aditivado, passando a vigorar com as seguintes alterações:</w:t>
      </w:r>
    </w:p>
    <w:p w14:paraId="0323D71F" w14:textId="77777777" w:rsidR="005B2C1B" w:rsidRPr="006A7A55" w:rsidRDefault="005B2C1B" w:rsidP="00360064">
      <w:pPr>
        <w:spacing w:line="360" w:lineRule="auto"/>
        <w:ind w:firstLine="708"/>
        <w:jc w:val="both"/>
      </w:pPr>
    </w:p>
    <w:p w14:paraId="11007504" w14:textId="77777777" w:rsidR="005B2C1B" w:rsidRPr="006A7A55" w:rsidRDefault="005B2C1B" w:rsidP="00360064">
      <w:pPr>
        <w:spacing w:line="360" w:lineRule="auto"/>
        <w:ind w:firstLine="708"/>
        <w:jc w:val="both"/>
      </w:pPr>
      <w:r w:rsidRPr="006A7A55">
        <w:tab/>
        <w:t>“Cláusula Quinta ..............................................................................................</w:t>
      </w:r>
    </w:p>
    <w:p w14:paraId="5995C922" w14:textId="77777777" w:rsidR="005B2C1B" w:rsidRPr="006A7A55" w:rsidRDefault="005B2C1B" w:rsidP="00360064">
      <w:pPr>
        <w:spacing w:line="360" w:lineRule="auto"/>
        <w:ind w:firstLine="708"/>
        <w:jc w:val="both"/>
      </w:pPr>
      <w:r w:rsidRPr="006A7A55">
        <w:tab/>
        <w:t>§ 1º ....................................................................................................................</w:t>
      </w:r>
    </w:p>
    <w:p w14:paraId="62521469" w14:textId="77777777" w:rsidR="005B2C1B" w:rsidRPr="006A7A55" w:rsidRDefault="005B2C1B" w:rsidP="00360064">
      <w:pPr>
        <w:spacing w:line="360" w:lineRule="auto"/>
        <w:ind w:left="709" w:firstLine="709"/>
        <w:jc w:val="both"/>
        <w:rPr>
          <w:b/>
        </w:rPr>
      </w:pPr>
      <w:r w:rsidRPr="006A7A55">
        <w:rPr>
          <w:b/>
        </w:rPr>
        <w:t>IX – Implementar o processo de organização do Sistema de Inspeção Municipal via CISGA</w:t>
      </w:r>
    </w:p>
    <w:p w14:paraId="01E5F20A" w14:textId="77777777" w:rsidR="005B2C1B" w:rsidRPr="006A7A55" w:rsidRDefault="005B2C1B" w:rsidP="00360064">
      <w:pPr>
        <w:spacing w:line="360" w:lineRule="auto"/>
        <w:ind w:left="709" w:firstLine="709"/>
        <w:jc w:val="both"/>
      </w:pPr>
      <w:r w:rsidRPr="006A7A55">
        <w:rPr>
          <w:b/>
        </w:rPr>
        <w:t>X- Licitar e contratar Parcerias Público-Privadas no âmbito e em prol dos Municípios consorciados</w:t>
      </w:r>
      <w:r w:rsidRPr="006A7A55">
        <w:t>”</w:t>
      </w:r>
    </w:p>
    <w:p w14:paraId="6D8320B4" w14:textId="77777777" w:rsidR="005B2C1B" w:rsidRPr="006A7A55" w:rsidRDefault="005B2C1B" w:rsidP="00360064">
      <w:pPr>
        <w:spacing w:line="360" w:lineRule="auto"/>
        <w:jc w:val="both"/>
      </w:pPr>
    </w:p>
    <w:p w14:paraId="5A8A86A3" w14:textId="21FAF216" w:rsidR="005B2C1B" w:rsidRPr="006A7A55" w:rsidRDefault="005B2C1B" w:rsidP="00360064">
      <w:pPr>
        <w:spacing w:line="360" w:lineRule="auto"/>
        <w:ind w:firstLine="708"/>
        <w:jc w:val="both"/>
      </w:pPr>
      <w:r w:rsidRPr="006A7A55">
        <w:rPr>
          <w:b/>
        </w:rPr>
        <w:t>Art. 2º.</w:t>
      </w:r>
      <w:r w:rsidRPr="006A7A55">
        <w:t xml:space="preserve"> Fica instituída a Gratificação Específica para Coordenação de Projetos, devida exclusivamente aos servidores dos Municípios consorciados, não pertencentes ao Quadro de Pessoal do Consórcio Público a que se refere a Cláusula Décima Quarta do Contrato de Consórcio Público, quando em exercício no CISGA, designados para tal coordenadoria</w:t>
      </w:r>
      <w:r w:rsidR="00765F9F" w:rsidRPr="006A7A55">
        <w:t>.</w:t>
      </w:r>
      <w:r w:rsidRPr="006A7A55">
        <w:t xml:space="preserve"> </w:t>
      </w:r>
      <w:proofErr w:type="gramStart"/>
      <w:r w:rsidRPr="006A7A55">
        <w:t>a</w:t>
      </w:r>
      <w:proofErr w:type="gramEnd"/>
      <w:r w:rsidRPr="006A7A55">
        <w:t xml:space="preserve"> título de cedência específica, conforme os valores estabelecidos no Anexo I a esta Lei.</w:t>
      </w:r>
    </w:p>
    <w:p w14:paraId="0F5C05B1" w14:textId="59D711B3" w:rsidR="005B2C1B" w:rsidRPr="006A7A55" w:rsidRDefault="0046454B" w:rsidP="00360064">
      <w:pPr>
        <w:spacing w:line="360" w:lineRule="auto"/>
        <w:ind w:firstLine="708"/>
        <w:jc w:val="both"/>
      </w:pPr>
      <w:r>
        <w:rPr>
          <w:b/>
        </w:rPr>
        <w:t>§1º:</w:t>
      </w:r>
      <w:r w:rsidR="005B2C1B" w:rsidRPr="006A7A55">
        <w:t xml:space="preserve"> A designação será precedida de cedência, formalmente celebrada entre as partes, através do competente instrumento para sua viabilização, e a gratificação apenas será devida enquanto em exercício estiver o servidor público do Município consorciado no Consórcio.</w:t>
      </w:r>
    </w:p>
    <w:p w14:paraId="58530F0C" w14:textId="3CA133D9" w:rsidR="005B2C1B" w:rsidRPr="006A7A55" w:rsidRDefault="0046454B" w:rsidP="00360064">
      <w:pPr>
        <w:spacing w:line="360" w:lineRule="auto"/>
        <w:ind w:firstLine="708"/>
        <w:jc w:val="both"/>
      </w:pPr>
      <w:r>
        <w:rPr>
          <w:b/>
        </w:rPr>
        <w:t>§2º:</w:t>
      </w:r>
      <w:r w:rsidR="005B2C1B" w:rsidRPr="006A7A55">
        <w:t xml:space="preserve"> O suporte fático para criação da gratificação corresponde ao conjunto de atividades e responsabilidades que a condução da coordenação de projetos implica, como cadastro em sistema eletrônico, harmonizar e uniformizar a legislação, atentando para sua devida publicação, bem como padronizar todos os procedimentos e documentos utilizados, realizar atividades educativas e de fiscalização, implementar uma rotina de supervisão das atividades, participar das avaliações e pesquisas conduzidas ao longo do projeto; fornecer dados que permitam a composição e a análise dos indicadores para o monitoramento do projeto, receber técnicos em eventuais visitas técnicas, prestar orientação técnica </w:t>
      </w:r>
      <w:r w:rsidR="005B2C1B" w:rsidRPr="006A7A55">
        <w:rPr>
          <w:i/>
        </w:rPr>
        <w:t>in loco</w:t>
      </w:r>
      <w:r w:rsidR="005B2C1B" w:rsidRPr="006A7A55">
        <w:t xml:space="preserve"> para as equipes dos municípios consorciados e outros municípios e Consórcios interessados em conhecer o projeto</w:t>
      </w:r>
    </w:p>
    <w:p w14:paraId="05751E99" w14:textId="5F246C6C" w:rsidR="005B2C1B" w:rsidRPr="006A7A55" w:rsidRDefault="0046454B" w:rsidP="00360064">
      <w:pPr>
        <w:spacing w:line="360" w:lineRule="auto"/>
        <w:ind w:firstLine="708"/>
        <w:jc w:val="both"/>
      </w:pPr>
      <w:r w:rsidRPr="0046454B">
        <w:rPr>
          <w:b/>
        </w:rPr>
        <w:t>§3º:</w:t>
      </w:r>
      <w:r>
        <w:t xml:space="preserve"> </w:t>
      </w:r>
      <w:r w:rsidR="005B2C1B" w:rsidRPr="006A7A55">
        <w:t>A gratificação será paga, mensalmente, pelo efetivo desempenho das atribuições previstas pelo art. 6º da presente Lei.</w:t>
      </w:r>
    </w:p>
    <w:p w14:paraId="792381E2" w14:textId="77777777" w:rsidR="005B2C1B" w:rsidRPr="006A7A55" w:rsidRDefault="005B2C1B" w:rsidP="00360064">
      <w:pPr>
        <w:spacing w:line="360" w:lineRule="auto"/>
        <w:ind w:firstLine="708"/>
        <w:jc w:val="both"/>
      </w:pPr>
    </w:p>
    <w:p w14:paraId="623AC50B" w14:textId="77777777" w:rsidR="005B2C1B" w:rsidRPr="006A7A55" w:rsidRDefault="005B2C1B" w:rsidP="00360064">
      <w:pPr>
        <w:spacing w:line="360" w:lineRule="auto"/>
        <w:ind w:firstLine="708"/>
        <w:jc w:val="both"/>
      </w:pPr>
      <w:r w:rsidRPr="006A7A55">
        <w:rPr>
          <w:b/>
        </w:rPr>
        <w:lastRenderedPageBreak/>
        <w:t>Art. 3º.</w:t>
      </w:r>
      <w:r w:rsidRPr="006A7A55">
        <w:t xml:space="preserve"> A gratificação de que trata o art. 2º será automaticamente revisada, nos mesmos moldes e índices do que os concedidos aos empregados públicos do CISGA, quando da revisão geral anual de que trata o art. 37, X da CF/88.</w:t>
      </w:r>
    </w:p>
    <w:p w14:paraId="03A62046" w14:textId="77777777" w:rsidR="005B2C1B" w:rsidRPr="006A7A55" w:rsidRDefault="005B2C1B" w:rsidP="00360064">
      <w:pPr>
        <w:spacing w:line="360" w:lineRule="auto"/>
        <w:ind w:firstLine="708"/>
        <w:jc w:val="both"/>
      </w:pPr>
    </w:p>
    <w:p w14:paraId="1730D8C7" w14:textId="77777777" w:rsidR="005B2C1B" w:rsidRPr="006A7A55" w:rsidRDefault="005B2C1B" w:rsidP="00360064">
      <w:pPr>
        <w:spacing w:line="360" w:lineRule="auto"/>
        <w:ind w:firstLine="708"/>
        <w:jc w:val="both"/>
      </w:pPr>
      <w:r w:rsidRPr="006A7A55">
        <w:rPr>
          <w:b/>
        </w:rPr>
        <w:t>Art. 4º.</w:t>
      </w:r>
      <w:r w:rsidRPr="006A7A55">
        <w:t xml:space="preserve"> O cálculo do impacto orçamentário-financeiro da gratificação, a teor do que exige a Lei Complementar nº 101/2000, constitui o Anexo II a esta Lei.</w:t>
      </w:r>
    </w:p>
    <w:p w14:paraId="47F8F860" w14:textId="77777777" w:rsidR="005B2C1B" w:rsidRPr="006A7A55" w:rsidRDefault="005B2C1B" w:rsidP="00360064">
      <w:pPr>
        <w:spacing w:line="360" w:lineRule="auto"/>
        <w:jc w:val="both"/>
      </w:pPr>
    </w:p>
    <w:p w14:paraId="355D498D" w14:textId="51D362BF" w:rsidR="005B2C1B" w:rsidRPr="006A7A55" w:rsidRDefault="005B2C1B" w:rsidP="00360064">
      <w:pPr>
        <w:spacing w:line="360" w:lineRule="auto"/>
        <w:ind w:firstLine="708"/>
        <w:jc w:val="both"/>
      </w:pPr>
      <w:r w:rsidRPr="006A7A55">
        <w:rPr>
          <w:b/>
        </w:rPr>
        <w:t>Art. 5º.</w:t>
      </w:r>
      <w:r w:rsidRPr="006A7A55">
        <w:t xml:space="preserve"> A gratificação disciplinada nesta Lei não será incorporada ao vencimento do servidor público em nenhuma hipótese.</w:t>
      </w:r>
    </w:p>
    <w:p w14:paraId="56DB756C" w14:textId="77777777" w:rsidR="005B2C1B" w:rsidRPr="006A7A55" w:rsidRDefault="005B2C1B" w:rsidP="00360064">
      <w:pPr>
        <w:spacing w:line="360" w:lineRule="auto"/>
        <w:ind w:firstLine="708"/>
        <w:jc w:val="both"/>
      </w:pPr>
    </w:p>
    <w:p w14:paraId="3C3489D9" w14:textId="7DA717A0" w:rsidR="005B2C1B" w:rsidRPr="006A7A55" w:rsidRDefault="005B2C1B" w:rsidP="00360064">
      <w:pPr>
        <w:spacing w:line="360" w:lineRule="auto"/>
        <w:ind w:firstLine="708"/>
        <w:jc w:val="both"/>
      </w:pPr>
      <w:r w:rsidRPr="006A7A55">
        <w:rPr>
          <w:b/>
        </w:rPr>
        <w:t xml:space="preserve">Art. 6º. </w:t>
      </w:r>
      <w:r w:rsidRPr="006A7A55">
        <w:t>As atribuições a serem desempenhadas pelo servidor público que fizer jus à gratificação</w:t>
      </w:r>
      <w:r w:rsidR="00B739E7" w:rsidRPr="006A7A55">
        <w:t>,</w:t>
      </w:r>
      <w:r w:rsidRPr="006A7A55">
        <w:t xml:space="preserve"> correspondentes a condução da coordenação de projetos</w:t>
      </w:r>
      <w:r w:rsidR="00B739E7" w:rsidRPr="006A7A55">
        <w:t>, i</w:t>
      </w:r>
      <w:r w:rsidRPr="006A7A55">
        <w:t xml:space="preserve">mplica </w:t>
      </w:r>
      <w:r w:rsidR="00B739E7" w:rsidRPr="006A7A55">
        <w:t>n</w:t>
      </w:r>
      <w:r w:rsidRPr="006A7A55">
        <w:rPr>
          <w:shd w:val="clear" w:color="auto" w:fill="FFFFFF"/>
        </w:rPr>
        <w:t>o gerenciamento do cronograma</w:t>
      </w:r>
      <w:r w:rsidR="00B739E7" w:rsidRPr="006A7A55">
        <w:rPr>
          <w:shd w:val="clear" w:color="auto" w:fill="FFFFFF"/>
        </w:rPr>
        <w:t>,</w:t>
      </w:r>
      <w:r w:rsidRPr="006A7A55">
        <w:rPr>
          <w:shd w:val="clear" w:color="auto" w:fill="FFFFFF"/>
        </w:rPr>
        <w:t xml:space="preserve"> possibilita</w:t>
      </w:r>
      <w:r w:rsidR="00B739E7" w:rsidRPr="006A7A55">
        <w:rPr>
          <w:shd w:val="clear" w:color="auto" w:fill="FFFFFF"/>
        </w:rPr>
        <w:t>ndo</w:t>
      </w:r>
      <w:r w:rsidRPr="006A7A55">
        <w:rPr>
          <w:shd w:val="clear" w:color="auto" w:fill="FFFFFF"/>
        </w:rPr>
        <w:t xml:space="preserve"> que todas as atividades fora</w:t>
      </w:r>
      <w:r w:rsidR="00B739E7" w:rsidRPr="006A7A55">
        <w:rPr>
          <w:shd w:val="clear" w:color="auto" w:fill="FFFFFF"/>
        </w:rPr>
        <w:t>m</w:t>
      </w:r>
      <w:r w:rsidRPr="006A7A55">
        <w:rPr>
          <w:shd w:val="clear" w:color="auto" w:fill="FFFFFF"/>
        </w:rPr>
        <w:t xml:space="preserve"> distribuídas, assegurando sua execução e, observando as exigências de prazo e custo</w:t>
      </w:r>
      <w:r w:rsidR="00B739E7" w:rsidRPr="006A7A55">
        <w:rPr>
          <w:shd w:val="clear" w:color="auto" w:fill="FFFFFF"/>
        </w:rPr>
        <w:t xml:space="preserve">; </w:t>
      </w:r>
      <w:r w:rsidRPr="006A7A55">
        <w:rPr>
          <w:shd w:val="clear" w:color="auto" w:fill="FFFFFF"/>
        </w:rPr>
        <w:t>an</w:t>
      </w:r>
      <w:r w:rsidR="00B739E7" w:rsidRPr="006A7A55">
        <w:rPr>
          <w:shd w:val="clear" w:color="auto" w:fill="FFFFFF"/>
        </w:rPr>
        <w:t>á</w:t>
      </w:r>
      <w:r w:rsidRPr="006A7A55">
        <w:rPr>
          <w:shd w:val="clear" w:color="auto" w:fill="FFFFFF"/>
        </w:rPr>
        <w:t>lis</w:t>
      </w:r>
      <w:r w:rsidR="00B739E7" w:rsidRPr="006A7A55">
        <w:rPr>
          <w:shd w:val="clear" w:color="auto" w:fill="FFFFFF"/>
        </w:rPr>
        <w:t>e dos</w:t>
      </w:r>
      <w:r w:rsidRPr="006A7A55">
        <w:rPr>
          <w:shd w:val="clear" w:color="auto" w:fill="FFFFFF"/>
        </w:rPr>
        <w:t xml:space="preserve"> objetivos do projeto, estabelecendo processos que permitam que as atividades sejam concluídas de acordo com o orçamento autorizado</w:t>
      </w:r>
      <w:r w:rsidR="00B739E7" w:rsidRPr="006A7A55">
        <w:rPr>
          <w:shd w:val="clear" w:color="auto" w:fill="FFFFFF"/>
        </w:rPr>
        <w:t xml:space="preserve">; </w:t>
      </w:r>
      <w:r w:rsidRPr="006A7A55">
        <w:rPr>
          <w:shd w:val="clear" w:color="auto" w:fill="FFFFFF"/>
        </w:rPr>
        <w:t>gerenciamento da equipe do projeto, estabelece</w:t>
      </w:r>
      <w:r w:rsidR="00B739E7" w:rsidRPr="006A7A55">
        <w:rPr>
          <w:shd w:val="clear" w:color="auto" w:fill="FFFFFF"/>
        </w:rPr>
        <w:t>ndo</w:t>
      </w:r>
      <w:r w:rsidRPr="006A7A55">
        <w:rPr>
          <w:shd w:val="clear" w:color="auto" w:fill="FFFFFF"/>
        </w:rPr>
        <w:t xml:space="preserve"> processos que permita</w:t>
      </w:r>
      <w:r w:rsidR="00B739E7" w:rsidRPr="006A7A55">
        <w:rPr>
          <w:shd w:val="clear" w:color="auto" w:fill="FFFFFF"/>
        </w:rPr>
        <w:t>m</w:t>
      </w:r>
      <w:r w:rsidRPr="006A7A55">
        <w:rPr>
          <w:shd w:val="clear" w:color="auto" w:fill="FFFFFF"/>
        </w:rPr>
        <w:t xml:space="preserve"> agir rapidamente oferecendo ações para minimizar ou extinguir os riscos que venham prejudicar o andamento do cronograma e as atividades do projeto</w:t>
      </w:r>
      <w:r w:rsidR="00B739E7" w:rsidRPr="006A7A55">
        <w:rPr>
          <w:shd w:val="clear" w:color="auto" w:fill="FFFFFF"/>
        </w:rPr>
        <w:t xml:space="preserve">; </w:t>
      </w:r>
      <w:r w:rsidRPr="006A7A55">
        <w:rPr>
          <w:shd w:val="clear" w:color="auto" w:fill="FFFFFF"/>
        </w:rPr>
        <w:t xml:space="preserve">atribuição e responsabilidade de estabelecer processos de comunicação eficazes para possibilitar que as informações do projeto sejam reunidas, documentadas e compartilhadas para todos os envolvidos do projeto. </w:t>
      </w:r>
    </w:p>
    <w:p w14:paraId="46992CF6" w14:textId="77777777" w:rsidR="005B2C1B" w:rsidRPr="006A7A55" w:rsidRDefault="005B2C1B" w:rsidP="00360064">
      <w:pPr>
        <w:spacing w:line="360" w:lineRule="auto"/>
        <w:jc w:val="both"/>
      </w:pPr>
    </w:p>
    <w:p w14:paraId="7D5EBF1E" w14:textId="77777777" w:rsidR="005B2C1B" w:rsidRPr="006A7A55" w:rsidRDefault="005B2C1B" w:rsidP="00360064">
      <w:pPr>
        <w:spacing w:line="360" w:lineRule="auto"/>
        <w:ind w:firstLine="708"/>
        <w:jc w:val="both"/>
      </w:pPr>
      <w:r w:rsidRPr="006A7A55">
        <w:rPr>
          <w:b/>
        </w:rPr>
        <w:t>Art. 7º.</w:t>
      </w:r>
      <w:r w:rsidRPr="006A7A55">
        <w:t xml:space="preserve"> As despesas decorrentes desta Lei correrão por conta das dotações orçamentárias próprias do Consórcio Público – CISGA.</w:t>
      </w:r>
    </w:p>
    <w:p w14:paraId="36D6D55D" w14:textId="77777777" w:rsidR="005B2C1B" w:rsidRPr="006A7A55" w:rsidRDefault="005B2C1B" w:rsidP="00360064">
      <w:pPr>
        <w:spacing w:line="360" w:lineRule="auto"/>
        <w:ind w:firstLine="708"/>
        <w:jc w:val="both"/>
      </w:pPr>
    </w:p>
    <w:p w14:paraId="6AC4272D" w14:textId="77777777" w:rsidR="005B2C1B" w:rsidRPr="006A7A55" w:rsidRDefault="005B2C1B" w:rsidP="00360064">
      <w:pPr>
        <w:spacing w:line="360" w:lineRule="auto"/>
        <w:ind w:firstLine="708"/>
        <w:jc w:val="both"/>
      </w:pPr>
      <w:r w:rsidRPr="006A7A55">
        <w:rPr>
          <w:b/>
        </w:rPr>
        <w:t>Art. 8º.</w:t>
      </w:r>
      <w:r w:rsidRPr="006A7A55">
        <w:t xml:space="preserve"> Esta Lei entra em vigor na data de sua publicação.</w:t>
      </w:r>
    </w:p>
    <w:p w14:paraId="021FD3C0" w14:textId="608CB2B0" w:rsidR="005B2C1B" w:rsidRPr="006A7A55" w:rsidRDefault="00B739E7" w:rsidP="00B739E7">
      <w:pPr>
        <w:spacing w:line="360" w:lineRule="auto"/>
        <w:jc w:val="both"/>
      </w:pPr>
      <w:r w:rsidRPr="006A7A55">
        <w:t xml:space="preserve">Gabinete do Prefeito Municipal de Guaporé, em </w:t>
      </w:r>
    </w:p>
    <w:p w14:paraId="3778A767" w14:textId="5B64CCBF" w:rsidR="005B2C1B" w:rsidRPr="006A7A55" w:rsidRDefault="005B2C1B" w:rsidP="00360064">
      <w:pPr>
        <w:spacing w:line="360" w:lineRule="auto"/>
        <w:jc w:val="both"/>
      </w:pPr>
    </w:p>
    <w:p w14:paraId="450FADE1" w14:textId="77777777" w:rsidR="00C14B72" w:rsidRPr="006A7A55" w:rsidRDefault="00C14B72" w:rsidP="00360064">
      <w:pPr>
        <w:spacing w:line="360" w:lineRule="auto"/>
        <w:jc w:val="both"/>
      </w:pPr>
    </w:p>
    <w:p w14:paraId="2ABADF5B" w14:textId="2A0DDA77" w:rsidR="005B2C1B" w:rsidRPr="006A7A55" w:rsidRDefault="00C14B72" w:rsidP="00360064">
      <w:pPr>
        <w:spacing w:line="360" w:lineRule="auto"/>
        <w:jc w:val="center"/>
      </w:pPr>
      <w:r w:rsidRPr="006A7A55">
        <w:t>Valdir Carlos Fabris</w:t>
      </w:r>
    </w:p>
    <w:p w14:paraId="5E175DBB" w14:textId="68D9B355" w:rsidR="005B2C1B" w:rsidRPr="006A7A55" w:rsidRDefault="00C14B72" w:rsidP="00360064">
      <w:pPr>
        <w:spacing w:line="360" w:lineRule="auto"/>
        <w:jc w:val="center"/>
      </w:pPr>
      <w:r w:rsidRPr="006A7A55">
        <w:t>Prefeito</w:t>
      </w:r>
    </w:p>
    <w:p w14:paraId="4173A733" w14:textId="77777777" w:rsidR="005B2C1B" w:rsidRPr="006A7A55" w:rsidRDefault="005B2C1B" w:rsidP="00360064">
      <w:pPr>
        <w:spacing w:line="360" w:lineRule="auto"/>
        <w:jc w:val="both"/>
      </w:pPr>
    </w:p>
    <w:p w14:paraId="6AD3C41A" w14:textId="2C05982E" w:rsidR="00C14B72" w:rsidRPr="006A7A55" w:rsidRDefault="00C14B72" w:rsidP="00360064">
      <w:pPr>
        <w:pStyle w:val="SemEspaamento"/>
        <w:spacing w:line="360" w:lineRule="auto"/>
        <w:jc w:val="both"/>
        <w:rPr>
          <w:rFonts w:ascii="Times New Roman" w:hAnsi="Times New Roman" w:cs="Times New Roman"/>
          <w:sz w:val="20"/>
          <w:szCs w:val="20"/>
        </w:rPr>
      </w:pPr>
      <w:r w:rsidRPr="006A7A55">
        <w:rPr>
          <w:rFonts w:ascii="Times New Roman" w:hAnsi="Times New Roman" w:cs="Times New Roman"/>
          <w:sz w:val="20"/>
          <w:szCs w:val="20"/>
        </w:rPr>
        <w:t>Registre-se e Publique-se</w:t>
      </w:r>
    </w:p>
    <w:p w14:paraId="5916F95A" w14:textId="77777777" w:rsidR="00C14B72" w:rsidRPr="006A7A55" w:rsidRDefault="00C14B72" w:rsidP="00360064">
      <w:pPr>
        <w:pStyle w:val="SemEspaamento"/>
        <w:spacing w:line="360" w:lineRule="auto"/>
        <w:jc w:val="both"/>
        <w:rPr>
          <w:rFonts w:ascii="Times New Roman" w:hAnsi="Times New Roman" w:cs="Times New Roman"/>
          <w:sz w:val="20"/>
          <w:szCs w:val="20"/>
        </w:rPr>
      </w:pPr>
    </w:p>
    <w:p w14:paraId="6168DEB7" w14:textId="77777777" w:rsidR="00C14B72" w:rsidRPr="006A7A55" w:rsidRDefault="00C14B72" w:rsidP="00360064">
      <w:pPr>
        <w:pStyle w:val="SemEspaamento"/>
        <w:spacing w:line="360" w:lineRule="auto"/>
        <w:jc w:val="both"/>
        <w:rPr>
          <w:rFonts w:ascii="Times New Roman" w:hAnsi="Times New Roman" w:cs="Times New Roman"/>
          <w:sz w:val="20"/>
          <w:szCs w:val="20"/>
        </w:rPr>
      </w:pPr>
      <w:r w:rsidRPr="006A7A55">
        <w:rPr>
          <w:rFonts w:ascii="Times New Roman" w:hAnsi="Times New Roman" w:cs="Times New Roman"/>
          <w:sz w:val="20"/>
          <w:szCs w:val="20"/>
        </w:rPr>
        <w:t>Dalila Santina Pandolfo</w:t>
      </w:r>
    </w:p>
    <w:p w14:paraId="0F34F756" w14:textId="77777777" w:rsidR="00C14B72" w:rsidRPr="006A7A55" w:rsidRDefault="00C14B72" w:rsidP="00360064">
      <w:pPr>
        <w:pStyle w:val="SemEspaamento"/>
        <w:spacing w:line="360" w:lineRule="auto"/>
        <w:jc w:val="both"/>
        <w:rPr>
          <w:rFonts w:ascii="Times New Roman" w:hAnsi="Times New Roman" w:cs="Times New Roman"/>
          <w:sz w:val="20"/>
          <w:szCs w:val="20"/>
        </w:rPr>
      </w:pPr>
      <w:r w:rsidRPr="006A7A55">
        <w:rPr>
          <w:rFonts w:ascii="Times New Roman" w:hAnsi="Times New Roman" w:cs="Times New Roman"/>
          <w:sz w:val="20"/>
          <w:szCs w:val="20"/>
        </w:rPr>
        <w:t>Secretária da Administração</w:t>
      </w:r>
    </w:p>
    <w:p w14:paraId="7E016472" w14:textId="77777777" w:rsidR="00C14B72" w:rsidRPr="006A7A55" w:rsidRDefault="00C14B72" w:rsidP="00C14B72">
      <w:pPr>
        <w:pStyle w:val="PargrafodaLista"/>
        <w:tabs>
          <w:tab w:val="left" w:pos="3000"/>
        </w:tabs>
        <w:spacing w:line="360" w:lineRule="auto"/>
        <w:ind w:left="0"/>
        <w:jc w:val="both"/>
        <w:rPr>
          <w:rFonts w:ascii="Times New Roman" w:hAnsi="Times New Roman" w:cs="Times New Roman"/>
          <w:sz w:val="20"/>
          <w:szCs w:val="20"/>
        </w:rPr>
      </w:pPr>
      <w:r w:rsidRPr="006A7A55">
        <w:rPr>
          <w:rFonts w:ascii="Times New Roman" w:hAnsi="Times New Roman" w:cs="Times New Roman"/>
          <w:color w:val="333333"/>
          <w:sz w:val="20"/>
          <w:szCs w:val="20"/>
          <w:shd w:val="clear" w:color="auto" w:fill="FFFFFF"/>
        </w:rPr>
        <w:t xml:space="preserve">Publicado no informe oficial eletrônico </w:t>
      </w:r>
      <w:hyperlink r:id="rId9" w:history="1">
        <w:r w:rsidRPr="006A7A55">
          <w:rPr>
            <w:rStyle w:val="Hyperlink"/>
            <w:rFonts w:ascii="Times New Roman" w:hAnsi="Times New Roman" w:cs="Times New Roman"/>
            <w:sz w:val="20"/>
            <w:szCs w:val="20"/>
          </w:rPr>
          <w:t>www.guapore.rs.gov.br/pagina/informes-oficiais-meio-eletronico</w:t>
        </w:r>
      </w:hyperlink>
      <w:r w:rsidRPr="006A7A55">
        <w:rPr>
          <w:rStyle w:val="Hyperlink"/>
          <w:rFonts w:ascii="Times New Roman" w:hAnsi="Times New Roman" w:cs="Times New Roman"/>
          <w:sz w:val="20"/>
          <w:szCs w:val="20"/>
        </w:rPr>
        <w:t xml:space="preserve"> e no Diário Oficial Eletrônico do Município</w:t>
      </w:r>
    </w:p>
    <w:p w14:paraId="489DDA7D" w14:textId="77777777" w:rsidR="00C14B72" w:rsidRDefault="00C14B72" w:rsidP="005B2C1B">
      <w:pPr>
        <w:jc w:val="both"/>
        <w:rPr>
          <w:sz w:val="23"/>
          <w:szCs w:val="23"/>
        </w:rPr>
      </w:pPr>
    </w:p>
    <w:p w14:paraId="1C606163" w14:textId="77777777" w:rsidR="006A7A55" w:rsidRDefault="006A7A55" w:rsidP="005B2C1B">
      <w:pPr>
        <w:jc w:val="center"/>
        <w:rPr>
          <w:sz w:val="23"/>
          <w:szCs w:val="23"/>
        </w:rPr>
      </w:pPr>
    </w:p>
    <w:p w14:paraId="06A128EC" w14:textId="0A9F4D2D" w:rsidR="005B2C1B" w:rsidRPr="00DD5EBB" w:rsidRDefault="005B2C1B" w:rsidP="005B2C1B">
      <w:pPr>
        <w:jc w:val="center"/>
        <w:rPr>
          <w:sz w:val="23"/>
          <w:szCs w:val="23"/>
        </w:rPr>
      </w:pPr>
      <w:r w:rsidRPr="00DD5EBB">
        <w:rPr>
          <w:sz w:val="23"/>
          <w:szCs w:val="23"/>
        </w:rPr>
        <w:t>ANEXO I – DO VALOR</w:t>
      </w:r>
    </w:p>
    <w:p w14:paraId="5045A2CB" w14:textId="77777777" w:rsidR="005B2C1B" w:rsidRPr="00DD5EBB" w:rsidRDefault="005B2C1B" w:rsidP="005B2C1B">
      <w:pPr>
        <w:autoSpaceDE w:val="0"/>
        <w:autoSpaceDN w:val="0"/>
        <w:adjustRightInd w:val="0"/>
        <w:jc w:val="center"/>
        <w:rPr>
          <w:b/>
          <w:bCs/>
          <w:sz w:val="23"/>
          <w:szCs w:val="23"/>
        </w:rPr>
      </w:pPr>
    </w:p>
    <w:p w14:paraId="6FAB9E4D" w14:textId="7DD43015" w:rsidR="005B2C1B" w:rsidRPr="00DD5EBB" w:rsidRDefault="005B2C1B" w:rsidP="005B2C1B">
      <w:pPr>
        <w:autoSpaceDE w:val="0"/>
        <w:autoSpaceDN w:val="0"/>
        <w:adjustRightInd w:val="0"/>
        <w:jc w:val="center"/>
        <w:rPr>
          <w:b/>
          <w:bCs/>
          <w:sz w:val="23"/>
          <w:szCs w:val="23"/>
        </w:rPr>
      </w:pPr>
      <w:r w:rsidRPr="00DD5EBB">
        <w:rPr>
          <w:b/>
          <w:bCs/>
          <w:sz w:val="23"/>
          <w:szCs w:val="23"/>
        </w:rPr>
        <w:t>C O N T R A T O D E C O N S Ó R C I O P Ú B L I CO D O</w:t>
      </w:r>
    </w:p>
    <w:p w14:paraId="25E4F57F" w14:textId="77777777" w:rsidR="005B2C1B" w:rsidRPr="00DD5EBB" w:rsidRDefault="005B2C1B" w:rsidP="005B2C1B">
      <w:pPr>
        <w:autoSpaceDE w:val="0"/>
        <w:autoSpaceDN w:val="0"/>
        <w:adjustRightInd w:val="0"/>
        <w:jc w:val="center"/>
        <w:rPr>
          <w:b/>
          <w:bCs/>
          <w:sz w:val="23"/>
          <w:szCs w:val="23"/>
        </w:rPr>
      </w:pPr>
      <w:r w:rsidRPr="00DD5EBB">
        <w:rPr>
          <w:b/>
          <w:bCs/>
          <w:sz w:val="23"/>
          <w:szCs w:val="23"/>
        </w:rPr>
        <w:t>C O N S Ó R C I O I N T E R M U N I C I P A L D E</w:t>
      </w:r>
    </w:p>
    <w:p w14:paraId="5BAAD6FC" w14:textId="77777777" w:rsidR="005B2C1B" w:rsidRPr="00DD5EBB" w:rsidRDefault="005B2C1B" w:rsidP="005B2C1B">
      <w:pPr>
        <w:autoSpaceDE w:val="0"/>
        <w:autoSpaceDN w:val="0"/>
        <w:adjustRightInd w:val="0"/>
        <w:jc w:val="center"/>
        <w:rPr>
          <w:b/>
          <w:bCs/>
          <w:sz w:val="23"/>
          <w:szCs w:val="23"/>
        </w:rPr>
      </w:pPr>
      <w:r w:rsidRPr="00DD5EBB">
        <w:rPr>
          <w:b/>
          <w:bCs/>
          <w:sz w:val="23"/>
          <w:szCs w:val="23"/>
        </w:rPr>
        <w:t>D E S E N V O L V I M E N T O S U S T E N T Á V E L D A</w:t>
      </w:r>
    </w:p>
    <w:p w14:paraId="4406772F" w14:textId="77777777" w:rsidR="005B2C1B" w:rsidRPr="00DD5EBB" w:rsidRDefault="005B2C1B" w:rsidP="005B2C1B">
      <w:pPr>
        <w:jc w:val="center"/>
        <w:rPr>
          <w:sz w:val="23"/>
          <w:szCs w:val="23"/>
        </w:rPr>
      </w:pPr>
      <w:r w:rsidRPr="00DD5EBB">
        <w:rPr>
          <w:b/>
          <w:bCs/>
          <w:sz w:val="23"/>
          <w:szCs w:val="23"/>
        </w:rPr>
        <w:t xml:space="preserve">S E R </w:t>
      </w:r>
      <w:proofErr w:type="spellStart"/>
      <w:r w:rsidRPr="00DD5EBB">
        <w:rPr>
          <w:b/>
          <w:bCs/>
          <w:sz w:val="23"/>
          <w:szCs w:val="23"/>
        </w:rPr>
        <w:t>R</w:t>
      </w:r>
      <w:proofErr w:type="spellEnd"/>
      <w:r w:rsidRPr="00DD5EBB">
        <w:rPr>
          <w:b/>
          <w:bCs/>
          <w:sz w:val="23"/>
          <w:szCs w:val="23"/>
        </w:rPr>
        <w:t xml:space="preserve"> A G A Ú C H A</w:t>
      </w:r>
    </w:p>
    <w:p w14:paraId="471726A8" w14:textId="77777777" w:rsidR="005B2C1B" w:rsidRPr="00DD5EBB" w:rsidRDefault="005B2C1B" w:rsidP="005B2C1B">
      <w:pPr>
        <w:autoSpaceDE w:val="0"/>
        <w:autoSpaceDN w:val="0"/>
        <w:adjustRightInd w:val="0"/>
        <w:rPr>
          <w:b/>
          <w:bCs/>
          <w:sz w:val="23"/>
          <w:szCs w:val="23"/>
        </w:rPr>
      </w:pPr>
    </w:p>
    <w:p w14:paraId="5E32DA0A" w14:textId="77777777" w:rsidR="005B2C1B" w:rsidRPr="00DD5EBB" w:rsidRDefault="005B2C1B" w:rsidP="005B2C1B">
      <w:pPr>
        <w:autoSpaceDE w:val="0"/>
        <w:autoSpaceDN w:val="0"/>
        <w:adjustRightInd w:val="0"/>
        <w:rPr>
          <w:b/>
          <w:bCs/>
          <w:sz w:val="23"/>
          <w:szCs w:val="23"/>
        </w:rPr>
      </w:pPr>
      <w:r w:rsidRPr="00DD5EBB">
        <w:rPr>
          <w:b/>
          <w:bCs/>
          <w:sz w:val="23"/>
          <w:szCs w:val="23"/>
        </w:rPr>
        <w:t>CLÁUSULA DÉCIMA QUARTA – DO QUADRO DE PESSOAL</w:t>
      </w:r>
    </w:p>
    <w:p w14:paraId="5FE397C2" w14:textId="77777777" w:rsidR="005B2C1B" w:rsidRPr="00DD5EBB" w:rsidRDefault="005B2C1B" w:rsidP="005B2C1B">
      <w:pPr>
        <w:autoSpaceDE w:val="0"/>
        <w:autoSpaceDN w:val="0"/>
        <w:adjustRightInd w:val="0"/>
        <w:rPr>
          <w:sz w:val="23"/>
          <w:szCs w:val="23"/>
        </w:rPr>
      </w:pPr>
      <w:r w:rsidRPr="00DD5EBB">
        <w:rPr>
          <w:sz w:val="23"/>
          <w:szCs w:val="23"/>
        </w:rPr>
        <w:t>O CISGA possuirá o seguinte quadro de cargos e empregos públicos abaixo, sujeito ao regime jurídico da Consolidação das Leis do Trabalho (CLT), conforme preceitua o art. 4</w:t>
      </w:r>
      <w:r w:rsidRPr="00DD5EBB">
        <w:rPr>
          <w:sz w:val="15"/>
          <w:szCs w:val="15"/>
        </w:rPr>
        <w:t>o</w:t>
      </w:r>
      <w:r w:rsidRPr="00DD5EBB">
        <w:rPr>
          <w:sz w:val="23"/>
          <w:szCs w:val="23"/>
        </w:rPr>
        <w:t>, inc. IX, da Lei n</w:t>
      </w:r>
      <w:r w:rsidRPr="00DD5EBB">
        <w:rPr>
          <w:sz w:val="15"/>
          <w:szCs w:val="15"/>
        </w:rPr>
        <w:t>o</w:t>
      </w:r>
      <w:r w:rsidRPr="00DD5EBB">
        <w:rPr>
          <w:sz w:val="23"/>
          <w:szCs w:val="23"/>
        </w:rPr>
        <w:t xml:space="preserve"> 11.107/05:</w:t>
      </w:r>
    </w:p>
    <w:p w14:paraId="3941DD6C" w14:textId="77777777" w:rsidR="005B2C1B" w:rsidRPr="00DD5EBB" w:rsidRDefault="005B2C1B" w:rsidP="005B2C1B">
      <w:pPr>
        <w:jc w:val="center"/>
        <w:rPr>
          <w:sz w:val="23"/>
          <w:szCs w:val="23"/>
        </w:rPr>
      </w:pPr>
    </w:p>
    <w:tbl>
      <w:tblPr>
        <w:tblStyle w:val="Tabelacomgrade"/>
        <w:tblW w:w="0" w:type="auto"/>
        <w:tblLook w:val="04A0" w:firstRow="1" w:lastRow="0" w:firstColumn="1" w:lastColumn="0" w:noHBand="0" w:noVBand="1"/>
      </w:tblPr>
      <w:tblGrid>
        <w:gridCol w:w="1440"/>
        <w:gridCol w:w="1440"/>
        <w:gridCol w:w="1441"/>
        <w:gridCol w:w="1494"/>
        <w:gridCol w:w="1441"/>
        <w:gridCol w:w="1724"/>
      </w:tblGrid>
      <w:tr w:rsidR="005B2C1B" w:rsidRPr="00DD5EBB" w14:paraId="4783DD6F" w14:textId="77777777" w:rsidTr="000A774A">
        <w:tc>
          <w:tcPr>
            <w:tcW w:w="1440" w:type="dxa"/>
          </w:tcPr>
          <w:p w14:paraId="2ED839F3" w14:textId="77777777" w:rsidR="005B2C1B" w:rsidRPr="00DD5EBB" w:rsidRDefault="005B2C1B" w:rsidP="000A774A">
            <w:pPr>
              <w:jc w:val="center"/>
              <w:rPr>
                <w:sz w:val="23"/>
                <w:szCs w:val="23"/>
              </w:rPr>
            </w:pPr>
            <w:r w:rsidRPr="00DD5EBB">
              <w:rPr>
                <w:b/>
                <w:bCs/>
                <w:sz w:val="23"/>
                <w:szCs w:val="23"/>
              </w:rPr>
              <w:t>Cargos</w:t>
            </w:r>
          </w:p>
        </w:tc>
        <w:tc>
          <w:tcPr>
            <w:tcW w:w="1440" w:type="dxa"/>
          </w:tcPr>
          <w:p w14:paraId="3833DE38" w14:textId="77777777" w:rsidR="005B2C1B" w:rsidRPr="00DD5EBB" w:rsidRDefault="005B2C1B" w:rsidP="000A774A">
            <w:pPr>
              <w:jc w:val="center"/>
              <w:rPr>
                <w:sz w:val="23"/>
                <w:szCs w:val="23"/>
              </w:rPr>
            </w:pPr>
            <w:r w:rsidRPr="00DD5EBB">
              <w:rPr>
                <w:b/>
                <w:bCs/>
                <w:sz w:val="23"/>
                <w:szCs w:val="23"/>
              </w:rPr>
              <w:t>Vagas</w:t>
            </w:r>
          </w:p>
        </w:tc>
        <w:tc>
          <w:tcPr>
            <w:tcW w:w="1441" w:type="dxa"/>
          </w:tcPr>
          <w:p w14:paraId="38E0D400" w14:textId="77777777" w:rsidR="005B2C1B" w:rsidRPr="00DD5EBB" w:rsidRDefault="005B2C1B" w:rsidP="000A774A">
            <w:pPr>
              <w:autoSpaceDE w:val="0"/>
              <w:autoSpaceDN w:val="0"/>
              <w:adjustRightInd w:val="0"/>
              <w:rPr>
                <w:b/>
                <w:bCs/>
                <w:sz w:val="23"/>
                <w:szCs w:val="23"/>
              </w:rPr>
            </w:pPr>
            <w:r w:rsidRPr="00DD5EBB">
              <w:rPr>
                <w:b/>
                <w:bCs/>
                <w:sz w:val="23"/>
                <w:szCs w:val="23"/>
              </w:rPr>
              <w:t>Carga</w:t>
            </w:r>
          </w:p>
          <w:p w14:paraId="2431CCAF" w14:textId="77777777" w:rsidR="005B2C1B" w:rsidRPr="00DD5EBB" w:rsidRDefault="005B2C1B" w:rsidP="000A774A">
            <w:pPr>
              <w:jc w:val="center"/>
              <w:rPr>
                <w:sz w:val="23"/>
                <w:szCs w:val="23"/>
              </w:rPr>
            </w:pPr>
            <w:r w:rsidRPr="00DD5EBB">
              <w:rPr>
                <w:b/>
                <w:bCs/>
                <w:sz w:val="23"/>
                <w:szCs w:val="23"/>
              </w:rPr>
              <w:t>Horária</w:t>
            </w:r>
          </w:p>
        </w:tc>
        <w:tc>
          <w:tcPr>
            <w:tcW w:w="1441" w:type="dxa"/>
          </w:tcPr>
          <w:p w14:paraId="25861065" w14:textId="77777777" w:rsidR="005B2C1B" w:rsidRPr="00DD5EBB" w:rsidRDefault="005B2C1B" w:rsidP="000A774A">
            <w:pPr>
              <w:autoSpaceDE w:val="0"/>
              <w:autoSpaceDN w:val="0"/>
              <w:adjustRightInd w:val="0"/>
              <w:rPr>
                <w:b/>
                <w:bCs/>
                <w:sz w:val="23"/>
                <w:szCs w:val="23"/>
              </w:rPr>
            </w:pPr>
            <w:r w:rsidRPr="00DD5EBB">
              <w:rPr>
                <w:b/>
                <w:bCs/>
                <w:sz w:val="23"/>
                <w:szCs w:val="23"/>
              </w:rPr>
              <w:t>Grau de</w:t>
            </w:r>
          </w:p>
          <w:p w14:paraId="232FBCB9" w14:textId="77777777" w:rsidR="005B2C1B" w:rsidRPr="00DD5EBB" w:rsidRDefault="005B2C1B" w:rsidP="000A774A">
            <w:pPr>
              <w:jc w:val="center"/>
              <w:rPr>
                <w:sz w:val="23"/>
                <w:szCs w:val="23"/>
              </w:rPr>
            </w:pPr>
            <w:r w:rsidRPr="00DD5EBB">
              <w:rPr>
                <w:b/>
                <w:bCs/>
                <w:sz w:val="23"/>
                <w:szCs w:val="23"/>
              </w:rPr>
              <w:t>Escolaridade</w:t>
            </w:r>
          </w:p>
        </w:tc>
        <w:tc>
          <w:tcPr>
            <w:tcW w:w="1441" w:type="dxa"/>
          </w:tcPr>
          <w:p w14:paraId="7967CA5D" w14:textId="77777777" w:rsidR="005B2C1B" w:rsidRPr="00DD5EBB" w:rsidRDefault="005B2C1B" w:rsidP="000A774A">
            <w:pPr>
              <w:autoSpaceDE w:val="0"/>
              <w:autoSpaceDN w:val="0"/>
              <w:adjustRightInd w:val="0"/>
              <w:rPr>
                <w:b/>
                <w:bCs/>
                <w:sz w:val="23"/>
                <w:szCs w:val="23"/>
              </w:rPr>
            </w:pPr>
            <w:r w:rsidRPr="00DD5EBB">
              <w:rPr>
                <w:b/>
                <w:bCs/>
                <w:sz w:val="23"/>
                <w:szCs w:val="23"/>
              </w:rPr>
              <w:t>Forma de</w:t>
            </w:r>
          </w:p>
          <w:p w14:paraId="1DCB44BA" w14:textId="77777777" w:rsidR="005B2C1B" w:rsidRPr="00DD5EBB" w:rsidRDefault="005B2C1B" w:rsidP="000A774A">
            <w:pPr>
              <w:jc w:val="center"/>
              <w:rPr>
                <w:sz w:val="23"/>
                <w:szCs w:val="23"/>
              </w:rPr>
            </w:pPr>
            <w:r w:rsidRPr="00DD5EBB">
              <w:rPr>
                <w:b/>
                <w:bCs/>
                <w:sz w:val="23"/>
                <w:szCs w:val="23"/>
              </w:rPr>
              <w:t>provimento</w:t>
            </w:r>
          </w:p>
        </w:tc>
        <w:tc>
          <w:tcPr>
            <w:tcW w:w="1441" w:type="dxa"/>
          </w:tcPr>
          <w:p w14:paraId="1A185FA0" w14:textId="77777777" w:rsidR="005B2C1B" w:rsidRPr="00DD5EBB" w:rsidRDefault="005B2C1B" w:rsidP="000A774A">
            <w:pPr>
              <w:autoSpaceDE w:val="0"/>
              <w:autoSpaceDN w:val="0"/>
              <w:adjustRightInd w:val="0"/>
              <w:rPr>
                <w:b/>
                <w:bCs/>
                <w:sz w:val="23"/>
                <w:szCs w:val="23"/>
              </w:rPr>
            </w:pPr>
            <w:r w:rsidRPr="00DD5EBB">
              <w:rPr>
                <w:b/>
                <w:bCs/>
                <w:sz w:val="23"/>
                <w:szCs w:val="23"/>
              </w:rPr>
              <w:t>Padrão</w:t>
            </w:r>
          </w:p>
          <w:p w14:paraId="34193E9D" w14:textId="77777777" w:rsidR="005B2C1B" w:rsidRPr="00DD5EBB" w:rsidRDefault="005B2C1B" w:rsidP="000A774A">
            <w:pPr>
              <w:jc w:val="center"/>
              <w:rPr>
                <w:sz w:val="23"/>
                <w:szCs w:val="23"/>
              </w:rPr>
            </w:pPr>
            <w:r w:rsidRPr="00DD5EBB">
              <w:rPr>
                <w:b/>
                <w:bCs/>
                <w:sz w:val="23"/>
                <w:szCs w:val="23"/>
              </w:rPr>
              <w:t>Remuneratório</w:t>
            </w:r>
          </w:p>
        </w:tc>
      </w:tr>
      <w:tr w:rsidR="005B2C1B" w:rsidRPr="00DD5EBB" w14:paraId="2B3FE6B2" w14:textId="77777777" w:rsidTr="000A774A">
        <w:tc>
          <w:tcPr>
            <w:tcW w:w="1440" w:type="dxa"/>
          </w:tcPr>
          <w:p w14:paraId="28D2C158" w14:textId="77777777" w:rsidR="005B2C1B" w:rsidRPr="00DD5EBB" w:rsidRDefault="005B2C1B" w:rsidP="000A774A">
            <w:pPr>
              <w:autoSpaceDE w:val="0"/>
              <w:autoSpaceDN w:val="0"/>
              <w:adjustRightInd w:val="0"/>
              <w:rPr>
                <w:sz w:val="23"/>
                <w:szCs w:val="23"/>
              </w:rPr>
            </w:pPr>
            <w:r w:rsidRPr="00DD5EBB">
              <w:rPr>
                <w:sz w:val="23"/>
                <w:szCs w:val="23"/>
              </w:rPr>
              <w:t>Assessor</w:t>
            </w:r>
          </w:p>
          <w:p w14:paraId="38501487" w14:textId="77777777" w:rsidR="005B2C1B" w:rsidRPr="00DD5EBB" w:rsidRDefault="005B2C1B" w:rsidP="00DD5EBB">
            <w:pPr>
              <w:jc w:val="both"/>
              <w:rPr>
                <w:sz w:val="23"/>
                <w:szCs w:val="23"/>
              </w:rPr>
            </w:pPr>
            <w:r w:rsidRPr="00DD5EBB">
              <w:rPr>
                <w:sz w:val="23"/>
                <w:szCs w:val="23"/>
              </w:rPr>
              <w:t>Executivo</w:t>
            </w:r>
          </w:p>
        </w:tc>
        <w:tc>
          <w:tcPr>
            <w:tcW w:w="1440" w:type="dxa"/>
          </w:tcPr>
          <w:p w14:paraId="7330446C" w14:textId="77777777" w:rsidR="005B2C1B" w:rsidRPr="00DD5EBB" w:rsidRDefault="005B2C1B" w:rsidP="000A774A">
            <w:pPr>
              <w:jc w:val="center"/>
              <w:rPr>
                <w:sz w:val="23"/>
                <w:szCs w:val="23"/>
              </w:rPr>
            </w:pPr>
            <w:r w:rsidRPr="00DD5EBB">
              <w:rPr>
                <w:sz w:val="23"/>
                <w:szCs w:val="23"/>
              </w:rPr>
              <w:t>02</w:t>
            </w:r>
          </w:p>
        </w:tc>
        <w:tc>
          <w:tcPr>
            <w:tcW w:w="1441" w:type="dxa"/>
          </w:tcPr>
          <w:p w14:paraId="1DBDEB15" w14:textId="77777777" w:rsidR="005B2C1B" w:rsidRPr="00DD5EBB" w:rsidRDefault="005B2C1B" w:rsidP="000A774A">
            <w:pPr>
              <w:jc w:val="center"/>
              <w:rPr>
                <w:sz w:val="23"/>
                <w:szCs w:val="23"/>
              </w:rPr>
            </w:pPr>
            <w:r w:rsidRPr="00DD5EBB">
              <w:rPr>
                <w:sz w:val="23"/>
                <w:szCs w:val="23"/>
              </w:rPr>
              <w:t>40 h</w:t>
            </w:r>
          </w:p>
        </w:tc>
        <w:tc>
          <w:tcPr>
            <w:tcW w:w="1441" w:type="dxa"/>
          </w:tcPr>
          <w:p w14:paraId="19F0443F" w14:textId="77777777" w:rsidR="005B2C1B" w:rsidRPr="00DD5EBB" w:rsidRDefault="005B2C1B" w:rsidP="000A774A">
            <w:pPr>
              <w:jc w:val="center"/>
              <w:rPr>
                <w:sz w:val="23"/>
                <w:szCs w:val="23"/>
              </w:rPr>
            </w:pPr>
            <w:r w:rsidRPr="00DD5EBB">
              <w:rPr>
                <w:sz w:val="23"/>
                <w:szCs w:val="23"/>
              </w:rPr>
              <w:t>Médio</w:t>
            </w:r>
          </w:p>
        </w:tc>
        <w:tc>
          <w:tcPr>
            <w:tcW w:w="1441" w:type="dxa"/>
          </w:tcPr>
          <w:p w14:paraId="3176E088" w14:textId="77777777" w:rsidR="005B2C1B" w:rsidRPr="00DD5EBB" w:rsidRDefault="005B2C1B" w:rsidP="000A774A">
            <w:pPr>
              <w:autoSpaceDE w:val="0"/>
              <w:autoSpaceDN w:val="0"/>
              <w:adjustRightInd w:val="0"/>
              <w:rPr>
                <w:sz w:val="23"/>
                <w:szCs w:val="23"/>
              </w:rPr>
            </w:pPr>
            <w:r w:rsidRPr="00DD5EBB">
              <w:rPr>
                <w:sz w:val="23"/>
                <w:szCs w:val="23"/>
              </w:rPr>
              <w:t>Cargo de</w:t>
            </w:r>
          </w:p>
          <w:p w14:paraId="38908B5C" w14:textId="77777777" w:rsidR="005B2C1B" w:rsidRPr="00DD5EBB" w:rsidRDefault="005B2C1B" w:rsidP="000A774A">
            <w:pPr>
              <w:autoSpaceDE w:val="0"/>
              <w:autoSpaceDN w:val="0"/>
              <w:adjustRightInd w:val="0"/>
              <w:rPr>
                <w:sz w:val="23"/>
                <w:szCs w:val="23"/>
              </w:rPr>
            </w:pPr>
            <w:r w:rsidRPr="00DD5EBB">
              <w:rPr>
                <w:sz w:val="23"/>
                <w:szCs w:val="23"/>
              </w:rPr>
              <w:t>Confiança</w:t>
            </w:r>
          </w:p>
          <w:p w14:paraId="1C3F2CFA" w14:textId="77777777" w:rsidR="005B2C1B" w:rsidRPr="00DD5EBB" w:rsidRDefault="005B2C1B" w:rsidP="000A774A">
            <w:pPr>
              <w:autoSpaceDE w:val="0"/>
              <w:autoSpaceDN w:val="0"/>
              <w:adjustRightInd w:val="0"/>
              <w:rPr>
                <w:sz w:val="23"/>
                <w:szCs w:val="23"/>
              </w:rPr>
            </w:pPr>
            <w:r w:rsidRPr="00DD5EBB">
              <w:rPr>
                <w:sz w:val="23"/>
                <w:szCs w:val="23"/>
              </w:rPr>
              <w:t>(art. 37, II,</w:t>
            </w:r>
          </w:p>
          <w:p w14:paraId="3EAD4385" w14:textId="77777777" w:rsidR="005B2C1B" w:rsidRPr="00DD5EBB" w:rsidRDefault="005B2C1B" w:rsidP="000A774A">
            <w:pPr>
              <w:autoSpaceDE w:val="0"/>
              <w:autoSpaceDN w:val="0"/>
              <w:adjustRightInd w:val="0"/>
              <w:rPr>
                <w:sz w:val="23"/>
                <w:szCs w:val="23"/>
              </w:rPr>
            </w:pPr>
            <w:r w:rsidRPr="00DD5EBB">
              <w:rPr>
                <w:i/>
                <w:iCs/>
                <w:sz w:val="23"/>
                <w:szCs w:val="23"/>
              </w:rPr>
              <w:t>in fine</w:t>
            </w:r>
            <w:r w:rsidRPr="00DD5EBB">
              <w:rPr>
                <w:sz w:val="23"/>
                <w:szCs w:val="23"/>
              </w:rPr>
              <w:t>, da</w:t>
            </w:r>
          </w:p>
          <w:p w14:paraId="180410D9" w14:textId="77777777" w:rsidR="005B2C1B" w:rsidRPr="00DD5EBB" w:rsidRDefault="005B2C1B" w:rsidP="000A774A">
            <w:pPr>
              <w:autoSpaceDE w:val="0"/>
              <w:autoSpaceDN w:val="0"/>
              <w:adjustRightInd w:val="0"/>
              <w:rPr>
                <w:sz w:val="23"/>
                <w:szCs w:val="23"/>
              </w:rPr>
            </w:pPr>
            <w:r w:rsidRPr="00DD5EBB">
              <w:rPr>
                <w:sz w:val="23"/>
                <w:szCs w:val="23"/>
              </w:rPr>
              <w:t>CF, c/c art.</w:t>
            </w:r>
          </w:p>
          <w:p w14:paraId="6F070BE7" w14:textId="77777777" w:rsidR="005B2C1B" w:rsidRPr="00DD5EBB" w:rsidRDefault="005B2C1B" w:rsidP="000A774A">
            <w:pPr>
              <w:autoSpaceDE w:val="0"/>
              <w:autoSpaceDN w:val="0"/>
              <w:adjustRightInd w:val="0"/>
              <w:rPr>
                <w:sz w:val="23"/>
                <w:szCs w:val="23"/>
              </w:rPr>
            </w:pPr>
            <w:r w:rsidRPr="00DD5EBB">
              <w:rPr>
                <w:sz w:val="23"/>
                <w:szCs w:val="23"/>
              </w:rPr>
              <w:t>499 da</w:t>
            </w:r>
          </w:p>
          <w:p w14:paraId="7C608A29" w14:textId="77777777" w:rsidR="005B2C1B" w:rsidRPr="00DD5EBB" w:rsidRDefault="005B2C1B" w:rsidP="000A774A">
            <w:pPr>
              <w:jc w:val="center"/>
              <w:rPr>
                <w:sz w:val="23"/>
                <w:szCs w:val="23"/>
              </w:rPr>
            </w:pPr>
            <w:r w:rsidRPr="00DD5EBB">
              <w:rPr>
                <w:sz w:val="23"/>
                <w:szCs w:val="23"/>
              </w:rPr>
              <w:t>CLT)</w:t>
            </w:r>
          </w:p>
        </w:tc>
        <w:tc>
          <w:tcPr>
            <w:tcW w:w="1441" w:type="dxa"/>
          </w:tcPr>
          <w:p w14:paraId="1EA140CE" w14:textId="77777777" w:rsidR="005B2C1B" w:rsidRPr="00DD5EBB" w:rsidRDefault="005B2C1B" w:rsidP="000A774A">
            <w:pPr>
              <w:jc w:val="center"/>
              <w:rPr>
                <w:sz w:val="23"/>
                <w:szCs w:val="23"/>
              </w:rPr>
            </w:pPr>
            <w:r w:rsidRPr="00DD5EBB">
              <w:rPr>
                <w:sz w:val="23"/>
                <w:szCs w:val="23"/>
              </w:rPr>
              <w:t>R$ 2.437,84</w:t>
            </w:r>
          </w:p>
        </w:tc>
      </w:tr>
      <w:tr w:rsidR="005B2C1B" w:rsidRPr="00DD5EBB" w14:paraId="50BAD920" w14:textId="77777777" w:rsidTr="000A774A">
        <w:tc>
          <w:tcPr>
            <w:tcW w:w="1440" w:type="dxa"/>
          </w:tcPr>
          <w:p w14:paraId="4D81F58F" w14:textId="77777777" w:rsidR="005B2C1B" w:rsidRPr="00DD5EBB" w:rsidRDefault="005B2C1B" w:rsidP="000A774A">
            <w:pPr>
              <w:jc w:val="center"/>
              <w:rPr>
                <w:sz w:val="23"/>
                <w:szCs w:val="23"/>
              </w:rPr>
            </w:pPr>
          </w:p>
        </w:tc>
        <w:tc>
          <w:tcPr>
            <w:tcW w:w="1440" w:type="dxa"/>
          </w:tcPr>
          <w:p w14:paraId="0DB63FF3" w14:textId="77777777" w:rsidR="005B2C1B" w:rsidRPr="00DD5EBB" w:rsidRDefault="005B2C1B" w:rsidP="000A774A">
            <w:pPr>
              <w:jc w:val="center"/>
              <w:rPr>
                <w:sz w:val="23"/>
                <w:szCs w:val="23"/>
              </w:rPr>
            </w:pPr>
          </w:p>
        </w:tc>
        <w:tc>
          <w:tcPr>
            <w:tcW w:w="1441" w:type="dxa"/>
          </w:tcPr>
          <w:p w14:paraId="23C00E51" w14:textId="77777777" w:rsidR="005B2C1B" w:rsidRPr="00DD5EBB" w:rsidRDefault="005B2C1B" w:rsidP="000A774A">
            <w:pPr>
              <w:jc w:val="center"/>
              <w:rPr>
                <w:sz w:val="23"/>
                <w:szCs w:val="23"/>
              </w:rPr>
            </w:pPr>
          </w:p>
        </w:tc>
        <w:tc>
          <w:tcPr>
            <w:tcW w:w="1441" w:type="dxa"/>
          </w:tcPr>
          <w:p w14:paraId="19F20661" w14:textId="77777777" w:rsidR="005B2C1B" w:rsidRPr="00DD5EBB" w:rsidRDefault="005B2C1B" w:rsidP="000A774A">
            <w:pPr>
              <w:jc w:val="center"/>
              <w:rPr>
                <w:sz w:val="23"/>
                <w:szCs w:val="23"/>
              </w:rPr>
            </w:pPr>
          </w:p>
        </w:tc>
        <w:tc>
          <w:tcPr>
            <w:tcW w:w="1441" w:type="dxa"/>
          </w:tcPr>
          <w:p w14:paraId="74EB7F9E" w14:textId="77777777" w:rsidR="005B2C1B" w:rsidRPr="00DD5EBB" w:rsidRDefault="005B2C1B" w:rsidP="000A774A">
            <w:pPr>
              <w:jc w:val="center"/>
              <w:rPr>
                <w:sz w:val="23"/>
                <w:szCs w:val="23"/>
              </w:rPr>
            </w:pPr>
          </w:p>
        </w:tc>
        <w:tc>
          <w:tcPr>
            <w:tcW w:w="1441" w:type="dxa"/>
          </w:tcPr>
          <w:p w14:paraId="098BBC13" w14:textId="77777777" w:rsidR="005B2C1B" w:rsidRPr="00DD5EBB" w:rsidRDefault="005B2C1B" w:rsidP="000A774A">
            <w:pPr>
              <w:jc w:val="center"/>
              <w:rPr>
                <w:sz w:val="23"/>
                <w:szCs w:val="23"/>
              </w:rPr>
            </w:pPr>
          </w:p>
        </w:tc>
      </w:tr>
    </w:tbl>
    <w:p w14:paraId="2B28919E" w14:textId="77777777" w:rsidR="005B2C1B" w:rsidRPr="00DD5EBB" w:rsidRDefault="005B2C1B" w:rsidP="005B2C1B">
      <w:pPr>
        <w:jc w:val="center"/>
        <w:rPr>
          <w:sz w:val="23"/>
          <w:szCs w:val="23"/>
        </w:rPr>
      </w:pPr>
    </w:p>
    <w:p w14:paraId="4E6730F1" w14:textId="77777777" w:rsidR="005B2C1B" w:rsidRPr="00DD5EBB" w:rsidRDefault="005B2C1B" w:rsidP="005B2C1B">
      <w:pPr>
        <w:jc w:val="center"/>
        <w:rPr>
          <w:sz w:val="23"/>
          <w:szCs w:val="23"/>
        </w:rPr>
      </w:pPr>
    </w:p>
    <w:p w14:paraId="67CD5F85" w14:textId="77777777" w:rsidR="005B2C1B" w:rsidRPr="00DD5EBB" w:rsidRDefault="005B2C1B" w:rsidP="005B2C1B">
      <w:pPr>
        <w:jc w:val="center"/>
        <w:rPr>
          <w:sz w:val="23"/>
          <w:szCs w:val="23"/>
        </w:rPr>
      </w:pPr>
    </w:p>
    <w:p w14:paraId="4CD66694" w14:textId="77777777" w:rsidR="005B2C1B" w:rsidRPr="00DD5EBB" w:rsidRDefault="005B2C1B" w:rsidP="005B2C1B">
      <w:pPr>
        <w:jc w:val="center"/>
        <w:rPr>
          <w:sz w:val="23"/>
          <w:szCs w:val="23"/>
        </w:rPr>
      </w:pPr>
    </w:p>
    <w:p w14:paraId="582A1FDE" w14:textId="77777777" w:rsidR="005B2C1B" w:rsidRPr="00DD5EBB" w:rsidRDefault="005B2C1B" w:rsidP="005B2C1B">
      <w:pPr>
        <w:jc w:val="center"/>
        <w:rPr>
          <w:sz w:val="23"/>
          <w:szCs w:val="23"/>
        </w:rPr>
      </w:pPr>
    </w:p>
    <w:p w14:paraId="63157B43" w14:textId="77777777" w:rsidR="005B2C1B" w:rsidRPr="00DD5EBB" w:rsidRDefault="005B2C1B" w:rsidP="005B2C1B">
      <w:pPr>
        <w:jc w:val="center"/>
        <w:rPr>
          <w:sz w:val="23"/>
          <w:szCs w:val="23"/>
        </w:rPr>
      </w:pPr>
    </w:p>
    <w:p w14:paraId="4A269D98" w14:textId="77777777" w:rsidR="005B2C1B" w:rsidRPr="00DD5EBB" w:rsidRDefault="005B2C1B" w:rsidP="005B2C1B">
      <w:pPr>
        <w:jc w:val="center"/>
        <w:rPr>
          <w:sz w:val="23"/>
          <w:szCs w:val="23"/>
        </w:rPr>
      </w:pPr>
    </w:p>
    <w:p w14:paraId="4678AB68" w14:textId="77777777" w:rsidR="005B2C1B" w:rsidRPr="00DD5EBB" w:rsidRDefault="005B2C1B" w:rsidP="005B2C1B">
      <w:pPr>
        <w:jc w:val="center"/>
        <w:rPr>
          <w:sz w:val="23"/>
          <w:szCs w:val="23"/>
        </w:rPr>
      </w:pPr>
    </w:p>
    <w:p w14:paraId="1E5490CC" w14:textId="1A8327AE" w:rsidR="005B2C1B" w:rsidRPr="00DD5EBB" w:rsidRDefault="005B2C1B" w:rsidP="005B2C1B">
      <w:pPr>
        <w:jc w:val="center"/>
        <w:rPr>
          <w:sz w:val="23"/>
          <w:szCs w:val="23"/>
        </w:rPr>
      </w:pPr>
    </w:p>
    <w:p w14:paraId="34960133" w14:textId="79B8C3D6" w:rsidR="005B2C1B" w:rsidRPr="00DD5EBB" w:rsidRDefault="005B2C1B" w:rsidP="005B2C1B">
      <w:pPr>
        <w:jc w:val="center"/>
        <w:rPr>
          <w:sz w:val="23"/>
          <w:szCs w:val="23"/>
        </w:rPr>
      </w:pPr>
    </w:p>
    <w:p w14:paraId="403DDF6E" w14:textId="20B14E03" w:rsidR="005B2C1B" w:rsidRPr="00DD5EBB" w:rsidRDefault="005B2C1B" w:rsidP="005B2C1B">
      <w:pPr>
        <w:jc w:val="center"/>
        <w:rPr>
          <w:sz w:val="23"/>
          <w:szCs w:val="23"/>
        </w:rPr>
      </w:pPr>
    </w:p>
    <w:p w14:paraId="4D0A94C4" w14:textId="29FA0E94" w:rsidR="005B2C1B" w:rsidRPr="00DD5EBB" w:rsidRDefault="005B2C1B" w:rsidP="005B2C1B">
      <w:pPr>
        <w:jc w:val="center"/>
        <w:rPr>
          <w:sz w:val="23"/>
          <w:szCs w:val="23"/>
        </w:rPr>
      </w:pPr>
    </w:p>
    <w:p w14:paraId="790E0267" w14:textId="297F23ED" w:rsidR="005B2C1B" w:rsidRPr="00DD5EBB" w:rsidRDefault="005B2C1B" w:rsidP="005B2C1B">
      <w:pPr>
        <w:jc w:val="center"/>
        <w:rPr>
          <w:sz w:val="23"/>
          <w:szCs w:val="23"/>
        </w:rPr>
      </w:pPr>
    </w:p>
    <w:p w14:paraId="0D921457" w14:textId="38230DE5" w:rsidR="005B2C1B" w:rsidRPr="00DD5EBB" w:rsidRDefault="005B2C1B" w:rsidP="005B2C1B">
      <w:pPr>
        <w:jc w:val="center"/>
        <w:rPr>
          <w:sz w:val="23"/>
          <w:szCs w:val="23"/>
        </w:rPr>
      </w:pPr>
    </w:p>
    <w:p w14:paraId="33D8DE30" w14:textId="21D0A2AB" w:rsidR="005B2C1B" w:rsidRDefault="005B2C1B" w:rsidP="005B2C1B">
      <w:pPr>
        <w:jc w:val="center"/>
        <w:rPr>
          <w:sz w:val="23"/>
          <w:szCs w:val="23"/>
        </w:rPr>
      </w:pPr>
    </w:p>
    <w:p w14:paraId="5BFD3BAF" w14:textId="1CE77FF1" w:rsidR="005B2C1B" w:rsidRDefault="005B2C1B" w:rsidP="005B2C1B">
      <w:pPr>
        <w:jc w:val="center"/>
        <w:rPr>
          <w:sz w:val="23"/>
          <w:szCs w:val="23"/>
        </w:rPr>
      </w:pPr>
    </w:p>
    <w:p w14:paraId="78241272" w14:textId="1AE48DB6" w:rsidR="005B2C1B" w:rsidRDefault="005B2C1B" w:rsidP="005B2C1B">
      <w:pPr>
        <w:jc w:val="center"/>
        <w:rPr>
          <w:sz w:val="23"/>
          <w:szCs w:val="23"/>
        </w:rPr>
      </w:pPr>
    </w:p>
    <w:p w14:paraId="4D1D40FB" w14:textId="7652AA0F" w:rsidR="005B2C1B" w:rsidRDefault="005B2C1B" w:rsidP="005B2C1B">
      <w:pPr>
        <w:jc w:val="center"/>
        <w:rPr>
          <w:sz w:val="23"/>
          <w:szCs w:val="23"/>
        </w:rPr>
      </w:pPr>
    </w:p>
    <w:p w14:paraId="5C52E939" w14:textId="77777777" w:rsidR="005B2C1B" w:rsidRPr="007D5D29" w:rsidRDefault="005B2C1B" w:rsidP="005B2C1B">
      <w:pPr>
        <w:jc w:val="center"/>
        <w:rPr>
          <w:sz w:val="23"/>
          <w:szCs w:val="23"/>
        </w:rPr>
      </w:pPr>
    </w:p>
    <w:p w14:paraId="2D4397AF" w14:textId="77777777" w:rsidR="005B2C1B" w:rsidRPr="007D5D29" w:rsidRDefault="005B2C1B" w:rsidP="005B2C1B">
      <w:pPr>
        <w:rPr>
          <w:sz w:val="23"/>
          <w:szCs w:val="23"/>
        </w:rPr>
      </w:pPr>
    </w:p>
    <w:p w14:paraId="151EE98C" w14:textId="77777777" w:rsidR="005B2C1B" w:rsidRPr="007D5D29" w:rsidRDefault="005B2C1B" w:rsidP="005B2C1B">
      <w:pPr>
        <w:rPr>
          <w:sz w:val="23"/>
          <w:szCs w:val="23"/>
        </w:rPr>
      </w:pPr>
    </w:p>
    <w:p w14:paraId="5DF25296" w14:textId="77777777" w:rsidR="005B2C1B" w:rsidRPr="007D5D29" w:rsidRDefault="005B2C1B" w:rsidP="005B2C1B">
      <w:pPr>
        <w:rPr>
          <w:sz w:val="23"/>
          <w:szCs w:val="23"/>
        </w:rPr>
      </w:pPr>
    </w:p>
    <w:p w14:paraId="34571D35" w14:textId="77777777" w:rsidR="005B2C1B" w:rsidRPr="007D5D29" w:rsidRDefault="005B2C1B" w:rsidP="005B2C1B">
      <w:pPr>
        <w:rPr>
          <w:sz w:val="23"/>
          <w:szCs w:val="23"/>
        </w:rPr>
      </w:pPr>
    </w:p>
    <w:p w14:paraId="0D08567E" w14:textId="77777777" w:rsidR="005B2C1B" w:rsidRPr="007D5D29" w:rsidRDefault="005B2C1B" w:rsidP="005B2C1B">
      <w:pPr>
        <w:rPr>
          <w:sz w:val="23"/>
          <w:szCs w:val="23"/>
        </w:rPr>
      </w:pPr>
    </w:p>
    <w:p w14:paraId="13EAEA41" w14:textId="77777777" w:rsidR="005B2C1B" w:rsidRPr="007D5D29" w:rsidRDefault="005B2C1B" w:rsidP="005B2C1B">
      <w:pPr>
        <w:rPr>
          <w:sz w:val="23"/>
          <w:szCs w:val="23"/>
        </w:rPr>
      </w:pPr>
    </w:p>
    <w:p w14:paraId="36298838" w14:textId="2F410DB2" w:rsidR="005B2C1B" w:rsidRPr="00DD5EBB" w:rsidRDefault="005B2C1B" w:rsidP="005B2C1B">
      <w:pPr>
        <w:jc w:val="center"/>
        <w:rPr>
          <w:sz w:val="23"/>
          <w:szCs w:val="23"/>
        </w:rPr>
      </w:pPr>
      <w:r w:rsidRPr="00DD5EBB">
        <w:rPr>
          <w:sz w:val="23"/>
          <w:szCs w:val="23"/>
        </w:rPr>
        <w:lastRenderedPageBreak/>
        <w:t>ANEXO II – DO IMPACTO ORÇAMENTÁRIO-FINANCEIRO</w:t>
      </w:r>
    </w:p>
    <w:p w14:paraId="6DB73CBA" w14:textId="29A1AE52" w:rsidR="00926406" w:rsidRPr="00DD5EBB" w:rsidRDefault="00926406" w:rsidP="005B2C1B">
      <w:pPr>
        <w:jc w:val="center"/>
        <w:rPr>
          <w:sz w:val="23"/>
          <w:szCs w:val="23"/>
        </w:rPr>
      </w:pPr>
    </w:p>
    <w:p w14:paraId="288BF5C5" w14:textId="77777777" w:rsidR="007A0359" w:rsidRPr="00DD5EBB" w:rsidRDefault="007A0359" w:rsidP="007A0359">
      <w:pPr>
        <w:jc w:val="center"/>
        <w:rPr>
          <w:sz w:val="23"/>
          <w:szCs w:val="23"/>
        </w:rPr>
      </w:pPr>
    </w:p>
    <w:p w14:paraId="1C605625" w14:textId="77777777" w:rsidR="007A0359" w:rsidRPr="00DD5EBB" w:rsidRDefault="007A0359" w:rsidP="007A0359">
      <w:pPr>
        <w:tabs>
          <w:tab w:val="left" w:pos="993"/>
        </w:tabs>
        <w:spacing w:line="100" w:lineRule="atLeast"/>
        <w:ind w:right="1"/>
        <w:jc w:val="both"/>
        <w:rPr>
          <w:b/>
          <w:sz w:val="23"/>
          <w:szCs w:val="23"/>
        </w:rPr>
      </w:pPr>
      <w:r w:rsidRPr="00DD5EBB">
        <w:rPr>
          <w:b/>
          <w:sz w:val="23"/>
          <w:szCs w:val="23"/>
        </w:rPr>
        <w:t xml:space="preserve">FINALIDADE: </w:t>
      </w:r>
      <w:r w:rsidRPr="00DD5EBB">
        <w:rPr>
          <w:bCs/>
          <w:sz w:val="23"/>
          <w:szCs w:val="23"/>
        </w:rPr>
        <w:t xml:space="preserve">Pagamento de </w:t>
      </w:r>
      <w:r w:rsidRPr="00DD5EBB">
        <w:rPr>
          <w:sz w:val="23"/>
          <w:szCs w:val="23"/>
        </w:rPr>
        <w:t>Gratificação Específica para Coordenação de Projetos</w:t>
      </w:r>
    </w:p>
    <w:p w14:paraId="36D5792C" w14:textId="77777777" w:rsidR="007A0359" w:rsidRPr="00DD5EBB" w:rsidRDefault="007A0359" w:rsidP="007A0359">
      <w:pPr>
        <w:autoSpaceDE w:val="0"/>
        <w:autoSpaceDN w:val="0"/>
        <w:adjustRightInd w:val="0"/>
        <w:jc w:val="both"/>
        <w:rPr>
          <w:bCs/>
          <w:sz w:val="23"/>
          <w:szCs w:val="23"/>
        </w:rPr>
      </w:pPr>
      <w:r w:rsidRPr="00DD5EBB">
        <w:rPr>
          <w:b/>
          <w:sz w:val="23"/>
          <w:szCs w:val="23"/>
        </w:rPr>
        <w:t>JUSTIFICATIVA:</w:t>
      </w:r>
      <w:r w:rsidRPr="00DD5EBB">
        <w:rPr>
          <w:sz w:val="23"/>
          <w:szCs w:val="23"/>
        </w:rPr>
        <w:t xml:space="preserve"> O pagamento de gratificação ocorrerá devido ao suporte fático correspondente ao conjunto de atividades e responsabilidades que a condução da coordenação de projetos implica</w:t>
      </w:r>
    </w:p>
    <w:p w14:paraId="36965B83" w14:textId="77777777" w:rsidR="007A0359" w:rsidRPr="00DD5EBB" w:rsidRDefault="007A0359" w:rsidP="007A0359">
      <w:pPr>
        <w:tabs>
          <w:tab w:val="left" w:pos="4253"/>
        </w:tabs>
        <w:spacing w:before="120"/>
        <w:jc w:val="both"/>
        <w:rPr>
          <w:bCs/>
          <w:sz w:val="23"/>
          <w:szCs w:val="23"/>
        </w:rPr>
      </w:pPr>
      <w:r w:rsidRPr="00DD5EBB">
        <w:rPr>
          <w:bCs/>
          <w:sz w:val="23"/>
          <w:szCs w:val="23"/>
        </w:rPr>
        <w:t>Estimativa dos Gastos:</w:t>
      </w:r>
    </w:p>
    <w:p w14:paraId="414171DA" w14:textId="77777777" w:rsidR="007A0359" w:rsidRPr="00DD5EBB" w:rsidRDefault="007A0359" w:rsidP="007A0359">
      <w:pPr>
        <w:tabs>
          <w:tab w:val="left" w:pos="4253"/>
        </w:tabs>
        <w:spacing w:before="120"/>
        <w:jc w:val="both"/>
        <w:rPr>
          <w:bCs/>
          <w:sz w:val="23"/>
          <w:szCs w:val="23"/>
        </w:rPr>
      </w:pPr>
    </w:p>
    <w:tbl>
      <w:tblPr>
        <w:tblW w:w="7040" w:type="dxa"/>
        <w:tblCellMar>
          <w:left w:w="70" w:type="dxa"/>
          <w:right w:w="70" w:type="dxa"/>
        </w:tblCellMar>
        <w:tblLook w:val="04A0" w:firstRow="1" w:lastRow="0" w:firstColumn="1" w:lastColumn="0" w:noHBand="0" w:noVBand="1"/>
      </w:tblPr>
      <w:tblGrid>
        <w:gridCol w:w="3907"/>
        <w:gridCol w:w="1571"/>
        <w:gridCol w:w="1562"/>
      </w:tblGrid>
      <w:tr w:rsidR="007A0359" w:rsidRPr="00DD5EBB" w14:paraId="1957C71B" w14:textId="77777777" w:rsidTr="007E354F">
        <w:trPr>
          <w:trHeight w:val="288"/>
        </w:trPr>
        <w:tc>
          <w:tcPr>
            <w:tcW w:w="70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99A0E" w14:textId="77777777" w:rsidR="007A0359" w:rsidRPr="00DD5EBB" w:rsidRDefault="007A0359" w:rsidP="007E354F">
            <w:pPr>
              <w:jc w:val="center"/>
              <w:rPr>
                <w:color w:val="000000"/>
                <w:sz w:val="23"/>
                <w:szCs w:val="23"/>
              </w:rPr>
            </w:pPr>
            <w:r w:rsidRPr="00DD5EBB">
              <w:rPr>
                <w:color w:val="000000"/>
                <w:sz w:val="23"/>
                <w:szCs w:val="23"/>
              </w:rPr>
              <w:t xml:space="preserve">Ano 2021 - 5 meses </w:t>
            </w:r>
          </w:p>
        </w:tc>
      </w:tr>
      <w:tr w:rsidR="007A0359" w:rsidRPr="00DD5EBB" w14:paraId="2C42BA54" w14:textId="77777777" w:rsidTr="007E354F">
        <w:trPr>
          <w:trHeight w:val="288"/>
        </w:trPr>
        <w:tc>
          <w:tcPr>
            <w:tcW w:w="3907" w:type="dxa"/>
            <w:tcBorders>
              <w:top w:val="nil"/>
              <w:left w:val="single" w:sz="4" w:space="0" w:color="auto"/>
              <w:bottom w:val="single" w:sz="4" w:space="0" w:color="auto"/>
              <w:right w:val="single" w:sz="4" w:space="0" w:color="auto"/>
            </w:tcBorders>
            <w:shd w:val="clear" w:color="auto" w:fill="auto"/>
            <w:noWrap/>
            <w:vAlign w:val="center"/>
            <w:hideMark/>
          </w:tcPr>
          <w:p w14:paraId="577E1D3D" w14:textId="77777777" w:rsidR="007A0359" w:rsidRPr="00DD5EBB" w:rsidRDefault="007A0359" w:rsidP="007E354F">
            <w:pPr>
              <w:ind w:firstLineChars="100" w:firstLine="230"/>
              <w:rPr>
                <w:color w:val="000000"/>
                <w:sz w:val="23"/>
                <w:szCs w:val="23"/>
              </w:rPr>
            </w:pPr>
            <w:r w:rsidRPr="00DD5EBB">
              <w:rPr>
                <w:color w:val="000000"/>
                <w:sz w:val="23"/>
                <w:szCs w:val="23"/>
              </w:rPr>
              <w:t>Descrição</w:t>
            </w:r>
          </w:p>
        </w:tc>
        <w:tc>
          <w:tcPr>
            <w:tcW w:w="1571" w:type="dxa"/>
            <w:tcBorders>
              <w:top w:val="nil"/>
              <w:left w:val="nil"/>
              <w:bottom w:val="single" w:sz="4" w:space="0" w:color="auto"/>
              <w:right w:val="single" w:sz="4" w:space="0" w:color="auto"/>
            </w:tcBorders>
            <w:shd w:val="clear" w:color="auto" w:fill="auto"/>
            <w:noWrap/>
            <w:vAlign w:val="center"/>
            <w:hideMark/>
          </w:tcPr>
          <w:p w14:paraId="1C34A379" w14:textId="77777777" w:rsidR="007A0359" w:rsidRPr="00DD5EBB" w:rsidRDefault="007A0359" w:rsidP="007E354F">
            <w:pPr>
              <w:jc w:val="center"/>
              <w:rPr>
                <w:color w:val="000000"/>
                <w:sz w:val="23"/>
                <w:szCs w:val="23"/>
              </w:rPr>
            </w:pPr>
            <w:r w:rsidRPr="00DD5EBB">
              <w:rPr>
                <w:color w:val="000000"/>
                <w:sz w:val="23"/>
                <w:szCs w:val="23"/>
              </w:rPr>
              <w:t>Valor Mensal</w:t>
            </w:r>
          </w:p>
        </w:tc>
        <w:tc>
          <w:tcPr>
            <w:tcW w:w="1562" w:type="dxa"/>
            <w:tcBorders>
              <w:top w:val="nil"/>
              <w:left w:val="nil"/>
              <w:bottom w:val="single" w:sz="4" w:space="0" w:color="auto"/>
              <w:right w:val="single" w:sz="4" w:space="0" w:color="auto"/>
            </w:tcBorders>
            <w:shd w:val="clear" w:color="auto" w:fill="auto"/>
            <w:noWrap/>
            <w:vAlign w:val="center"/>
            <w:hideMark/>
          </w:tcPr>
          <w:p w14:paraId="2A702B88" w14:textId="77777777" w:rsidR="007A0359" w:rsidRPr="00DD5EBB" w:rsidRDefault="007A0359" w:rsidP="007E354F">
            <w:pPr>
              <w:jc w:val="center"/>
              <w:rPr>
                <w:color w:val="000000"/>
                <w:sz w:val="23"/>
                <w:szCs w:val="23"/>
              </w:rPr>
            </w:pPr>
            <w:r w:rsidRPr="00DD5EBB">
              <w:rPr>
                <w:color w:val="000000"/>
                <w:sz w:val="23"/>
                <w:szCs w:val="23"/>
              </w:rPr>
              <w:t>Valor Anual</w:t>
            </w:r>
          </w:p>
        </w:tc>
      </w:tr>
      <w:tr w:rsidR="007A0359" w:rsidRPr="00DD5EBB" w14:paraId="707171F0" w14:textId="77777777" w:rsidTr="007E354F">
        <w:trPr>
          <w:trHeight w:val="288"/>
        </w:trPr>
        <w:tc>
          <w:tcPr>
            <w:tcW w:w="3907" w:type="dxa"/>
            <w:tcBorders>
              <w:top w:val="nil"/>
              <w:left w:val="single" w:sz="4" w:space="0" w:color="auto"/>
              <w:bottom w:val="single" w:sz="4" w:space="0" w:color="auto"/>
              <w:right w:val="single" w:sz="4" w:space="0" w:color="auto"/>
            </w:tcBorders>
            <w:shd w:val="clear" w:color="auto" w:fill="auto"/>
            <w:vAlign w:val="center"/>
            <w:hideMark/>
          </w:tcPr>
          <w:p w14:paraId="16F2EBA7" w14:textId="77777777" w:rsidR="007A0359" w:rsidRPr="00DD5EBB" w:rsidRDefault="007A0359" w:rsidP="00DD5EBB">
            <w:pPr>
              <w:jc w:val="both"/>
              <w:rPr>
                <w:color w:val="000000"/>
                <w:sz w:val="23"/>
                <w:szCs w:val="23"/>
              </w:rPr>
            </w:pPr>
            <w:r w:rsidRPr="00DD5EBB">
              <w:rPr>
                <w:color w:val="000000"/>
                <w:sz w:val="23"/>
                <w:szCs w:val="23"/>
              </w:rPr>
              <w:t xml:space="preserve">GRATIFICAÇÃO POR EXERCICIO DE FUNÇÕES </w:t>
            </w:r>
          </w:p>
        </w:tc>
        <w:tc>
          <w:tcPr>
            <w:tcW w:w="1571" w:type="dxa"/>
            <w:tcBorders>
              <w:top w:val="nil"/>
              <w:left w:val="nil"/>
              <w:bottom w:val="single" w:sz="4" w:space="0" w:color="auto"/>
              <w:right w:val="single" w:sz="4" w:space="0" w:color="auto"/>
            </w:tcBorders>
            <w:shd w:val="clear" w:color="auto" w:fill="auto"/>
            <w:noWrap/>
            <w:vAlign w:val="center"/>
            <w:hideMark/>
          </w:tcPr>
          <w:p w14:paraId="004735EC" w14:textId="77777777" w:rsidR="007A0359" w:rsidRPr="00DD5EBB" w:rsidRDefault="007A0359" w:rsidP="007E354F">
            <w:pPr>
              <w:jc w:val="center"/>
              <w:rPr>
                <w:color w:val="000000"/>
                <w:sz w:val="23"/>
                <w:szCs w:val="23"/>
              </w:rPr>
            </w:pPr>
            <w:r w:rsidRPr="00DD5EBB">
              <w:rPr>
                <w:color w:val="000000"/>
                <w:sz w:val="23"/>
                <w:szCs w:val="23"/>
              </w:rPr>
              <w:t>R$ 2.437,84</w:t>
            </w:r>
          </w:p>
        </w:tc>
        <w:tc>
          <w:tcPr>
            <w:tcW w:w="1562" w:type="dxa"/>
            <w:tcBorders>
              <w:top w:val="nil"/>
              <w:left w:val="nil"/>
              <w:bottom w:val="single" w:sz="4" w:space="0" w:color="auto"/>
              <w:right w:val="single" w:sz="4" w:space="0" w:color="auto"/>
            </w:tcBorders>
            <w:shd w:val="clear" w:color="auto" w:fill="auto"/>
            <w:noWrap/>
            <w:vAlign w:val="center"/>
            <w:hideMark/>
          </w:tcPr>
          <w:p w14:paraId="46EC4074" w14:textId="77777777" w:rsidR="007A0359" w:rsidRPr="00DD5EBB" w:rsidRDefault="007A0359" w:rsidP="007E354F">
            <w:pPr>
              <w:jc w:val="center"/>
              <w:rPr>
                <w:color w:val="000000"/>
                <w:sz w:val="23"/>
                <w:szCs w:val="23"/>
              </w:rPr>
            </w:pPr>
            <w:r w:rsidRPr="00DD5EBB">
              <w:rPr>
                <w:color w:val="000000"/>
                <w:sz w:val="23"/>
                <w:szCs w:val="23"/>
              </w:rPr>
              <w:t>R$ 12.189,20</w:t>
            </w:r>
          </w:p>
        </w:tc>
      </w:tr>
      <w:tr w:rsidR="007A0359" w:rsidRPr="00DD5EBB" w14:paraId="1BC7EF1B" w14:textId="77777777" w:rsidTr="007E354F">
        <w:trPr>
          <w:trHeight w:val="288"/>
        </w:trPr>
        <w:tc>
          <w:tcPr>
            <w:tcW w:w="3907" w:type="dxa"/>
            <w:tcBorders>
              <w:top w:val="nil"/>
              <w:left w:val="nil"/>
              <w:bottom w:val="nil"/>
              <w:right w:val="nil"/>
            </w:tcBorders>
            <w:shd w:val="clear" w:color="auto" w:fill="auto"/>
            <w:noWrap/>
            <w:vAlign w:val="bottom"/>
            <w:hideMark/>
          </w:tcPr>
          <w:p w14:paraId="4B2CFD92" w14:textId="77777777" w:rsidR="007A0359" w:rsidRPr="00DD5EBB" w:rsidRDefault="007A0359" w:rsidP="007E354F">
            <w:pPr>
              <w:jc w:val="center"/>
              <w:rPr>
                <w:color w:val="000000"/>
                <w:sz w:val="23"/>
                <w:szCs w:val="23"/>
              </w:rPr>
            </w:pPr>
          </w:p>
        </w:tc>
        <w:tc>
          <w:tcPr>
            <w:tcW w:w="1571" w:type="dxa"/>
            <w:tcBorders>
              <w:top w:val="nil"/>
              <w:left w:val="nil"/>
              <w:bottom w:val="nil"/>
              <w:right w:val="nil"/>
            </w:tcBorders>
            <w:shd w:val="clear" w:color="auto" w:fill="auto"/>
            <w:noWrap/>
            <w:vAlign w:val="bottom"/>
            <w:hideMark/>
          </w:tcPr>
          <w:p w14:paraId="1808ADC5" w14:textId="77777777" w:rsidR="007A0359" w:rsidRPr="00DD5EBB" w:rsidRDefault="007A0359" w:rsidP="007E354F">
            <w:pPr>
              <w:rPr>
                <w:sz w:val="23"/>
                <w:szCs w:val="23"/>
              </w:rPr>
            </w:pPr>
          </w:p>
        </w:tc>
        <w:tc>
          <w:tcPr>
            <w:tcW w:w="1562" w:type="dxa"/>
            <w:tcBorders>
              <w:top w:val="nil"/>
              <w:left w:val="nil"/>
              <w:bottom w:val="nil"/>
              <w:right w:val="nil"/>
            </w:tcBorders>
            <w:shd w:val="clear" w:color="auto" w:fill="auto"/>
            <w:noWrap/>
            <w:vAlign w:val="bottom"/>
            <w:hideMark/>
          </w:tcPr>
          <w:p w14:paraId="1FFF2F57" w14:textId="77777777" w:rsidR="007A0359" w:rsidRPr="00DD5EBB" w:rsidRDefault="007A0359" w:rsidP="007E354F">
            <w:pPr>
              <w:rPr>
                <w:sz w:val="23"/>
                <w:szCs w:val="23"/>
              </w:rPr>
            </w:pPr>
          </w:p>
        </w:tc>
      </w:tr>
      <w:tr w:rsidR="007A0359" w:rsidRPr="00DD5EBB" w14:paraId="7069ED9B" w14:textId="77777777" w:rsidTr="007E354F">
        <w:trPr>
          <w:trHeight w:val="288"/>
        </w:trPr>
        <w:tc>
          <w:tcPr>
            <w:tcW w:w="3907" w:type="dxa"/>
            <w:tcBorders>
              <w:top w:val="nil"/>
              <w:left w:val="nil"/>
              <w:bottom w:val="nil"/>
              <w:right w:val="nil"/>
            </w:tcBorders>
            <w:shd w:val="clear" w:color="auto" w:fill="auto"/>
            <w:noWrap/>
            <w:vAlign w:val="bottom"/>
            <w:hideMark/>
          </w:tcPr>
          <w:p w14:paraId="602C91C2" w14:textId="77777777" w:rsidR="007A0359" w:rsidRPr="00DD5EBB" w:rsidRDefault="007A0359" w:rsidP="007E354F">
            <w:pPr>
              <w:rPr>
                <w:sz w:val="23"/>
                <w:szCs w:val="23"/>
              </w:rPr>
            </w:pPr>
          </w:p>
        </w:tc>
        <w:tc>
          <w:tcPr>
            <w:tcW w:w="1571" w:type="dxa"/>
            <w:tcBorders>
              <w:top w:val="nil"/>
              <w:left w:val="nil"/>
              <w:bottom w:val="nil"/>
              <w:right w:val="nil"/>
            </w:tcBorders>
            <w:shd w:val="clear" w:color="auto" w:fill="auto"/>
            <w:noWrap/>
            <w:vAlign w:val="bottom"/>
            <w:hideMark/>
          </w:tcPr>
          <w:p w14:paraId="28E0AD19" w14:textId="77777777" w:rsidR="007A0359" w:rsidRPr="00DD5EBB" w:rsidRDefault="007A0359" w:rsidP="007E354F">
            <w:pPr>
              <w:rPr>
                <w:sz w:val="23"/>
                <w:szCs w:val="23"/>
              </w:rPr>
            </w:pPr>
          </w:p>
        </w:tc>
        <w:tc>
          <w:tcPr>
            <w:tcW w:w="1562" w:type="dxa"/>
            <w:tcBorders>
              <w:top w:val="nil"/>
              <w:left w:val="nil"/>
              <w:bottom w:val="nil"/>
              <w:right w:val="nil"/>
            </w:tcBorders>
            <w:shd w:val="clear" w:color="auto" w:fill="auto"/>
            <w:noWrap/>
            <w:vAlign w:val="bottom"/>
            <w:hideMark/>
          </w:tcPr>
          <w:p w14:paraId="4E5D67F4" w14:textId="77777777" w:rsidR="007A0359" w:rsidRPr="00DD5EBB" w:rsidRDefault="007A0359" w:rsidP="007E354F">
            <w:pPr>
              <w:rPr>
                <w:sz w:val="23"/>
                <w:szCs w:val="23"/>
              </w:rPr>
            </w:pPr>
          </w:p>
        </w:tc>
      </w:tr>
      <w:tr w:rsidR="007A0359" w:rsidRPr="00DD5EBB" w14:paraId="1DDF2A3E" w14:textId="77777777" w:rsidTr="007E354F">
        <w:trPr>
          <w:trHeight w:val="288"/>
        </w:trPr>
        <w:tc>
          <w:tcPr>
            <w:tcW w:w="70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D37B7" w14:textId="77777777" w:rsidR="007A0359" w:rsidRPr="00DD5EBB" w:rsidRDefault="007A0359" w:rsidP="007E354F">
            <w:pPr>
              <w:jc w:val="center"/>
              <w:rPr>
                <w:color w:val="000000"/>
                <w:sz w:val="23"/>
                <w:szCs w:val="23"/>
              </w:rPr>
            </w:pPr>
            <w:r w:rsidRPr="00DD5EBB">
              <w:rPr>
                <w:color w:val="000000"/>
                <w:sz w:val="23"/>
                <w:szCs w:val="23"/>
              </w:rPr>
              <w:t>Ano 2022 - 12 meses</w:t>
            </w:r>
          </w:p>
        </w:tc>
      </w:tr>
      <w:tr w:rsidR="007A0359" w:rsidRPr="00DD5EBB" w14:paraId="609D82FE" w14:textId="77777777" w:rsidTr="007E354F">
        <w:trPr>
          <w:trHeight w:val="288"/>
        </w:trPr>
        <w:tc>
          <w:tcPr>
            <w:tcW w:w="3907" w:type="dxa"/>
            <w:tcBorders>
              <w:top w:val="nil"/>
              <w:left w:val="single" w:sz="4" w:space="0" w:color="auto"/>
              <w:bottom w:val="single" w:sz="4" w:space="0" w:color="auto"/>
              <w:right w:val="single" w:sz="4" w:space="0" w:color="auto"/>
            </w:tcBorders>
            <w:shd w:val="clear" w:color="auto" w:fill="auto"/>
            <w:noWrap/>
            <w:vAlign w:val="center"/>
            <w:hideMark/>
          </w:tcPr>
          <w:p w14:paraId="1564604C" w14:textId="77777777" w:rsidR="007A0359" w:rsidRPr="00DD5EBB" w:rsidRDefault="007A0359" w:rsidP="007E354F">
            <w:pPr>
              <w:ind w:firstLineChars="100" w:firstLine="230"/>
              <w:rPr>
                <w:color w:val="000000"/>
                <w:sz w:val="23"/>
                <w:szCs w:val="23"/>
              </w:rPr>
            </w:pPr>
            <w:r w:rsidRPr="00DD5EBB">
              <w:rPr>
                <w:color w:val="000000"/>
                <w:sz w:val="23"/>
                <w:szCs w:val="23"/>
              </w:rPr>
              <w:t>Descrição</w:t>
            </w:r>
          </w:p>
        </w:tc>
        <w:tc>
          <w:tcPr>
            <w:tcW w:w="1571" w:type="dxa"/>
            <w:tcBorders>
              <w:top w:val="nil"/>
              <w:left w:val="nil"/>
              <w:bottom w:val="single" w:sz="4" w:space="0" w:color="auto"/>
              <w:right w:val="single" w:sz="4" w:space="0" w:color="auto"/>
            </w:tcBorders>
            <w:shd w:val="clear" w:color="auto" w:fill="auto"/>
            <w:noWrap/>
            <w:vAlign w:val="center"/>
            <w:hideMark/>
          </w:tcPr>
          <w:p w14:paraId="46CEF9EF" w14:textId="77777777" w:rsidR="007A0359" w:rsidRPr="00DD5EBB" w:rsidRDefault="007A0359" w:rsidP="007E354F">
            <w:pPr>
              <w:jc w:val="center"/>
              <w:rPr>
                <w:color w:val="000000"/>
                <w:sz w:val="23"/>
                <w:szCs w:val="23"/>
              </w:rPr>
            </w:pPr>
            <w:r w:rsidRPr="00DD5EBB">
              <w:rPr>
                <w:color w:val="000000"/>
                <w:sz w:val="23"/>
                <w:szCs w:val="23"/>
              </w:rPr>
              <w:t>Valor Mensal</w:t>
            </w:r>
          </w:p>
        </w:tc>
        <w:tc>
          <w:tcPr>
            <w:tcW w:w="1562" w:type="dxa"/>
            <w:tcBorders>
              <w:top w:val="nil"/>
              <w:left w:val="nil"/>
              <w:bottom w:val="single" w:sz="4" w:space="0" w:color="auto"/>
              <w:right w:val="single" w:sz="4" w:space="0" w:color="auto"/>
            </w:tcBorders>
            <w:shd w:val="clear" w:color="auto" w:fill="auto"/>
            <w:noWrap/>
            <w:vAlign w:val="center"/>
            <w:hideMark/>
          </w:tcPr>
          <w:p w14:paraId="0D5713C1" w14:textId="77777777" w:rsidR="007A0359" w:rsidRPr="00DD5EBB" w:rsidRDefault="007A0359" w:rsidP="007E354F">
            <w:pPr>
              <w:jc w:val="center"/>
              <w:rPr>
                <w:color w:val="000000"/>
                <w:sz w:val="23"/>
                <w:szCs w:val="23"/>
              </w:rPr>
            </w:pPr>
            <w:r w:rsidRPr="00DD5EBB">
              <w:rPr>
                <w:color w:val="000000"/>
                <w:sz w:val="23"/>
                <w:szCs w:val="23"/>
              </w:rPr>
              <w:t>Valor Anual</w:t>
            </w:r>
          </w:p>
        </w:tc>
      </w:tr>
      <w:tr w:rsidR="007A0359" w:rsidRPr="00DD5EBB" w14:paraId="6A4D8F43" w14:textId="77777777" w:rsidTr="007E354F">
        <w:trPr>
          <w:trHeight w:val="288"/>
        </w:trPr>
        <w:tc>
          <w:tcPr>
            <w:tcW w:w="3907" w:type="dxa"/>
            <w:tcBorders>
              <w:top w:val="nil"/>
              <w:left w:val="single" w:sz="4" w:space="0" w:color="auto"/>
              <w:bottom w:val="single" w:sz="4" w:space="0" w:color="auto"/>
              <w:right w:val="single" w:sz="4" w:space="0" w:color="auto"/>
            </w:tcBorders>
            <w:shd w:val="clear" w:color="auto" w:fill="auto"/>
            <w:vAlign w:val="center"/>
            <w:hideMark/>
          </w:tcPr>
          <w:p w14:paraId="15B726BD" w14:textId="77777777" w:rsidR="007A0359" w:rsidRPr="00DD5EBB" w:rsidRDefault="007A0359" w:rsidP="00DD5EBB">
            <w:pPr>
              <w:rPr>
                <w:color w:val="000000"/>
                <w:sz w:val="23"/>
                <w:szCs w:val="23"/>
              </w:rPr>
            </w:pPr>
            <w:r w:rsidRPr="00DD5EBB">
              <w:rPr>
                <w:color w:val="000000"/>
                <w:sz w:val="23"/>
                <w:szCs w:val="23"/>
              </w:rPr>
              <w:t xml:space="preserve">GRATIFICAÇÃO POR EXERCICIO DE FUNÇÕES </w:t>
            </w:r>
          </w:p>
        </w:tc>
        <w:tc>
          <w:tcPr>
            <w:tcW w:w="1571" w:type="dxa"/>
            <w:tcBorders>
              <w:top w:val="nil"/>
              <w:left w:val="nil"/>
              <w:bottom w:val="single" w:sz="4" w:space="0" w:color="auto"/>
              <w:right w:val="single" w:sz="4" w:space="0" w:color="auto"/>
            </w:tcBorders>
            <w:shd w:val="clear" w:color="auto" w:fill="auto"/>
            <w:noWrap/>
            <w:vAlign w:val="center"/>
            <w:hideMark/>
          </w:tcPr>
          <w:p w14:paraId="2E55D9AF" w14:textId="77777777" w:rsidR="007A0359" w:rsidRPr="00DD5EBB" w:rsidRDefault="007A0359" w:rsidP="007E354F">
            <w:pPr>
              <w:jc w:val="center"/>
              <w:rPr>
                <w:color w:val="000000"/>
                <w:sz w:val="23"/>
                <w:szCs w:val="23"/>
              </w:rPr>
            </w:pPr>
            <w:r w:rsidRPr="00DD5EBB">
              <w:rPr>
                <w:color w:val="000000"/>
                <w:sz w:val="23"/>
                <w:szCs w:val="23"/>
              </w:rPr>
              <w:t>R$ 2.437,84</w:t>
            </w:r>
          </w:p>
        </w:tc>
        <w:tc>
          <w:tcPr>
            <w:tcW w:w="1562" w:type="dxa"/>
            <w:tcBorders>
              <w:top w:val="nil"/>
              <w:left w:val="nil"/>
              <w:bottom w:val="single" w:sz="4" w:space="0" w:color="auto"/>
              <w:right w:val="single" w:sz="4" w:space="0" w:color="auto"/>
            </w:tcBorders>
            <w:shd w:val="clear" w:color="auto" w:fill="auto"/>
            <w:noWrap/>
            <w:vAlign w:val="center"/>
            <w:hideMark/>
          </w:tcPr>
          <w:p w14:paraId="2E8CCAD1" w14:textId="77777777" w:rsidR="007A0359" w:rsidRPr="00DD5EBB" w:rsidRDefault="007A0359" w:rsidP="007E354F">
            <w:pPr>
              <w:jc w:val="center"/>
              <w:rPr>
                <w:color w:val="000000"/>
                <w:sz w:val="23"/>
                <w:szCs w:val="23"/>
              </w:rPr>
            </w:pPr>
            <w:r w:rsidRPr="00DD5EBB">
              <w:rPr>
                <w:color w:val="000000"/>
                <w:sz w:val="23"/>
                <w:szCs w:val="23"/>
              </w:rPr>
              <w:t>R$ 29.254,08</w:t>
            </w:r>
          </w:p>
        </w:tc>
      </w:tr>
      <w:tr w:rsidR="007A0359" w:rsidRPr="00DD5EBB" w14:paraId="1CBFBB19" w14:textId="77777777" w:rsidTr="007E354F">
        <w:trPr>
          <w:trHeight w:val="288"/>
        </w:trPr>
        <w:tc>
          <w:tcPr>
            <w:tcW w:w="3907" w:type="dxa"/>
            <w:tcBorders>
              <w:top w:val="nil"/>
              <w:left w:val="nil"/>
              <w:bottom w:val="nil"/>
              <w:right w:val="nil"/>
            </w:tcBorders>
            <w:shd w:val="clear" w:color="auto" w:fill="auto"/>
            <w:noWrap/>
            <w:vAlign w:val="bottom"/>
            <w:hideMark/>
          </w:tcPr>
          <w:p w14:paraId="3C7DE74A" w14:textId="77777777" w:rsidR="007A0359" w:rsidRPr="00DD5EBB" w:rsidRDefault="007A0359" w:rsidP="007E354F">
            <w:pPr>
              <w:jc w:val="center"/>
              <w:rPr>
                <w:color w:val="000000"/>
                <w:sz w:val="23"/>
                <w:szCs w:val="23"/>
              </w:rPr>
            </w:pPr>
          </w:p>
        </w:tc>
        <w:tc>
          <w:tcPr>
            <w:tcW w:w="1571" w:type="dxa"/>
            <w:tcBorders>
              <w:top w:val="nil"/>
              <w:left w:val="nil"/>
              <w:bottom w:val="nil"/>
              <w:right w:val="nil"/>
            </w:tcBorders>
            <w:shd w:val="clear" w:color="auto" w:fill="auto"/>
            <w:noWrap/>
            <w:vAlign w:val="bottom"/>
            <w:hideMark/>
          </w:tcPr>
          <w:p w14:paraId="451ED594" w14:textId="77777777" w:rsidR="007A0359" w:rsidRPr="00DD5EBB" w:rsidRDefault="007A0359" w:rsidP="007E354F">
            <w:pPr>
              <w:rPr>
                <w:sz w:val="23"/>
                <w:szCs w:val="23"/>
              </w:rPr>
            </w:pPr>
          </w:p>
        </w:tc>
        <w:tc>
          <w:tcPr>
            <w:tcW w:w="1562" w:type="dxa"/>
            <w:tcBorders>
              <w:top w:val="nil"/>
              <w:left w:val="nil"/>
              <w:bottom w:val="nil"/>
              <w:right w:val="nil"/>
            </w:tcBorders>
            <w:shd w:val="clear" w:color="auto" w:fill="auto"/>
            <w:noWrap/>
            <w:vAlign w:val="bottom"/>
            <w:hideMark/>
          </w:tcPr>
          <w:p w14:paraId="4AF4647C" w14:textId="77777777" w:rsidR="007A0359" w:rsidRPr="00DD5EBB" w:rsidRDefault="007A0359" w:rsidP="007E354F">
            <w:pPr>
              <w:rPr>
                <w:sz w:val="23"/>
                <w:szCs w:val="23"/>
              </w:rPr>
            </w:pPr>
          </w:p>
        </w:tc>
      </w:tr>
      <w:tr w:rsidR="007A0359" w:rsidRPr="00DD5EBB" w14:paraId="24D457A4" w14:textId="77777777" w:rsidTr="007E354F">
        <w:trPr>
          <w:trHeight w:val="288"/>
        </w:trPr>
        <w:tc>
          <w:tcPr>
            <w:tcW w:w="3907" w:type="dxa"/>
            <w:tcBorders>
              <w:top w:val="nil"/>
              <w:left w:val="nil"/>
              <w:bottom w:val="nil"/>
              <w:right w:val="nil"/>
            </w:tcBorders>
            <w:shd w:val="clear" w:color="auto" w:fill="auto"/>
            <w:noWrap/>
            <w:vAlign w:val="bottom"/>
            <w:hideMark/>
          </w:tcPr>
          <w:p w14:paraId="02795D97" w14:textId="77777777" w:rsidR="007A0359" w:rsidRPr="00DD5EBB" w:rsidRDefault="007A0359" w:rsidP="007E354F">
            <w:pPr>
              <w:rPr>
                <w:sz w:val="23"/>
                <w:szCs w:val="23"/>
              </w:rPr>
            </w:pPr>
          </w:p>
        </w:tc>
        <w:tc>
          <w:tcPr>
            <w:tcW w:w="1571" w:type="dxa"/>
            <w:tcBorders>
              <w:top w:val="nil"/>
              <w:left w:val="nil"/>
              <w:bottom w:val="nil"/>
              <w:right w:val="nil"/>
            </w:tcBorders>
            <w:shd w:val="clear" w:color="auto" w:fill="auto"/>
            <w:noWrap/>
            <w:vAlign w:val="bottom"/>
            <w:hideMark/>
          </w:tcPr>
          <w:p w14:paraId="0508237B" w14:textId="77777777" w:rsidR="007A0359" w:rsidRPr="00DD5EBB" w:rsidRDefault="007A0359" w:rsidP="007E354F">
            <w:pPr>
              <w:rPr>
                <w:sz w:val="23"/>
                <w:szCs w:val="23"/>
              </w:rPr>
            </w:pPr>
          </w:p>
        </w:tc>
        <w:tc>
          <w:tcPr>
            <w:tcW w:w="1562" w:type="dxa"/>
            <w:tcBorders>
              <w:top w:val="nil"/>
              <w:left w:val="nil"/>
              <w:bottom w:val="nil"/>
              <w:right w:val="nil"/>
            </w:tcBorders>
            <w:shd w:val="clear" w:color="auto" w:fill="auto"/>
            <w:noWrap/>
            <w:vAlign w:val="bottom"/>
            <w:hideMark/>
          </w:tcPr>
          <w:p w14:paraId="2445CCF3" w14:textId="77777777" w:rsidR="007A0359" w:rsidRPr="00DD5EBB" w:rsidRDefault="007A0359" w:rsidP="007E354F">
            <w:pPr>
              <w:rPr>
                <w:sz w:val="23"/>
                <w:szCs w:val="23"/>
              </w:rPr>
            </w:pPr>
          </w:p>
        </w:tc>
      </w:tr>
      <w:tr w:rsidR="007A0359" w:rsidRPr="00DD5EBB" w14:paraId="1D0EFB89" w14:textId="77777777" w:rsidTr="007E354F">
        <w:trPr>
          <w:trHeight w:val="288"/>
        </w:trPr>
        <w:tc>
          <w:tcPr>
            <w:tcW w:w="70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30337" w14:textId="77777777" w:rsidR="007A0359" w:rsidRPr="00DD5EBB" w:rsidRDefault="007A0359" w:rsidP="007E354F">
            <w:pPr>
              <w:jc w:val="center"/>
              <w:rPr>
                <w:color w:val="000000"/>
                <w:sz w:val="23"/>
                <w:szCs w:val="23"/>
              </w:rPr>
            </w:pPr>
            <w:r w:rsidRPr="00DD5EBB">
              <w:rPr>
                <w:color w:val="000000"/>
                <w:sz w:val="23"/>
                <w:szCs w:val="23"/>
              </w:rPr>
              <w:t>Ano 2023 - 12 meses</w:t>
            </w:r>
          </w:p>
        </w:tc>
      </w:tr>
      <w:tr w:rsidR="007A0359" w:rsidRPr="00DD5EBB" w14:paraId="4EF8A848" w14:textId="77777777" w:rsidTr="007E354F">
        <w:trPr>
          <w:trHeight w:val="288"/>
        </w:trPr>
        <w:tc>
          <w:tcPr>
            <w:tcW w:w="3907" w:type="dxa"/>
            <w:tcBorders>
              <w:top w:val="nil"/>
              <w:left w:val="single" w:sz="4" w:space="0" w:color="auto"/>
              <w:bottom w:val="single" w:sz="4" w:space="0" w:color="auto"/>
              <w:right w:val="single" w:sz="4" w:space="0" w:color="auto"/>
            </w:tcBorders>
            <w:shd w:val="clear" w:color="auto" w:fill="auto"/>
            <w:noWrap/>
            <w:vAlign w:val="center"/>
            <w:hideMark/>
          </w:tcPr>
          <w:p w14:paraId="62D4687C" w14:textId="77777777" w:rsidR="007A0359" w:rsidRPr="00DD5EBB" w:rsidRDefault="007A0359" w:rsidP="007E354F">
            <w:pPr>
              <w:ind w:firstLineChars="100" w:firstLine="230"/>
              <w:rPr>
                <w:color w:val="000000"/>
                <w:sz w:val="23"/>
                <w:szCs w:val="23"/>
              </w:rPr>
            </w:pPr>
            <w:r w:rsidRPr="00DD5EBB">
              <w:rPr>
                <w:color w:val="000000"/>
                <w:sz w:val="23"/>
                <w:szCs w:val="23"/>
              </w:rPr>
              <w:t>Descrição</w:t>
            </w:r>
          </w:p>
        </w:tc>
        <w:tc>
          <w:tcPr>
            <w:tcW w:w="1571" w:type="dxa"/>
            <w:tcBorders>
              <w:top w:val="nil"/>
              <w:left w:val="nil"/>
              <w:bottom w:val="single" w:sz="4" w:space="0" w:color="auto"/>
              <w:right w:val="single" w:sz="4" w:space="0" w:color="auto"/>
            </w:tcBorders>
            <w:shd w:val="clear" w:color="auto" w:fill="auto"/>
            <w:noWrap/>
            <w:vAlign w:val="center"/>
            <w:hideMark/>
          </w:tcPr>
          <w:p w14:paraId="09B9431A" w14:textId="77777777" w:rsidR="007A0359" w:rsidRPr="00DD5EBB" w:rsidRDefault="007A0359" w:rsidP="007E354F">
            <w:pPr>
              <w:jc w:val="center"/>
              <w:rPr>
                <w:color w:val="000000"/>
                <w:sz w:val="23"/>
                <w:szCs w:val="23"/>
              </w:rPr>
            </w:pPr>
            <w:r w:rsidRPr="00DD5EBB">
              <w:rPr>
                <w:color w:val="000000"/>
                <w:sz w:val="23"/>
                <w:szCs w:val="23"/>
              </w:rPr>
              <w:t>Valor Mensal</w:t>
            </w:r>
          </w:p>
        </w:tc>
        <w:tc>
          <w:tcPr>
            <w:tcW w:w="1562" w:type="dxa"/>
            <w:tcBorders>
              <w:top w:val="nil"/>
              <w:left w:val="nil"/>
              <w:bottom w:val="single" w:sz="4" w:space="0" w:color="auto"/>
              <w:right w:val="single" w:sz="4" w:space="0" w:color="auto"/>
            </w:tcBorders>
            <w:shd w:val="clear" w:color="auto" w:fill="auto"/>
            <w:noWrap/>
            <w:vAlign w:val="center"/>
            <w:hideMark/>
          </w:tcPr>
          <w:p w14:paraId="234FFF0F" w14:textId="77777777" w:rsidR="007A0359" w:rsidRPr="00DD5EBB" w:rsidRDefault="007A0359" w:rsidP="007E354F">
            <w:pPr>
              <w:jc w:val="center"/>
              <w:rPr>
                <w:color w:val="000000"/>
                <w:sz w:val="23"/>
                <w:szCs w:val="23"/>
              </w:rPr>
            </w:pPr>
            <w:r w:rsidRPr="00DD5EBB">
              <w:rPr>
                <w:color w:val="000000"/>
                <w:sz w:val="23"/>
                <w:szCs w:val="23"/>
              </w:rPr>
              <w:t>Valor Anual</w:t>
            </w:r>
          </w:p>
        </w:tc>
      </w:tr>
      <w:tr w:rsidR="007A0359" w:rsidRPr="00DD5EBB" w14:paraId="61A72D97" w14:textId="77777777" w:rsidTr="007E354F">
        <w:trPr>
          <w:trHeight w:val="288"/>
        </w:trPr>
        <w:tc>
          <w:tcPr>
            <w:tcW w:w="3907" w:type="dxa"/>
            <w:tcBorders>
              <w:top w:val="nil"/>
              <w:left w:val="single" w:sz="4" w:space="0" w:color="auto"/>
              <w:bottom w:val="single" w:sz="4" w:space="0" w:color="auto"/>
              <w:right w:val="single" w:sz="4" w:space="0" w:color="auto"/>
            </w:tcBorders>
            <w:shd w:val="clear" w:color="auto" w:fill="auto"/>
            <w:vAlign w:val="center"/>
            <w:hideMark/>
          </w:tcPr>
          <w:p w14:paraId="345CB716" w14:textId="2820DCB3" w:rsidR="007A0359" w:rsidRPr="00DD5EBB" w:rsidRDefault="00A54BED" w:rsidP="00573314">
            <w:pPr>
              <w:ind w:leftChars="-40" w:left="-2" w:hangingChars="34" w:hanging="78"/>
              <w:rPr>
                <w:color w:val="000000"/>
                <w:sz w:val="23"/>
                <w:szCs w:val="23"/>
              </w:rPr>
            </w:pPr>
            <w:r>
              <w:rPr>
                <w:color w:val="000000"/>
                <w:sz w:val="23"/>
                <w:szCs w:val="23"/>
              </w:rPr>
              <w:t xml:space="preserve"> </w:t>
            </w:r>
            <w:bookmarkStart w:id="1" w:name="_GoBack"/>
            <w:bookmarkEnd w:id="1"/>
            <w:r w:rsidR="007A0359" w:rsidRPr="00DD5EBB">
              <w:rPr>
                <w:color w:val="000000"/>
                <w:sz w:val="23"/>
                <w:szCs w:val="23"/>
              </w:rPr>
              <w:t xml:space="preserve">GRATIFICAÇÃO POR EXERCICIO DE FUNÇÕES </w:t>
            </w:r>
          </w:p>
        </w:tc>
        <w:tc>
          <w:tcPr>
            <w:tcW w:w="1571" w:type="dxa"/>
            <w:tcBorders>
              <w:top w:val="nil"/>
              <w:left w:val="nil"/>
              <w:bottom w:val="single" w:sz="4" w:space="0" w:color="auto"/>
              <w:right w:val="single" w:sz="4" w:space="0" w:color="auto"/>
            </w:tcBorders>
            <w:shd w:val="clear" w:color="auto" w:fill="auto"/>
            <w:noWrap/>
            <w:vAlign w:val="center"/>
            <w:hideMark/>
          </w:tcPr>
          <w:p w14:paraId="63E8942B" w14:textId="77777777" w:rsidR="007A0359" w:rsidRPr="00DD5EBB" w:rsidRDefault="007A0359" w:rsidP="007E354F">
            <w:pPr>
              <w:jc w:val="center"/>
              <w:rPr>
                <w:color w:val="000000"/>
                <w:sz w:val="23"/>
                <w:szCs w:val="23"/>
              </w:rPr>
            </w:pPr>
            <w:r w:rsidRPr="00DD5EBB">
              <w:rPr>
                <w:color w:val="000000"/>
                <w:sz w:val="23"/>
                <w:szCs w:val="23"/>
              </w:rPr>
              <w:t>R$ 2.437,84</w:t>
            </w:r>
          </w:p>
        </w:tc>
        <w:tc>
          <w:tcPr>
            <w:tcW w:w="1562" w:type="dxa"/>
            <w:tcBorders>
              <w:top w:val="nil"/>
              <w:left w:val="nil"/>
              <w:bottom w:val="single" w:sz="4" w:space="0" w:color="auto"/>
              <w:right w:val="single" w:sz="4" w:space="0" w:color="auto"/>
            </w:tcBorders>
            <w:shd w:val="clear" w:color="auto" w:fill="auto"/>
            <w:noWrap/>
            <w:vAlign w:val="center"/>
            <w:hideMark/>
          </w:tcPr>
          <w:p w14:paraId="6C8912E8" w14:textId="77777777" w:rsidR="007A0359" w:rsidRPr="00DD5EBB" w:rsidRDefault="007A0359" w:rsidP="007E354F">
            <w:pPr>
              <w:jc w:val="center"/>
              <w:rPr>
                <w:color w:val="000000"/>
                <w:sz w:val="23"/>
                <w:szCs w:val="23"/>
              </w:rPr>
            </w:pPr>
            <w:r w:rsidRPr="00DD5EBB">
              <w:rPr>
                <w:color w:val="000000"/>
                <w:sz w:val="23"/>
                <w:szCs w:val="23"/>
              </w:rPr>
              <w:t>R$ 29.254,08</w:t>
            </w:r>
          </w:p>
        </w:tc>
      </w:tr>
    </w:tbl>
    <w:p w14:paraId="658CD57E" w14:textId="77777777" w:rsidR="007A0359" w:rsidRPr="00DD5EBB" w:rsidRDefault="007A0359" w:rsidP="007A0359">
      <w:pPr>
        <w:tabs>
          <w:tab w:val="left" w:pos="4253"/>
        </w:tabs>
        <w:spacing w:before="120"/>
        <w:jc w:val="both"/>
        <w:rPr>
          <w:bCs/>
          <w:sz w:val="23"/>
          <w:szCs w:val="23"/>
        </w:rPr>
      </w:pPr>
    </w:p>
    <w:p w14:paraId="66E7223B" w14:textId="77777777" w:rsidR="007A0359" w:rsidRPr="00DD5EBB" w:rsidRDefault="007A0359" w:rsidP="007A0359">
      <w:pPr>
        <w:tabs>
          <w:tab w:val="left" w:pos="4253"/>
        </w:tabs>
        <w:spacing w:before="120"/>
        <w:jc w:val="both"/>
        <w:rPr>
          <w:sz w:val="23"/>
          <w:szCs w:val="23"/>
        </w:rPr>
      </w:pPr>
      <w:r w:rsidRPr="00DD5EBB">
        <w:rPr>
          <w:sz w:val="23"/>
          <w:szCs w:val="23"/>
        </w:rPr>
        <w:t>As despesas serão custeadas por dotações próprias do orçamento.</w:t>
      </w:r>
    </w:p>
    <w:sectPr w:rsidR="007A0359" w:rsidRPr="00DD5EBB" w:rsidSect="00360064">
      <w:headerReference w:type="default" r:id="rId10"/>
      <w:pgSz w:w="11906" w:h="16838"/>
      <w:pgMar w:top="851" w:right="851" w:bottom="851" w:left="1701"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0AFB1" w14:textId="77777777" w:rsidR="003E20EE" w:rsidRDefault="003E20EE" w:rsidP="0074087B">
      <w:r>
        <w:separator/>
      </w:r>
    </w:p>
  </w:endnote>
  <w:endnote w:type="continuationSeparator" w:id="0">
    <w:p w14:paraId="2D6F1D4F" w14:textId="77777777" w:rsidR="003E20EE" w:rsidRDefault="003E20EE" w:rsidP="0074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B0CC4" w14:textId="77777777" w:rsidR="003E20EE" w:rsidRDefault="003E20EE" w:rsidP="0074087B">
      <w:r>
        <w:separator/>
      </w:r>
    </w:p>
  </w:footnote>
  <w:footnote w:type="continuationSeparator" w:id="0">
    <w:p w14:paraId="2862F2AE" w14:textId="77777777" w:rsidR="003E20EE" w:rsidRDefault="003E20EE" w:rsidP="007408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5B5D" w14:textId="77777777" w:rsidR="00C14B72" w:rsidRDefault="00C14B72" w:rsidP="00C14B72">
    <w:pPr>
      <w:jc w:val="center"/>
    </w:pPr>
    <w:r>
      <w:rPr>
        <w:noProof/>
      </w:rPr>
      <w:drawing>
        <wp:inline distT="0" distB="0" distL="0" distR="0" wp14:anchorId="55B79595" wp14:editId="7EF255DC">
          <wp:extent cx="871220" cy="802005"/>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802005"/>
                  </a:xfrm>
                  <a:prstGeom prst="rect">
                    <a:avLst/>
                  </a:prstGeom>
                  <a:noFill/>
                  <a:ln>
                    <a:noFill/>
                  </a:ln>
                </pic:spPr>
              </pic:pic>
            </a:graphicData>
          </a:graphic>
        </wp:inline>
      </w:drawing>
    </w:r>
  </w:p>
  <w:p w14:paraId="5C00EFDA" w14:textId="77777777" w:rsidR="00C14B72" w:rsidRPr="000C4ADE" w:rsidRDefault="00C14B72" w:rsidP="00C14B72">
    <w:pPr>
      <w:jc w:val="center"/>
    </w:pPr>
    <w:r w:rsidRPr="000C4ADE">
      <w:t>Estado do Rio Grande do Sul</w:t>
    </w:r>
  </w:p>
  <w:p w14:paraId="2AFE5BB5" w14:textId="77777777" w:rsidR="00C14B72" w:rsidRPr="000C4ADE" w:rsidRDefault="00C14B72" w:rsidP="00C14B72">
    <w:pPr>
      <w:jc w:val="center"/>
    </w:pPr>
    <w:r w:rsidRPr="000C4ADE">
      <w:t>Município de Guaporé</w:t>
    </w:r>
  </w:p>
  <w:p w14:paraId="7B10FC9A" w14:textId="77777777" w:rsidR="00C14B72" w:rsidRDefault="00C14B72" w:rsidP="00C14B72">
    <w:pPr>
      <w:jc w:val="center"/>
    </w:pPr>
    <w:r w:rsidRPr="000C4ADE">
      <w:t>GABINETE DO PREFEITO</w:t>
    </w:r>
  </w:p>
  <w:p w14:paraId="48E70930" w14:textId="77777777" w:rsidR="00C14B72" w:rsidRDefault="00C14B7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AC2"/>
    <w:multiLevelType w:val="hybridMultilevel"/>
    <w:tmpl w:val="6F56A6C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B92596"/>
    <w:multiLevelType w:val="hybridMultilevel"/>
    <w:tmpl w:val="1E060E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EB3A0D"/>
    <w:multiLevelType w:val="hybridMultilevel"/>
    <w:tmpl w:val="FEE675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8D0607"/>
    <w:multiLevelType w:val="hybridMultilevel"/>
    <w:tmpl w:val="65865A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8E0C35"/>
    <w:multiLevelType w:val="hybridMultilevel"/>
    <w:tmpl w:val="73ACEDCE"/>
    <w:lvl w:ilvl="0" w:tplc="EBFCBFC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CAA7F19"/>
    <w:multiLevelType w:val="hybridMultilevel"/>
    <w:tmpl w:val="9B708FE8"/>
    <w:lvl w:ilvl="0" w:tplc="04160001">
      <w:start w:val="1"/>
      <w:numFmt w:val="bullet"/>
      <w:lvlText w:val=""/>
      <w:lvlJc w:val="left"/>
      <w:pPr>
        <w:ind w:left="720" w:hanging="360"/>
      </w:pPr>
      <w:rPr>
        <w:rFonts w:ascii="Symbol" w:hAnsi="Symbol" w:hint="default"/>
      </w:rPr>
    </w:lvl>
    <w:lvl w:ilvl="1" w:tplc="0416000F">
      <w:start w:val="1"/>
      <w:numFmt w:val="decimal"/>
      <w:lvlText w:val="%2."/>
      <w:lvlJc w:val="left"/>
      <w:pPr>
        <w:ind w:left="1636"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E271EA6"/>
    <w:multiLevelType w:val="hybridMultilevel"/>
    <w:tmpl w:val="122EE91E"/>
    <w:lvl w:ilvl="0" w:tplc="C414D5DC">
      <w:start w:val="4"/>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 w15:restartNumberingAfterBreak="0">
    <w:nsid w:val="1174385A"/>
    <w:multiLevelType w:val="hybridMultilevel"/>
    <w:tmpl w:val="47E47752"/>
    <w:lvl w:ilvl="0" w:tplc="E2CE9E6E">
      <w:start w:val="1"/>
      <w:numFmt w:val="lowerLetter"/>
      <w:lvlText w:val="%1)"/>
      <w:lvlJc w:val="left"/>
      <w:pPr>
        <w:ind w:left="1770" w:hanging="360"/>
      </w:pPr>
      <w:rPr>
        <w:rFonts w:hint="default"/>
        <w:b w:val="0"/>
        <w:u w:val="none"/>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8" w15:restartNumberingAfterBreak="0">
    <w:nsid w:val="11F225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F617F6"/>
    <w:multiLevelType w:val="hybridMultilevel"/>
    <w:tmpl w:val="D25EDADC"/>
    <w:lvl w:ilvl="0" w:tplc="0416000D">
      <w:start w:val="1"/>
      <w:numFmt w:val="bullet"/>
      <w:lvlText w:val=""/>
      <w:lvlJc w:val="left"/>
      <w:pPr>
        <w:ind w:left="3960" w:hanging="360"/>
      </w:pPr>
      <w:rPr>
        <w:rFonts w:ascii="Wingdings" w:hAnsi="Wingdings" w:hint="default"/>
      </w:rPr>
    </w:lvl>
    <w:lvl w:ilvl="1" w:tplc="04160003" w:tentative="1">
      <w:start w:val="1"/>
      <w:numFmt w:val="bullet"/>
      <w:lvlText w:val="o"/>
      <w:lvlJc w:val="left"/>
      <w:pPr>
        <w:ind w:left="4680" w:hanging="360"/>
      </w:pPr>
      <w:rPr>
        <w:rFonts w:ascii="Courier New" w:hAnsi="Courier New" w:cs="Courier New" w:hint="default"/>
      </w:rPr>
    </w:lvl>
    <w:lvl w:ilvl="2" w:tplc="04160005" w:tentative="1">
      <w:start w:val="1"/>
      <w:numFmt w:val="bullet"/>
      <w:lvlText w:val=""/>
      <w:lvlJc w:val="left"/>
      <w:pPr>
        <w:ind w:left="5400" w:hanging="360"/>
      </w:pPr>
      <w:rPr>
        <w:rFonts w:ascii="Wingdings" w:hAnsi="Wingdings" w:hint="default"/>
      </w:rPr>
    </w:lvl>
    <w:lvl w:ilvl="3" w:tplc="04160001" w:tentative="1">
      <w:start w:val="1"/>
      <w:numFmt w:val="bullet"/>
      <w:lvlText w:val=""/>
      <w:lvlJc w:val="left"/>
      <w:pPr>
        <w:ind w:left="6120" w:hanging="360"/>
      </w:pPr>
      <w:rPr>
        <w:rFonts w:ascii="Symbol" w:hAnsi="Symbol" w:hint="default"/>
      </w:rPr>
    </w:lvl>
    <w:lvl w:ilvl="4" w:tplc="04160003" w:tentative="1">
      <w:start w:val="1"/>
      <w:numFmt w:val="bullet"/>
      <w:lvlText w:val="o"/>
      <w:lvlJc w:val="left"/>
      <w:pPr>
        <w:ind w:left="6840" w:hanging="360"/>
      </w:pPr>
      <w:rPr>
        <w:rFonts w:ascii="Courier New" w:hAnsi="Courier New" w:cs="Courier New" w:hint="default"/>
      </w:rPr>
    </w:lvl>
    <w:lvl w:ilvl="5" w:tplc="04160005" w:tentative="1">
      <w:start w:val="1"/>
      <w:numFmt w:val="bullet"/>
      <w:lvlText w:val=""/>
      <w:lvlJc w:val="left"/>
      <w:pPr>
        <w:ind w:left="7560" w:hanging="360"/>
      </w:pPr>
      <w:rPr>
        <w:rFonts w:ascii="Wingdings" w:hAnsi="Wingdings" w:hint="default"/>
      </w:rPr>
    </w:lvl>
    <w:lvl w:ilvl="6" w:tplc="04160001" w:tentative="1">
      <w:start w:val="1"/>
      <w:numFmt w:val="bullet"/>
      <w:lvlText w:val=""/>
      <w:lvlJc w:val="left"/>
      <w:pPr>
        <w:ind w:left="8280" w:hanging="360"/>
      </w:pPr>
      <w:rPr>
        <w:rFonts w:ascii="Symbol" w:hAnsi="Symbol" w:hint="default"/>
      </w:rPr>
    </w:lvl>
    <w:lvl w:ilvl="7" w:tplc="04160003" w:tentative="1">
      <w:start w:val="1"/>
      <w:numFmt w:val="bullet"/>
      <w:lvlText w:val="o"/>
      <w:lvlJc w:val="left"/>
      <w:pPr>
        <w:ind w:left="9000" w:hanging="360"/>
      </w:pPr>
      <w:rPr>
        <w:rFonts w:ascii="Courier New" w:hAnsi="Courier New" w:cs="Courier New" w:hint="default"/>
      </w:rPr>
    </w:lvl>
    <w:lvl w:ilvl="8" w:tplc="04160005" w:tentative="1">
      <w:start w:val="1"/>
      <w:numFmt w:val="bullet"/>
      <w:lvlText w:val=""/>
      <w:lvlJc w:val="left"/>
      <w:pPr>
        <w:ind w:left="9720" w:hanging="360"/>
      </w:pPr>
      <w:rPr>
        <w:rFonts w:ascii="Wingdings" w:hAnsi="Wingdings" w:hint="default"/>
      </w:rPr>
    </w:lvl>
  </w:abstractNum>
  <w:abstractNum w:abstractNumId="10" w15:restartNumberingAfterBreak="0">
    <w:nsid w:val="1BE67BEC"/>
    <w:multiLevelType w:val="hybridMultilevel"/>
    <w:tmpl w:val="1E060E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9D7FC6"/>
    <w:multiLevelType w:val="multilevel"/>
    <w:tmpl w:val="03DA0408"/>
    <w:lvl w:ilvl="0">
      <w:start w:val="1"/>
      <w:numFmt w:val="decimal"/>
      <w:lvlText w:val="%1."/>
      <w:lvlJc w:val="left"/>
      <w:pPr>
        <w:ind w:left="405" w:hanging="405"/>
      </w:pPr>
      <w:rPr>
        <w:rFonts w:asciiTheme="minorHAnsi" w:eastAsiaTheme="minorHAnsi" w:hAnsiTheme="minorHAnsi" w:cstheme="minorBidi"/>
        <w:color w:val="auto"/>
        <w:sz w:val="24"/>
      </w:rPr>
    </w:lvl>
    <w:lvl w:ilvl="1">
      <w:start w:val="1"/>
      <w:numFmt w:val="decimal"/>
      <w:lvlText w:val="%1.%2"/>
      <w:lvlJc w:val="left"/>
      <w:pPr>
        <w:ind w:left="405" w:hanging="405"/>
      </w:pPr>
      <w:rPr>
        <w:rFonts w:asciiTheme="minorHAnsi" w:hAnsiTheme="minorHAnsi" w:cstheme="minorBidi" w:hint="default"/>
        <w:color w:val="auto"/>
        <w:sz w:val="24"/>
      </w:rPr>
    </w:lvl>
    <w:lvl w:ilvl="2">
      <w:start w:val="1"/>
      <w:numFmt w:val="decimal"/>
      <w:lvlText w:val="%1.%2.%3"/>
      <w:lvlJc w:val="left"/>
      <w:pPr>
        <w:ind w:left="720" w:hanging="720"/>
      </w:pPr>
      <w:rPr>
        <w:rFonts w:asciiTheme="minorHAnsi" w:hAnsiTheme="minorHAnsi" w:cstheme="minorBidi" w:hint="default"/>
        <w:color w:val="auto"/>
        <w:sz w:val="24"/>
      </w:rPr>
    </w:lvl>
    <w:lvl w:ilvl="3">
      <w:start w:val="1"/>
      <w:numFmt w:val="decimal"/>
      <w:lvlText w:val="%1.%2.%3.%4"/>
      <w:lvlJc w:val="left"/>
      <w:pPr>
        <w:ind w:left="720" w:hanging="720"/>
      </w:pPr>
      <w:rPr>
        <w:rFonts w:asciiTheme="minorHAnsi" w:hAnsiTheme="minorHAnsi" w:cstheme="minorBidi" w:hint="default"/>
        <w:color w:val="auto"/>
        <w:sz w:val="24"/>
      </w:rPr>
    </w:lvl>
    <w:lvl w:ilvl="4">
      <w:start w:val="1"/>
      <w:numFmt w:val="decimal"/>
      <w:lvlText w:val="%1.%2.%3.%4.%5"/>
      <w:lvlJc w:val="left"/>
      <w:pPr>
        <w:ind w:left="1080" w:hanging="1080"/>
      </w:pPr>
      <w:rPr>
        <w:rFonts w:asciiTheme="minorHAnsi" w:hAnsiTheme="minorHAnsi" w:cstheme="minorBidi" w:hint="default"/>
        <w:color w:val="auto"/>
        <w:sz w:val="24"/>
      </w:rPr>
    </w:lvl>
    <w:lvl w:ilvl="5">
      <w:start w:val="1"/>
      <w:numFmt w:val="decimal"/>
      <w:lvlText w:val="%1.%2.%3.%4.%5.%6"/>
      <w:lvlJc w:val="left"/>
      <w:pPr>
        <w:ind w:left="1080" w:hanging="1080"/>
      </w:pPr>
      <w:rPr>
        <w:rFonts w:asciiTheme="minorHAnsi" w:hAnsiTheme="minorHAnsi" w:cstheme="minorBidi" w:hint="default"/>
        <w:color w:val="auto"/>
        <w:sz w:val="24"/>
      </w:rPr>
    </w:lvl>
    <w:lvl w:ilvl="6">
      <w:start w:val="1"/>
      <w:numFmt w:val="decimal"/>
      <w:lvlText w:val="%1.%2.%3.%4.%5.%6.%7"/>
      <w:lvlJc w:val="left"/>
      <w:pPr>
        <w:ind w:left="1440" w:hanging="1440"/>
      </w:pPr>
      <w:rPr>
        <w:rFonts w:asciiTheme="minorHAnsi" w:hAnsiTheme="minorHAnsi" w:cstheme="minorBidi" w:hint="default"/>
        <w:color w:val="auto"/>
        <w:sz w:val="24"/>
      </w:rPr>
    </w:lvl>
    <w:lvl w:ilvl="7">
      <w:start w:val="1"/>
      <w:numFmt w:val="decimal"/>
      <w:lvlText w:val="%1.%2.%3.%4.%5.%6.%7.%8"/>
      <w:lvlJc w:val="left"/>
      <w:pPr>
        <w:ind w:left="1440" w:hanging="1440"/>
      </w:pPr>
      <w:rPr>
        <w:rFonts w:asciiTheme="minorHAnsi" w:hAnsiTheme="minorHAnsi" w:cstheme="minorBidi" w:hint="default"/>
        <w:color w:val="auto"/>
        <w:sz w:val="24"/>
      </w:rPr>
    </w:lvl>
    <w:lvl w:ilvl="8">
      <w:start w:val="1"/>
      <w:numFmt w:val="decimal"/>
      <w:lvlText w:val="%1.%2.%3.%4.%5.%6.%7.%8.%9"/>
      <w:lvlJc w:val="left"/>
      <w:pPr>
        <w:ind w:left="1800" w:hanging="1800"/>
      </w:pPr>
      <w:rPr>
        <w:rFonts w:asciiTheme="minorHAnsi" w:hAnsiTheme="minorHAnsi" w:cstheme="minorBidi" w:hint="default"/>
        <w:color w:val="auto"/>
        <w:sz w:val="24"/>
      </w:rPr>
    </w:lvl>
  </w:abstractNum>
  <w:abstractNum w:abstractNumId="12" w15:restartNumberingAfterBreak="0">
    <w:nsid w:val="2B0A5366"/>
    <w:multiLevelType w:val="hybridMultilevel"/>
    <w:tmpl w:val="C03EA0F0"/>
    <w:lvl w:ilvl="0" w:tplc="04160011">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15:restartNumberingAfterBreak="0">
    <w:nsid w:val="2F79709A"/>
    <w:multiLevelType w:val="hybridMultilevel"/>
    <w:tmpl w:val="1DF48938"/>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3725441B"/>
    <w:multiLevelType w:val="hybridMultilevel"/>
    <w:tmpl w:val="745ECBBC"/>
    <w:lvl w:ilvl="0" w:tplc="4870484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3BCC2FA0"/>
    <w:multiLevelType w:val="hybridMultilevel"/>
    <w:tmpl w:val="16643E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F916B61"/>
    <w:multiLevelType w:val="hybridMultilevel"/>
    <w:tmpl w:val="319A5A34"/>
    <w:lvl w:ilvl="0" w:tplc="04160011">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4656161C"/>
    <w:multiLevelType w:val="hybridMultilevel"/>
    <w:tmpl w:val="9D900580"/>
    <w:lvl w:ilvl="0" w:tplc="39C4A388">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2E5DB7"/>
    <w:multiLevelType w:val="hybridMultilevel"/>
    <w:tmpl w:val="1F0EC9C0"/>
    <w:lvl w:ilvl="0" w:tplc="C6008CF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99B7E38"/>
    <w:multiLevelType w:val="hybridMultilevel"/>
    <w:tmpl w:val="740C8FA2"/>
    <w:lvl w:ilvl="0" w:tplc="07B287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1E06CB"/>
    <w:multiLevelType w:val="hybridMultilevel"/>
    <w:tmpl w:val="89E6D2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40A4A34"/>
    <w:multiLevelType w:val="hybridMultilevel"/>
    <w:tmpl w:val="AFDC2F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10B4011"/>
    <w:multiLevelType w:val="hybridMultilevel"/>
    <w:tmpl w:val="A922E8BE"/>
    <w:lvl w:ilvl="0" w:tplc="04160001">
      <w:start w:val="8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1A532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1924D9"/>
    <w:multiLevelType w:val="hybridMultilevel"/>
    <w:tmpl w:val="6AACC0BC"/>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6580BC6"/>
    <w:multiLevelType w:val="hybridMultilevel"/>
    <w:tmpl w:val="66E249E4"/>
    <w:lvl w:ilvl="0" w:tplc="ABEC22FC">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B3E0718"/>
    <w:multiLevelType w:val="hybridMultilevel"/>
    <w:tmpl w:val="93A83848"/>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7" w15:restartNumberingAfterBreak="0">
    <w:nsid w:val="6E935BA3"/>
    <w:multiLevelType w:val="hybridMultilevel"/>
    <w:tmpl w:val="E93E73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11E5B20"/>
    <w:multiLevelType w:val="hybridMultilevel"/>
    <w:tmpl w:val="31668A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E6175B"/>
    <w:multiLevelType w:val="hybridMultilevel"/>
    <w:tmpl w:val="5BA894D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15:restartNumberingAfterBreak="0">
    <w:nsid w:val="75DC51A7"/>
    <w:multiLevelType w:val="hybridMultilevel"/>
    <w:tmpl w:val="16643E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0725A7"/>
    <w:multiLevelType w:val="hybridMultilevel"/>
    <w:tmpl w:val="84B6CB68"/>
    <w:lvl w:ilvl="0" w:tplc="E2CE9E6E">
      <w:start w:val="1"/>
      <w:numFmt w:val="lowerLetter"/>
      <w:lvlText w:val="%1)"/>
      <w:lvlJc w:val="left"/>
      <w:pPr>
        <w:ind w:left="1770" w:hanging="360"/>
      </w:pPr>
      <w:rPr>
        <w:rFonts w:hint="default"/>
        <w:b w:val="0"/>
        <w:u w:val="none"/>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2" w15:restartNumberingAfterBreak="0">
    <w:nsid w:val="7A5F70FA"/>
    <w:multiLevelType w:val="hybridMultilevel"/>
    <w:tmpl w:val="A1C223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D573948"/>
    <w:multiLevelType w:val="hybridMultilevel"/>
    <w:tmpl w:val="C5BA1E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26"/>
  </w:num>
  <w:num w:numId="5">
    <w:abstractNumId w:val="2"/>
  </w:num>
  <w:num w:numId="6">
    <w:abstractNumId w:val="18"/>
  </w:num>
  <w:num w:numId="7">
    <w:abstractNumId w:val="21"/>
  </w:num>
  <w:num w:numId="8">
    <w:abstractNumId w:val="17"/>
  </w:num>
  <w:num w:numId="9">
    <w:abstractNumId w:val="13"/>
  </w:num>
  <w:num w:numId="10">
    <w:abstractNumId w:val="28"/>
  </w:num>
  <w:num w:numId="11">
    <w:abstractNumId w:val="16"/>
  </w:num>
  <w:num w:numId="12">
    <w:abstractNumId w:val="10"/>
  </w:num>
  <w:num w:numId="13">
    <w:abstractNumId w:val="1"/>
  </w:num>
  <w:num w:numId="14">
    <w:abstractNumId w:val="0"/>
  </w:num>
  <w:num w:numId="15">
    <w:abstractNumId w:val="4"/>
  </w:num>
  <w:num w:numId="16">
    <w:abstractNumId w:val="23"/>
  </w:num>
  <w:num w:numId="17">
    <w:abstractNumId w:val="31"/>
  </w:num>
  <w:num w:numId="18">
    <w:abstractNumId w:val="7"/>
  </w:num>
  <w:num w:numId="19">
    <w:abstractNumId w:val="12"/>
  </w:num>
  <w:num w:numId="20">
    <w:abstractNumId w:val="6"/>
  </w:num>
  <w:num w:numId="21">
    <w:abstractNumId w:val="3"/>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7"/>
  </w:num>
  <w:num w:numId="28">
    <w:abstractNumId w:val="19"/>
  </w:num>
  <w:num w:numId="29">
    <w:abstractNumId w:val="20"/>
  </w:num>
  <w:num w:numId="30">
    <w:abstractNumId w:val="30"/>
  </w:num>
  <w:num w:numId="31">
    <w:abstractNumId w:val="15"/>
  </w:num>
  <w:num w:numId="32">
    <w:abstractNumId w:val="33"/>
  </w:num>
  <w:num w:numId="33">
    <w:abstractNumId w:val="25"/>
  </w:num>
  <w:num w:numId="34">
    <w:abstractNumId w:val="22"/>
  </w:num>
  <w:num w:numId="35">
    <w:abstractNumId w:val="3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7B"/>
    <w:rsid w:val="00005772"/>
    <w:rsid w:val="00005F95"/>
    <w:rsid w:val="00005FAE"/>
    <w:rsid w:val="000128F3"/>
    <w:rsid w:val="00020083"/>
    <w:rsid w:val="000270B6"/>
    <w:rsid w:val="000346B8"/>
    <w:rsid w:val="00040B5E"/>
    <w:rsid w:val="00041DAB"/>
    <w:rsid w:val="0004235A"/>
    <w:rsid w:val="00045658"/>
    <w:rsid w:val="000529A1"/>
    <w:rsid w:val="00053E5B"/>
    <w:rsid w:val="000540FD"/>
    <w:rsid w:val="0005628F"/>
    <w:rsid w:val="00056F74"/>
    <w:rsid w:val="00061E32"/>
    <w:rsid w:val="00064149"/>
    <w:rsid w:val="0007074E"/>
    <w:rsid w:val="000779C6"/>
    <w:rsid w:val="00091B95"/>
    <w:rsid w:val="0009578A"/>
    <w:rsid w:val="000A23B5"/>
    <w:rsid w:val="000A7147"/>
    <w:rsid w:val="000A7680"/>
    <w:rsid w:val="000B284B"/>
    <w:rsid w:val="000B32FE"/>
    <w:rsid w:val="000C1A92"/>
    <w:rsid w:val="000C3996"/>
    <w:rsid w:val="000C5B0E"/>
    <w:rsid w:val="000C5FC7"/>
    <w:rsid w:val="000D266A"/>
    <w:rsid w:val="000D5883"/>
    <w:rsid w:val="000D5B35"/>
    <w:rsid w:val="000D7BAC"/>
    <w:rsid w:val="000E67A0"/>
    <w:rsid w:val="000F0B88"/>
    <w:rsid w:val="000F3C33"/>
    <w:rsid w:val="000F4D10"/>
    <w:rsid w:val="00100C4E"/>
    <w:rsid w:val="001017F3"/>
    <w:rsid w:val="00107DAD"/>
    <w:rsid w:val="00112E40"/>
    <w:rsid w:val="001174E8"/>
    <w:rsid w:val="00117F3A"/>
    <w:rsid w:val="0013536A"/>
    <w:rsid w:val="00150757"/>
    <w:rsid w:val="00154FD2"/>
    <w:rsid w:val="00156A5C"/>
    <w:rsid w:val="00167476"/>
    <w:rsid w:val="00167BF8"/>
    <w:rsid w:val="00171EAD"/>
    <w:rsid w:val="0017220D"/>
    <w:rsid w:val="00176F3C"/>
    <w:rsid w:val="00181701"/>
    <w:rsid w:val="00182D82"/>
    <w:rsid w:val="00184F00"/>
    <w:rsid w:val="00187873"/>
    <w:rsid w:val="001918DC"/>
    <w:rsid w:val="00193C26"/>
    <w:rsid w:val="001A04E7"/>
    <w:rsid w:val="001A0D0F"/>
    <w:rsid w:val="001A4728"/>
    <w:rsid w:val="001B0822"/>
    <w:rsid w:val="001B0FD0"/>
    <w:rsid w:val="001C0E04"/>
    <w:rsid w:val="001C34F1"/>
    <w:rsid w:val="001C3B9C"/>
    <w:rsid w:val="001D29A7"/>
    <w:rsid w:val="001D3B11"/>
    <w:rsid w:val="001D53D0"/>
    <w:rsid w:val="001D56D8"/>
    <w:rsid w:val="001D5B09"/>
    <w:rsid w:val="001E0028"/>
    <w:rsid w:val="001E0A02"/>
    <w:rsid w:val="001E0D19"/>
    <w:rsid w:val="001E2E08"/>
    <w:rsid w:val="001F2521"/>
    <w:rsid w:val="001F663B"/>
    <w:rsid w:val="00200045"/>
    <w:rsid w:val="0020077D"/>
    <w:rsid w:val="00216C87"/>
    <w:rsid w:val="002170B5"/>
    <w:rsid w:val="00217EC1"/>
    <w:rsid w:val="00222F1E"/>
    <w:rsid w:val="00225D7A"/>
    <w:rsid w:val="002277F8"/>
    <w:rsid w:val="00227BA9"/>
    <w:rsid w:val="00232165"/>
    <w:rsid w:val="002405E0"/>
    <w:rsid w:val="00244054"/>
    <w:rsid w:val="00255138"/>
    <w:rsid w:val="00271870"/>
    <w:rsid w:val="00271AF1"/>
    <w:rsid w:val="00271C4B"/>
    <w:rsid w:val="0027794E"/>
    <w:rsid w:val="00277F1F"/>
    <w:rsid w:val="00285477"/>
    <w:rsid w:val="00286782"/>
    <w:rsid w:val="00286CA2"/>
    <w:rsid w:val="00287C68"/>
    <w:rsid w:val="002933F4"/>
    <w:rsid w:val="00297880"/>
    <w:rsid w:val="002A21F4"/>
    <w:rsid w:val="002A319D"/>
    <w:rsid w:val="002A4C26"/>
    <w:rsid w:val="002A6EB5"/>
    <w:rsid w:val="002B6993"/>
    <w:rsid w:val="002B6B22"/>
    <w:rsid w:val="002B7A53"/>
    <w:rsid w:val="002C33F5"/>
    <w:rsid w:val="002D2745"/>
    <w:rsid w:val="002D2CE2"/>
    <w:rsid w:val="002D42A0"/>
    <w:rsid w:val="002D44B1"/>
    <w:rsid w:val="002D5D06"/>
    <w:rsid w:val="002D67ED"/>
    <w:rsid w:val="002E1DC1"/>
    <w:rsid w:val="002E32EB"/>
    <w:rsid w:val="002E4EA0"/>
    <w:rsid w:val="002E53E8"/>
    <w:rsid w:val="002E668C"/>
    <w:rsid w:val="002E6B06"/>
    <w:rsid w:val="002F0F87"/>
    <w:rsid w:val="002F26F3"/>
    <w:rsid w:val="003015F1"/>
    <w:rsid w:val="0030417C"/>
    <w:rsid w:val="0030594F"/>
    <w:rsid w:val="003077FD"/>
    <w:rsid w:val="00307BC4"/>
    <w:rsid w:val="00311455"/>
    <w:rsid w:val="0031236F"/>
    <w:rsid w:val="00316EFE"/>
    <w:rsid w:val="00317064"/>
    <w:rsid w:val="00322930"/>
    <w:rsid w:val="00322C24"/>
    <w:rsid w:val="00324D66"/>
    <w:rsid w:val="00334D20"/>
    <w:rsid w:val="003410AC"/>
    <w:rsid w:val="00345AE5"/>
    <w:rsid w:val="0035639F"/>
    <w:rsid w:val="00360064"/>
    <w:rsid w:val="00363C25"/>
    <w:rsid w:val="0037314E"/>
    <w:rsid w:val="003766E9"/>
    <w:rsid w:val="003857B6"/>
    <w:rsid w:val="003909EC"/>
    <w:rsid w:val="00396300"/>
    <w:rsid w:val="003A3AD1"/>
    <w:rsid w:val="003A4865"/>
    <w:rsid w:val="003B6580"/>
    <w:rsid w:val="003C221B"/>
    <w:rsid w:val="003C277D"/>
    <w:rsid w:val="003C43EC"/>
    <w:rsid w:val="003C47CC"/>
    <w:rsid w:val="003C74D3"/>
    <w:rsid w:val="003C7FE7"/>
    <w:rsid w:val="003D2DDA"/>
    <w:rsid w:val="003E20EE"/>
    <w:rsid w:val="003F15A3"/>
    <w:rsid w:val="003F7923"/>
    <w:rsid w:val="00401B8B"/>
    <w:rsid w:val="0042010D"/>
    <w:rsid w:val="004214B0"/>
    <w:rsid w:val="00426A65"/>
    <w:rsid w:val="00432A7E"/>
    <w:rsid w:val="00435E8B"/>
    <w:rsid w:val="004468ED"/>
    <w:rsid w:val="0045162C"/>
    <w:rsid w:val="0046454B"/>
    <w:rsid w:val="004669F2"/>
    <w:rsid w:val="0047380E"/>
    <w:rsid w:val="00475A00"/>
    <w:rsid w:val="00482742"/>
    <w:rsid w:val="004840C2"/>
    <w:rsid w:val="00492846"/>
    <w:rsid w:val="00493BE6"/>
    <w:rsid w:val="004A0CC7"/>
    <w:rsid w:val="004A1FFA"/>
    <w:rsid w:val="004B3770"/>
    <w:rsid w:val="004B53D0"/>
    <w:rsid w:val="004B55B8"/>
    <w:rsid w:val="004C39BD"/>
    <w:rsid w:val="004D3332"/>
    <w:rsid w:val="0050034A"/>
    <w:rsid w:val="005131D6"/>
    <w:rsid w:val="00525AF1"/>
    <w:rsid w:val="00527621"/>
    <w:rsid w:val="005311DD"/>
    <w:rsid w:val="00531F99"/>
    <w:rsid w:val="005460E4"/>
    <w:rsid w:val="00546116"/>
    <w:rsid w:val="00554091"/>
    <w:rsid w:val="005545ED"/>
    <w:rsid w:val="005554F7"/>
    <w:rsid w:val="0055661B"/>
    <w:rsid w:val="0055705F"/>
    <w:rsid w:val="00562550"/>
    <w:rsid w:val="00567458"/>
    <w:rsid w:val="00570082"/>
    <w:rsid w:val="00573314"/>
    <w:rsid w:val="005813C9"/>
    <w:rsid w:val="005864D9"/>
    <w:rsid w:val="00586A73"/>
    <w:rsid w:val="00587F4A"/>
    <w:rsid w:val="00590EBE"/>
    <w:rsid w:val="00592CC2"/>
    <w:rsid w:val="0059694C"/>
    <w:rsid w:val="00597F52"/>
    <w:rsid w:val="005B18D2"/>
    <w:rsid w:val="005B2C1B"/>
    <w:rsid w:val="005B43B3"/>
    <w:rsid w:val="005D0A52"/>
    <w:rsid w:val="005D484A"/>
    <w:rsid w:val="005D75B1"/>
    <w:rsid w:val="005E0F85"/>
    <w:rsid w:val="005E23E4"/>
    <w:rsid w:val="005E47B7"/>
    <w:rsid w:val="005F5B48"/>
    <w:rsid w:val="00604788"/>
    <w:rsid w:val="00606113"/>
    <w:rsid w:val="00606C06"/>
    <w:rsid w:val="00607462"/>
    <w:rsid w:val="00611E47"/>
    <w:rsid w:val="0061369F"/>
    <w:rsid w:val="00624081"/>
    <w:rsid w:val="00627FF7"/>
    <w:rsid w:val="00632D8A"/>
    <w:rsid w:val="006355CE"/>
    <w:rsid w:val="00635EE0"/>
    <w:rsid w:val="006367DB"/>
    <w:rsid w:val="00645DA8"/>
    <w:rsid w:val="0064611C"/>
    <w:rsid w:val="00646F16"/>
    <w:rsid w:val="00652F24"/>
    <w:rsid w:val="00656145"/>
    <w:rsid w:val="00656F0B"/>
    <w:rsid w:val="00660D63"/>
    <w:rsid w:val="00664120"/>
    <w:rsid w:val="00671EC6"/>
    <w:rsid w:val="00685A30"/>
    <w:rsid w:val="00690F1C"/>
    <w:rsid w:val="00691556"/>
    <w:rsid w:val="006A7A55"/>
    <w:rsid w:val="006A7BA0"/>
    <w:rsid w:val="006C6104"/>
    <w:rsid w:val="006D1F6D"/>
    <w:rsid w:val="006D639E"/>
    <w:rsid w:val="006D678F"/>
    <w:rsid w:val="006D7CB8"/>
    <w:rsid w:val="006E17C5"/>
    <w:rsid w:val="006F1A3D"/>
    <w:rsid w:val="006F4BA1"/>
    <w:rsid w:val="0070176D"/>
    <w:rsid w:val="00702AD5"/>
    <w:rsid w:val="007158EF"/>
    <w:rsid w:val="0073460C"/>
    <w:rsid w:val="0074087B"/>
    <w:rsid w:val="007444E0"/>
    <w:rsid w:val="007447B7"/>
    <w:rsid w:val="0074777A"/>
    <w:rsid w:val="00752C3B"/>
    <w:rsid w:val="00753C19"/>
    <w:rsid w:val="0076298C"/>
    <w:rsid w:val="00765F9F"/>
    <w:rsid w:val="0077019F"/>
    <w:rsid w:val="00770BCD"/>
    <w:rsid w:val="00777330"/>
    <w:rsid w:val="0078129D"/>
    <w:rsid w:val="007870A7"/>
    <w:rsid w:val="00787461"/>
    <w:rsid w:val="00794987"/>
    <w:rsid w:val="00795E6B"/>
    <w:rsid w:val="007971F5"/>
    <w:rsid w:val="007A009B"/>
    <w:rsid w:val="007A00AB"/>
    <w:rsid w:val="007A0359"/>
    <w:rsid w:val="007A3DFA"/>
    <w:rsid w:val="007A4BCC"/>
    <w:rsid w:val="007B0F27"/>
    <w:rsid w:val="007B50F5"/>
    <w:rsid w:val="007B7951"/>
    <w:rsid w:val="007D7665"/>
    <w:rsid w:val="007E1028"/>
    <w:rsid w:val="007E146E"/>
    <w:rsid w:val="007E207F"/>
    <w:rsid w:val="007E7808"/>
    <w:rsid w:val="007E7D2F"/>
    <w:rsid w:val="007F014F"/>
    <w:rsid w:val="007F5EAA"/>
    <w:rsid w:val="0080627A"/>
    <w:rsid w:val="0081076C"/>
    <w:rsid w:val="0081118B"/>
    <w:rsid w:val="00813139"/>
    <w:rsid w:val="0081428C"/>
    <w:rsid w:val="00826560"/>
    <w:rsid w:val="00830D39"/>
    <w:rsid w:val="00835C5F"/>
    <w:rsid w:val="00842F03"/>
    <w:rsid w:val="00844DEF"/>
    <w:rsid w:val="008457B3"/>
    <w:rsid w:val="00845EBD"/>
    <w:rsid w:val="00846ED4"/>
    <w:rsid w:val="0085025F"/>
    <w:rsid w:val="00851EAA"/>
    <w:rsid w:val="008526A6"/>
    <w:rsid w:val="008622ED"/>
    <w:rsid w:val="00866A8B"/>
    <w:rsid w:val="00866F6E"/>
    <w:rsid w:val="008708B3"/>
    <w:rsid w:val="00871699"/>
    <w:rsid w:val="0087329D"/>
    <w:rsid w:val="008825E8"/>
    <w:rsid w:val="00890925"/>
    <w:rsid w:val="00896CE1"/>
    <w:rsid w:val="008A1AC3"/>
    <w:rsid w:val="008A3713"/>
    <w:rsid w:val="008B5DBC"/>
    <w:rsid w:val="008B660F"/>
    <w:rsid w:val="008B79AE"/>
    <w:rsid w:val="008C1AFD"/>
    <w:rsid w:val="008C3687"/>
    <w:rsid w:val="008C5322"/>
    <w:rsid w:val="008C56B3"/>
    <w:rsid w:val="008D0136"/>
    <w:rsid w:val="008D0D5F"/>
    <w:rsid w:val="008D6533"/>
    <w:rsid w:val="008D6F54"/>
    <w:rsid w:val="008D7969"/>
    <w:rsid w:val="008E3165"/>
    <w:rsid w:val="008E4451"/>
    <w:rsid w:val="008E4E39"/>
    <w:rsid w:val="008F19F2"/>
    <w:rsid w:val="008F5EBF"/>
    <w:rsid w:val="00901DBB"/>
    <w:rsid w:val="009029C1"/>
    <w:rsid w:val="0090354E"/>
    <w:rsid w:val="00904875"/>
    <w:rsid w:val="009114B7"/>
    <w:rsid w:val="009134CF"/>
    <w:rsid w:val="00915791"/>
    <w:rsid w:val="00916D21"/>
    <w:rsid w:val="0092058D"/>
    <w:rsid w:val="00920D27"/>
    <w:rsid w:val="00926406"/>
    <w:rsid w:val="00930571"/>
    <w:rsid w:val="0093453B"/>
    <w:rsid w:val="00935626"/>
    <w:rsid w:val="00941392"/>
    <w:rsid w:val="00941BF2"/>
    <w:rsid w:val="00942952"/>
    <w:rsid w:val="00942F43"/>
    <w:rsid w:val="0094744E"/>
    <w:rsid w:val="00951475"/>
    <w:rsid w:val="00953130"/>
    <w:rsid w:val="009542A3"/>
    <w:rsid w:val="00957DA1"/>
    <w:rsid w:val="009618C8"/>
    <w:rsid w:val="00962632"/>
    <w:rsid w:val="0096388B"/>
    <w:rsid w:val="00966B40"/>
    <w:rsid w:val="00967767"/>
    <w:rsid w:val="00967E9F"/>
    <w:rsid w:val="00971020"/>
    <w:rsid w:val="00971460"/>
    <w:rsid w:val="00975905"/>
    <w:rsid w:val="009842CB"/>
    <w:rsid w:val="00987E3C"/>
    <w:rsid w:val="00987EEF"/>
    <w:rsid w:val="00992731"/>
    <w:rsid w:val="00992EFA"/>
    <w:rsid w:val="009943FA"/>
    <w:rsid w:val="0099484A"/>
    <w:rsid w:val="009977E0"/>
    <w:rsid w:val="009B292B"/>
    <w:rsid w:val="009D05C6"/>
    <w:rsid w:val="009D61ED"/>
    <w:rsid w:val="009E09CE"/>
    <w:rsid w:val="009E690E"/>
    <w:rsid w:val="009E77EE"/>
    <w:rsid w:val="009F084F"/>
    <w:rsid w:val="009F5B5A"/>
    <w:rsid w:val="00A0357A"/>
    <w:rsid w:val="00A13960"/>
    <w:rsid w:val="00A16FFA"/>
    <w:rsid w:val="00A204D4"/>
    <w:rsid w:val="00A23838"/>
    <w:rsid w:val="00A35A25"/>
    <w:rsid w:val="00A40ACC"/>
    <w:rsid w:val="00A43E94"/>
    <w:rsid w:val="00A4584B"/>
    <w:rsid w:val="00A45F72"/>
    <w:rsid w:val="00A50024"/>
    <w:rsid w:val="00A50424"/>
    <w:rsid w:val="00A5105D"/>
    <w:rsid w:val="00A51874"/>
    <w:rsid w:val="00A54BED"/>
    <w:rsid w:val="00A552B7"/>
    <w:rsid w:val="00A6289B"/>
    <w:rsid w:val="00A7017D"/>
    <w:rsid w:val="00A71354"/>
    <w:rsid w:val="00A71EAE"/>
    <w:rsid w:val="00A81848"/>
    <w:rsid w:val="00A87BAB"/>
    <w:rsid w:val="00A97D79"/>
    <w:rsid w:val="00AB6C4F"/>
    <w:rsid w:val="00AC24B4"/>
    <w:rsid w:val="00AC2A9A"/>
    <w:rsid w:val="00AC7169"/>
    <w:rsid w:val="00AC7283"/>
    <w:rsid w:val="00AD38DD"/>
    <w:rsid w:val="00AE05F4"/>
    <w:rsid w:val="00AE3F12"/>
    <w:rsid w:val="00AF04D3"/>
    <w:rsid w:val="00AF180D"/>
    <w:rsid w:val="00AF4920"/>
    <w:rsid w:val="00B04599"/>
    <w:rsid w:val="00B05E1F"/>
    <w:rsid w:val="00B06FC3"/>
    <w:rsid w:val="00B130C3"/>
    <w:rsid w:val="00B15816"/>
    <w:rsid w:val="00B16864"/>
    <w:rsid w:val="00B17BCF"/>
    <w:rsid w:val="00B22300"/>
    <w:rsid w:val="00B2326E"/>
    <w:rsid w:val="00B322F6"/>
    <w:rsid w:val="00B3288C"/>
    <w:rsid w:val="00B33846"/>
    <w:rsid w:val="00B37F7E"/>
    <w:rsid w:val="00B44256"/>
    <w:rsid w:val="00B448C6"/>
    <w:rsid w:val="00B51595"/>
    <w:rsid w:val="00B637E6"/>
    <w:rsid w:val="00B65DD6"/>
    <w:rsid w:val="00B739E7"/>
    <w:rsid w:val="00B83FDE"/>
    <w:rsid w:val="00B86E7E"/>
    <w:rsid w:val="00B87C6A"/>
    <w:rsid w:val="00B933DB"/>
    <w:rsid w:val="00B96862"/>
    <w:rsid w:val="00B97E24"/>
    <w:rsid w:val="00BA4026"/>
    <w:rsid w:val="00BA42A9"/>
    <w:rsid w:val="00BA44AD"/>
    <w:rsid w:val="00BA4B95"/>
    <w:rsid w:val="00BA4CD0"/>
    <w:rsid w:val="00BB5AB8"/>
    <w:rsid w:val="00BB61F3"/>
    <w:rsid w:val="00BC04FB"/>
    <w:rsid w:val="00BC7225"/>
    <w:rsid w:val="00BD4404"/>
    <w:rsid w:val="00BD5436"/>
    <w:rsid w:val="00BE2DC8"/>
    <w:rsid w:val="00BE4098"/>
    <w:rsid w:val="00BF23CA"/>
    <w:rsid w:val="00BF6C7B"/>
    <w:rsid w:val="00BF7DF7"/>
    <w:rsid w:val="00C029FC"/>
    <w:rsid w:val="00C04FB8"/>
    <w:rsid w:val="00C0526F"/>
    <w:rsid w:val="00C06CDE"/>
    <w:rsid w:val="00C10D5A"/>
    <w:rsid w:val="00C110A2"/>
    <w:rsid w:val="00C14B72"/>
    <w:rsid w:val="00C14F91"/>
    <w:rsid w:val="00C14FA1"/>
    <w:rsid w:val="00C22610"/>
    <w:rsid w:val="00C35475"/>
    <w:rsid w:val="00C4472D"/>
    <w:rsid w:val="00C46819"/>
    <w:rsid w:val="00C4721B"/>
    <w:rsid w:val="00C4750D"/>
    <w:rsid w:val="00C47BEB"/>
    <w:rsid w:val="00C47DF6"/>
    <w:rsid w:val="00C5497C"/>
    <w:rsid w:val="00C5512D"/>
    <w:rsid w:val="00C5543B"/>
    <w:rsid w:val="00C56523"/>
    <w:rsid w:val="00C64E0B"/>
    <w:rsid w:val="00C653C6"/>
    <w:rsid w:val="00C73691"/>
    <w:rsid w:val="00C74F56"/>
    <w:rsid w:val="00C80D9F"/>
    <w:rsid w:val="00C82B02"/>
    <w:rsid w:val="00C83723"/>
    <w:rsid w:val="00C83EBD"/>
    <w:rsid w:val="00C87C8C"/>
    <w:rsid w:val="00C92D13"/>
    <w:rsid w:val="00C94C33"/>
    <w:rsid w:val="00C95B2E"/>
    <w:rsid w:val="00CA02D3"/>
    <w:rsid w:val="00CA7AAB"/>
    <w:rsid w:val="00CC12EC"/>
    <w:rsid w:val="00CD016C"/>
    <w:rsid w:val="00CD0EE0"/>
    <w:rsid w:val="00CD39A3"/>
    <w:rsid w:val="00CD5C70"/>
    <w:rsid w:val="00CE03A0"/>
    <w:rsid w:val="00CE0DD1"/>
    <w:rsid w:val="00CE3DC7"/>
    <w:rsid w:val="00CF3D93"/>
    <w:rsid w:val="00CF49A7"/>
    <w:rsid w:val="00CF4A1D"/>
    <w:rsid w:val="00D04AD1"/>
    <w:rsid w:val="00D06B3D"/>
    <w:rsid w:val="00D072E9"/>
    <w:rsid w:val="00D1026D"/>
    <w:rsid w:val="00D1043C"/>
    <w:rsid w:val="00D13C99"/>
    <w:rsid w:val="00D1692E"/>
    <w:rsid w:val="00D21EF9"/>
    <w:rsid w:val="00D21F95"/>
    <w:rsid w:val="00D24DEB"/>
    <w:rsid w:val="00D4211B"/>
    <w:rsid w:val="00D53D95"/>
    <w:rsid w:val="00D63A8D"/>
    <w:rsid w:val="00D74BFC"/>
    <w:rsid w:val="00D900C3"/>
    <w:rsid w:val="00D901B2"/>
    <w:rsid w:val="00D90CB8"/>
    <w:rsid w:val="00D94493"/>
    <w:rsid w:val="00D96EA5"/>
    <w:rsid w:val="00DA21DB"/>
    <w:rsid w:val="00DA47F7"/>
    <w:rsid w:val="00DB44BE"/>
    <w:rsid w:val="00DB639C"/>
    <w:rsid w:val="00DC5BBD"/>
    <w:rsid w:val="00DC6F77"/>
    <w:rsid w:val="00DC7C86"/>
    <w:rsid w:val="00DD09C5"/>
    <w:rsid w:val="00DD38DB"/>
    <w:rsid w:val="00DD38FA"/>
    <w:rsid w:val="00DD5EBB"/>
    <w:rsid w:val="00DE1636"/>
    <w:rsid w:val="00DE78E6"/>
    <w:rsid w:val="00DF1A8C"/>
    <w:rsid w:val="00DF1FC1"/>
    <w:rsid w:val="00DF3430"/>
    <w:rsid w:val="00DF4872"/>
    <w:rsid w:val="00DF52DD"/>
    <w:rsid w:val="00DF6CDA"/>
    <w:rsid w:val="00E01875"/>
    <w:rsid w:val="00E02814"/>
    <w:rsid w:val="00E03148"/>
    <w:rsid w:val="00E079A7"/>
    <w:rsid w:val="00E104D4"/>
    <w:rsid w:val="00E139C0"/>
    <w:rsid w:val="00E153F6"/>
    <w:rsid w:val="00E219FF"/>
    <w:rsid w:val="00E3168D"/>
    <w:rsid w:val="00E35C1B"/>
    <w:rsid w:val="00E50D14"/>
    <w:rsid w:val="00E51BCD"/>
    <w:rsid w:val="00E57EEE"/>
    <w:rsid w:val="00E6297E"/>
    <w:rsid w:val="00E62DB1"/>
    <w:rsid w:val="00E71084"/>
    <w:rsid w:val="00E839B2"/>
    <w:rsid w:val="00E92DA6"/>
    <w:rsid w:val="00E9798D"/>
    <w:rsid w:val="00EA15E7"/>
    <w:rsid w:val="00EA2037"/>
    <w:rsid w:val="00EA7174"/>
    <w:rsid w:val="00EA7744"/>
    <w:rsid w:val="00EB2B94"/>
    <w:rsid w:val="00EB3AC1"/>
    <w:rsid w:val="00EB3B92"/>
    <w:rsid w:val="00EB4703"/>
    <w:rsid w:val="00EB6CA2"/>
    <w:rsid w:val="00EC7412"/>
    <w:rsid w:val="00ED0D23"/>
    <w:rsid w:val="00ED112C"/>
    <w:rsid w:val="00ED740D"/>
    <w:rsid w:val="00EE0050"/>
    <w:rsid w:val="00EE4122"/>
    <w:rsid w:val="00EE5289"/>
    <w:rsid w:val="00F00A0A"/>
    <w:rsid w:val="00F02BC9"/>
    <w:rsid w:val="00F03F03"/>
    <w:rsid w:val="00F04C18"/>
    <w:rsid w:val="00F061D1"/>
    <w:rsid w:val="00F11150"/>
    <w:rsid w:val="00F11630"/>
    <w:rsid w:val="00F147DD"/>
    <w:rsid w:val="00F1485E"/>
    <w:rsid w:val="00F14E0C"/>
    <w:rsid w:val="00F234B8"/>
    <w:rsid w:val="00F247C5"/>
    <w:rsid w:val="00F3435F"/>
    <w:rsid w:val="00F374E1"/>
    <w:rsid w:val="00F40485"/>
    <w:rsid w:val="00F469B8"/>
    <w:rsid w:val="00F50A85"/>
    <w:rsid w:val="00F53D5A"/>
    <w:rsid w:val="00F545C3"/>
    <w:rsid w:val="00F55B81"/>
    <w:rsid w:val="00F55FDD"/>
    <w:rsid w:val="00F62CB8"/>
    <w:rsid w:val="00F62ECA"/>
    <w:rsid w:val="00F63140"/>
    <w:rsid w:val="00F677F5"/>
    <w:rsid w:val="00F71053"/>
    <w:rsid w:val="00F7115B"/>
    <w:rsid w:val="00F74660"/>
    <w:rsid w:val="00F80093"/>
    <w:rsid w:val="00F90D7B"/>
    <w:rsid w:val="00F93AC8"/>
    <w:rsid w:val="00F95916"/>
    <w:rsid w:val="00FA25EA"/>
    <w:rsid w:val="00FA51C7"/>
    <w:rsid w:val="00FB22E4"/>
    <w:rsid w:val="00FB24FB"/>
    <w:rsid w:val="00FB30D8"/>
    <w:rsid w:val="00FB5465"/>
    <w:rsid w:val="00FC3636"/>
    <w:rsid w:val="00FC77E8"/>
    <w:rsid w:val="00FD1CDD"/>
    <w:rsid w:val="00FD337F"/>
    <w:rsid w:val="00FD4C52"/>
    <w:rsid w:val="00FD4D33"/>
    <w:rsid w:val="00FE0DB3"/>
    <w:rsid w:val="00FE1949"/>
    <w:rsid w:val="00FE467C"/>
    <w:rsid w:val="00FF5A12"/>
    <w:rsid w:val="00FF5C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31B96F"/>
  <w15:docId w15:val="{425BAE92-17ED-43F6-9CE6-EF8E3578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C2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71C4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5">
    <w:name w:val="heading 5"/>
    <w:basedOn w:val="Normal"/>
    <w:next w:val="Normal"/>
    <w:link w:val="Ttulo5Char"/>
    <w:semiHidden/>
    <w:unhideWhenUsed/>
    <w:qFormat/>
    <w:rsid w:val="006F1A3D"/>
    <w:pPr>
      <w:spacing w:before="240" w:after="60"/>
      <w:outlineLvl w:val="4"/>
    </w:pPr>
    <w:rPr>
      <w:b/>
      <w:bCs/>
      <w:i/>
      <w:iCs/>
      <w:sz w:val="26"/>
      <w:szCs w:val="26"/>
    </w:rPr>
  </w:style>
  <w:style w:type="paragraph" w:styleId="Ttulo6">
    <w:name w:val="heading 6"/>
    <w:basedOn w:val="Normal"/>
    <w:next w:val="Normal"/>
    <w:link w:val="Ttulo6Char"/>
    <w:semiHidden/>
    <w:unhideWhenUsed/>
    <w:qFormat/>
    <w:rsid w:val="006F1A3D"/>
    <w:pPr>
      <w:spacing w:before="240" w:after="60"/>
      <w:outlineLvl w:val="5"/>
    </w:pPr>
    <w:rPr>
      <w:b/>
      <w:bCs/>
      <w:sz w:val="22"/>
      <w:szCs w:val="22"/>
    </w:rPr>
  </w:style>
  <w:style w:type="paragraph" w:styleId="Ttulo7">
    <w:name w:val="heading 7"/>
    <w:basedOn w:val="Normal"/>
    <w:next w:val="Normal"/>
    <w:link w:val="Ttulo7Char"/>
    <w:semiHidden/>
    <w:unhideWhenUsed/>
    <w:qFormat/>
    <w:rsid w:val="006F1A3D"/>
    <w:pPr>
      <w:keepNext/>
      <w:jc w:val="center"/>
      <w:outlineLvl w:val="6"/>
    </w:pPr>
    <w:rPr>
      <w:rFonts w:ascii="Arial" w:hAnsi="Arial" w:cs="Arial"/>
      <w:b/>
      <w:sz w:val="28"/>
    </w:rPr>
  </w:style>
  <w:style w:type="paragraph" w:styleId="Ttulo9">
    <w:name w:val="heading 9"/>
    <w:basedOn w:val="Normal"/>
    <w:next w:val="Normal"/>
    <w:link w:val="Ttulo9Char"/>
    <w:semiHidden/>
    <w:unhideWhenUsed/>
    <w:qFormat/>
    <w:rsid w:val="006F1A3D"/>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4087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74087B"/>
  </w:style>
  <w:style w:type="paragraph" w:styleId="Rodap">
    <w:name w:val="footer"/>
    <w:basedOn w:val="Normal"/>
    <w:link w:val="RodapChar"/>
    <w:uiPriority w:val="99"/>
    <w:unhideWhenUsed/>
    <w:rsid w:val="0074087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4087B"/>
  </w:style>
  <w:style w:type="paragraph" w:styleId="Textodebalo">
    <w:name w:val="Balloon Text"/>
    <w:basedOn w:val="Normal"/>
    <w:link w:val="TextodebaloChar"/>
    <w:semiHidden/>
    <w:unhideWhenUsed/>
    <w:rsid w:val="0074087B"/>
    <w:rPr>
      <w:rFonts w:ascii="Tahoma" w:hAnsi="Tahoma" w:cs="Tahoma"/>
      <w:sz w:val="16"/>
      <w:szCs w:val="16"/>
    </w:rPr>
  </w:style>
  <w:style w:type="character" w:customStyle="1" w:styleId="TextodebaloChar">
    <w:name w:val="Texto de balão Char"/>
    <w:basedOn w:val="Fontepargpadro"/>
    <w:link w:val="Textodebalo"/>
    <w:semiHidden/>
    <w:rsid w:val="0074087B"/>
    <w:rPr>
      <w:rFonts w:ascii="Tahoma" w:hAnsi="Tahoma" w:cs="Tahoma"/>
      <w:sz w:val="16"/>
      <w:szCs w:val="16"/>
    </w:rPr>
  </w:style>
  <w:style w:type="paragraph" w:styleId="PargrafodaLista">
    <w:name w:val="List Paragraph"/>
    <w:basedOn w:val="Normal"/>
    <w:uiPriority w:val="34"/>
    <w:qFormat/>
    <w:rsid w:val="00DD38DB"/>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690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271C4B"/>
    <w:rPr>
      <w:rFonts w:asciiTheme="majorHAnsi" w:eastAsiaTheme="majorEastAsia" w:hAnsiTheme="majorHAnsi" w:cstheme="majorBidi"/>
      <w:b/>
      <w:bCs/>
      <w:color w:val="365F91" w:themeColor="accent1" w:themeShade="BF"/>
      <w:sz w:val="28"/>
      <w:szCs w:val="28"/>
    </w:rPr>
  </w:style>
  <w:style w:type="paragraph" w:customStyle="1" w:styleId="standard">
    <w:name w:val="standard"/>
    <w:basedOn w:val="Normal"/>
    <w:rsid w:val="00E139C0"/>
    <w:pPr>
      <w:widowControl w:val="0"/>
      <w:suppressAutoHyphens/>
      <w:autoSpaceDE w:val="0"/>
      <w:spacing w:before="100" w:after="100"/>
    </w:pPr>
    <w:rPr>
      <w:color w:val="000000"/>
      <w:sz w:val="24"/>
      <w:szCs w:val="24"/>
      <w:lang w:val="pt-PT" w:eastAsia="en-US" w:bidi="en-US"/>
    </w:rPr>
  </w:style>
  <w:style w:type="paragraph" w:customStyle="1" w:styleId="WW-Padro">
    <w:name w:val="WW-Padrão"/>
    <w:rsid w:val="00BA4026"/>
    <w:pPr>
      <w:widowControl w:val="0"/>
      <w:suppressAutoHyphens/>
      <w:autoSpaceDE w:val="0"/>
      <w:spacing w:after="0" w:line="240" w:lineRule="auto"/>
    </w:pPr>
    <w:rPr>
      <w:rFonts w:ascii="Times New Roman" w:eastAsia="Arial" w:hAnsi="Times New Roman" w:cs="Times New Roman"/>
      <w:sz w:val="28"/>
      <w:szCs w:val="28"/>
      <w:lang w:bidi="en-US"/>
    </w:rPr>
  </w:style>
  <w:style w:type="character" w:styleId="Hyperlink">
    <w:name w:val="Hyperlink"/>
    <w:basedOn w:val="Fontepargpadro"/>
    <w:unhideWhenUsed/>
    <w:rsid w:val="00EC7412"/>
    <w:rPr>
      <w:color w:val="0000FF" w:themeColor="hyperlink"/>
      <w:u w:val="single"/>
    </w:rPr>
  </w:style>
  <w:style w:type="paragraph" w:styleId="NormalWeb">
    <w:name w:val="Normal (Web)"/>
    <w:basedOn w:val="Normal"/>
    <w:uiPriority w:val="99"/>
    <w:rsid w:val="00DF1A8C"/>
    <w:pPr>
      <w:spacing w:before="100" w:beforeAutospacing="1" w:after="100" w:afterAutospacing="1"/>
    </w:pPr>
    <w:rPr>
      <w:color w:val="000000"/>
      <w:sz w:val="24"/>
      <w:szCs w:val="24"/>
    </w:rPr>
  </w:style>
  <w:style w:type="paragraph" w:styleId="AssinaturadeEmail">
    <w:name w:val="E-mail Signature"/>
    <w:basedOn w:val="Normal"/>
    <w:link w:val="AssinaturadeEmailChar"/>
    <w:uiPriority w:val="99"/>
    <w:unhideWhenUsed/>
    <w:rsid w:val="00DF1A8C"/>
    <w:rPr>
      <w:rFonts w:ascii="Calibri" w:eastAsia="Calibri" w:hAnsi="Calibri" w:cs="Calibri"/>
      <w:sz w:val="22"/>
      <w:szCs w:val="22"/>
    </w:rPr>
  </w:style>
  <w:style w:type="character" w:customStyle="1" w:styleId="AssinaturadeEmailChar">
    <w:name w:val="Assinatura de Email Char"/>
    <w:basedOn w:val="Fontepargpadro"/>
    <w:link w:val="AssinaturadeEmail"/>
    <w:uiPriority w:val="99"/>
    <w:rsid w:val="00DF1A8C"/>
    <w:rPr>
      <w:rFonts w:ascii="Calibri" w:eastAsia="Calibri" w:hAnsi="Calibri" w:cs="Calibri"/>
      <w:lang w:eastAsia="pt-BR"/>
    </w:rPr>
  </w:style>
  <w:style w:type="paragraph" w:customStyle="1" w:styleId="Default">
    <w:name w:val="Default"/>
    <w:rsid w:val="00C4750D"/>
    <w:pPr>
      <w:autoSpaceDE w:val="0"/>
      <w:autoSpaceDN w:val="0"/>
      <w:adjustRightInd w:val="0"/>
      <w:spacing w:after="0" w:line="240" w:lineRule="auto"/>
    </w:pPr>
    <w:rPr>
      <w:rFonts w:ascii="Calibri" w:hAnsi="Calibri" w:cs="Calibri"/>
      <w:color w:val="000000"/>
      <w:sz w:val="24"/>
      <w:szCs w:val="24"/>
    </w:rPr>
  </w:style>
  <w:style w:type="paragraph" w:styleId="Textodenotaderodap">
    <w:name w:val="footnote text"/>
    <w:basedOn w:val="Normal"/>
    <w:link w:val="TextodenotaderodapChar"/>
    <w:uiPriority w:val="99"/>
    <w:unhideWhenUsed/>
    <w:rsid w:val="00671EC6"/>
    <w:pPr>
      <w:spacing w:after="240" w:line="360" w:lineRule="auto"/>
      <w:ind w:firstLine="709"/>
      <w:jc w:val="both"/>
    </w:pPr>
    <w:rPr>
      <w:rFonts w:ascii="Arial" w:eastAsia="Calibri" w:hAnsi="Arial" w:cs="Arial"/>
      <w:lang w:eastAsia="en-US"/>
    </w:rPr>
  </w:style>
  <w:style w:type="character" w:customStyle="1" w:styleId="TextodenotaderodapChar">
    <w:name w:val="Texto de nota de rodapé Char"/>
    <w:basedOn w:val="Fontepargpadro"/>
    <w:link w:val="Textodenotaderodap"/>
    <w:uiPriority w:val="99"/>
    <w:rsid w:val="00671EC6"/>
    <w:rPr>
      <w:rFonts w:ascii="Arial" w:eastAsia="Calibri" w:hAnsi="Arial" w:cs="Arial"/>
      <w:sz w:val="20"/>
      <w:szCs w:val="20"/>
    </w:rPr>
  </w:style>
  <w:style w:type="character" w:customStyle="1" w:styleId="Ttulo5Char">
    <w:name w:val="Título 5 Char"/>
    <w:basedOn w:val="Fontepargpadro"/>
    <w:link w:val="Ttulo5"/>
    <w:semiHidden/>
    <w:rsid w:val="006F1A3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6F1A3D"/>
    <w:rPr>
      <w:rFonts w:ascii="Times New Roman" w:eastAsia="Times New Roman" w:hAnsi="Times New Roman" w:cs="Times New Roman"/>
      <w:b/>
      <w:bCs/>
      <w:lang w:eastAsia="pt-BR"/>
    </w:rPr>
  </w:style>
  <w:style w:type="character" w:customStyle="1" w:styleId="Ttulo7Char">
    <w:name w:val="Título 7 Char"/>
    <w:basedOn w:val="Fontepargpadro"/>
    <w:link w:val="Ttulo7"/>
    <w:semiHidden/>
    <w:rsid w:val="006F1A3D"/>
    <w:rPr>
      <w:rFonts w:ascii="Arial" w:eastAsia="Times New Roman" w:hAnsi="Arial" w:cs="Arial"/>
      <w:b/>
      <w:sz w:val="28"/>
      <w:szCs w:val="20"/>
      <w:lang w:eastAsia="pt-BR"/>
    </w:rPr>
  </w:style>
  <w:style w:type="character" w:customStyle="1" w:styleId="Ttulo9Char">
    <w:name w:val="Título 9 Char"/>
    <w:basedOn w:val="Fontepargpadro"/>
    <w:link w:val="Ttulo9"/>
    <w:semiHidden/>
    <w:rsid w:val="006F1A3D"/>
    <w:rPr>
      <w:rFonts w:ascii="Arial" w:eastAsia="Times New Roman" w:hAnsi="Arial" w:cs="Arial"/>
      <w:lang w:eastAsia="pt-BR"/>
    </w:rPr>
  </w:style>
  <w:style w:type="character" w:styleId="HiperlinkVisitado">
    <w:name w:val="FollowedHyperlink"/>
    <w:basedOn w:val="Fontepargpadro"/>
    <w:uiPriority w:val="99"/>
    <w:semiHidden/>
    <w:unhideWhenUsed/>
    <w:rsid w:val="006F1A3D"/>
    <w:rPr>
      <w:color w:val="800080" w:themeColor="followedHyperlink"/>
      <w:u w:val="single"/>
    </w:rPr>
  </w:style>
  <w:style w:type="paragraph" w:styleId="Legenda">
    <w:name w:val="caption"/>
    <w:basedOn w:val="Normal"/>
    <w:next w:val="Normal"/>
    <w:semiHidden/>
    <w:unhideWhenUsed/>
    <w:qFormat/>
    <w:rsid w:val="006F1A3D"/>
    <w:pPr>
      <w:framePr w:hSpace="141" w:wrap="around" w:vAnchor="text" w:hAnchor="text" w:y="1"/>
      <w:pBdr>
        <w:top w:val="single" w:sz="6" w:space="1" w:color="auto"/>
        <w:left w:val="single" w:sz="6" w:space="1" w:color="auto"/>
        <w:bottom w:val="single" w:sz="6" w:space="1" w:color="auto"/>
        <w:right w:val="single" w:sz="6" w:space="1" w:color="auto"/>
      </w:pBdr>
      <w:jc w:val="both"/>
    </w:pPr>
    <w:rPr>
      <w:rFonts w:ascii="Arial" w:hAnsi="Arial" w:cs="Arial"/>
      <w:sz w:val="24"/>
    </w:rPr>
  </w:style>
  <w:style w:type="paragraph" w:styleId="Corpodetexto">
    <w:name w:val="Body Text"/>
    <w:basedOn w:val="Normal"/>
    <w:link w:val="CorpodetextoChar"/>
    <w:semiHidden/>
    <w:unhideWhenUsed/>
    <w:rsid w:val="006F1A3D"/>
    <w:rPr>
      <w:rFonts w:ascii="Tahoma" w:hAnsi="Tahoma" w:cs="Tahoma"/>
      <w:sz w:val="22"/>
      <w:szCs w:val="22"/>
    </w:rPr>
  </w:style>
  <w:style w:type="character" w:customStyle="1" w:styleId="CorpodetextoChar">
    <w:name w:val="Corpo de texto Char"/>
    <w:basedOn w:val="Fontepargpadro"/>
    <w:link w:val="Corpodetexto"/>
    <w:semiHidden/>
    <w:rsid w:val="006F1A3D"/>
    <w:rPr>
      <w:rFonts w:ascii="Tahoma" w:eastAsia="Times New Roman" w:hAnsi="Tahoma" w:cs="Tahoma"/>
      <w:lang w:eastAsia="pt-BR"/>
    </w:rPr>
  </w:style>
  <w:style w:type="paragraph" w:styleId="Ttulo">
    <w:name w:val="Title"/>
    <w:basedOn w:val="Normal"/>
    <w:next w:val="Corpodetexto"/>
    <w:link w:val="TtuloChar"/>
    <w:qFormat/>
    <w:rsid w:val="006F1A3D"/>
    <w:pPr>
      <w:keepNext/>
      <w:suppressAutoHyphens/>
      <w:spacing w:before="240" w:after="120"/>
    </w:pPr>
    <w:rPr>
      <w:rFonts w:ascii="Arial" w:eastAsia="Tahoma" w:hAnsi="Arial" w:cs="Tahoma"/>
      <w:sz w:val="28"/>
      <w:szCs w:val="28"/>
      <w:lang w:eastAsia="ar-SA"/>
    </w:rPr>
  </w:style>
  <w:style w:type="character" w:customStyle="1" w:styleId="TtuloChar">
    <w:name w:val="Título Char"/>
    <w:basedOn w:val="Fontepargpadro"/>
    <w:link w:val="Ttulo"/>
    <w:rsid w:val="006F1A3D"/>
    <w:rPr>
      <w:rFonts w:ascii="Arial" w:eastAsia="Tahoma" w:hAnsi="Arial" w:cs="Tahoma"/>
      <w:sz w:val="28"/>
      <w:szCs w:val="28"/>
      <w:lang w:eastAsia="ar-SA"/>
    </w:rPr>
  </w:style>
  <w:style w:type="paragraph" w:styleId="Recuodecorpodetexto">
    <w:name w:val="Body Text Indent"/>
    <w:basedOn w:val="Normal"/>
    <w:link w:val="RecuodecorpodetextoChar"/>
    <w:semiHidden/>
    <w:unhideWhenUsed/>
    <w:rsid w:val="006F1A3D"/>
    <w:pPr>
      <w:spacing w:after="120"/>
      <w:ind w:left="283"/>
    </w:pPr>
    <w:rPr>
      <w:sz w:val="24"/>
      <w:szCs w:val="24"/>
    </w:rPr>
  </w:style>
  <w:style w:type="character" w:customStyle="1" w:styleId="RecuodecorpodetextoChar">
    <w:name w:val="Recuo de corpo de texto Char"/>
    <w:basedOn w:val="Fontepargpadro"/>
    <w:link w:val="Recuodecorpodetexto"/>
    <w:semiHidden/>
    <w:rsid w:val="006F1A3D"/>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6F1A3D"/>
    <w:pPr>
      <w:spacing w:after="120"/>
    </w:pPr>
    <w:rPr>
      <w:sz w:val="16"/>
      <w:szCs w:val="16"/>
    </w:rPr>
  </w:style>
  <w:style w:type="character" w:customStyle="1" w:styleId="Corpodetexto3Char">
    <w:name w:val="Corpo de texto 3 Char"/>
    <w:basedOn w:val="Fontepargpadro"/>
    <w:link w:val="Corpodetexto3"/>
    <w:semiHidden/>
    <w:rsid w:val="006F1A3D"/>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semiHidden/>
    <w:unhideWhenUsed/>
    <w:rsid w:val="006F1A3D"/>
    <w:pPr>
      <w:spacing w:after="120" w:line="480" w:lineRule="auto"/>
      <w:ind w:left="283"/>
    </w:pPr>
    <w:rPr>
      <w:sz w:val="24"/>
      <w:szCs w:val="24"/>
    </w:rPr>
  </w:style>
  <w:style w:type="character" w:customStyle="1" w:styleId="Recuodecorpodetexto2Char">
    <w:name w:val="Recuo de corpo de texto 2 Char"/>
    <w:basedOn w:val="Fontepargpadro"/>
    <w:link w:val="Recuodecorpodetexto2"/>
    <w:semiHidden/>
    <w:rsid w:val="006F1A3D"/>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semiHidden/>
    <w:unhideWhenUsed/>
    <w:rsid w:val="006F1A3D"/>
    <w:pPr>
      <w:spacing w:after="120"/>
      <w:ind w:left="283"/>
    </w:pPr>
    <w:rPr>
      <w:sz w:val="16"/>
      <w:szCs w:val="16"/>
    </w:rPr>
  </w:style>
  <w:style w:type="character" w:customStyle="1" w:styleId="Recuodecorpodetexto3Char">
    <w:name w:val="Recuo de corpo de texto 3 Char"/>
    <w:basedOn w:val="Fontepargpadro"/>
    <w:link w:val="Recuodecorpodetexto3"/>
    <w:semiHidden/>
    <w:rsid w:val="006F1A3D"/>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6F1A3D"/>
    <w:rPr>
      <w:rFonts w:ascii="Courier New" w:hAnsi="Courier New"/>
    </w:rPr>
  </w:style>
  <w:style w:type="character" w:customStyle="1" w:styleId="TextosemFormataoChar">
    <w:name w:val="Texto sem Formatação Char"/>
    <w:basedOn w:val="Fontepargpadro"/>
    <w:link w:val="TextosemFormatao"/>
    <w:semiHidden/>
    <w:rsid w:val="006F1A3D"/>
    <w:rPr>
      <w:rFonts w:ascii="Courier New" w:eastAsia="Times New Roman" w:hAnsi="Courier New" w:cs="Times New Roman"/>
      <w:sz w:val="20"/>
      <w:szCs w:val="20"/>
      <w:lang w:eastAsia="pt-BR"/>
    </w:rPr>
  </w:style>
  <w:style w:type="paragraph" w:styleId="SemEspaamento">
    <w:name w:val="No Spacing"/>
    <w:uiPriority w:val="1"/>
    <w:qFormat/>
    <w:rsid w:val="006F1A3D"/>
    <w:pPr>
      <w:spacing w:after="0" w:line="240" w:lineRule="auto"/>
    </w:pPr>
  </w:style>
  <w:style w:type="paragraph" w:customStyle="1" w:styleId="Corpodetexto21">
    <w:name w:val="Corpo de texto 21"/>
    <w:basedOn w:val="Normal"/>
    <w:rsid w:val="006F1A3D"/>
    <w:pPr>
      <w:jc w:val="both"/>
    </w:pPr>
    <w:rPr>
      <w:rFonts w:ascii="Arial" w:hAnsi="Arial"/>
      <w:sz w:val="24"/>
    </w:rPr>
  </w:style>
  <w:style w:type="paragraph" w:customStyle="1" w:styleId="WW-Corpodetexto3">
    <w:name w:val="WW-Corpo de texto 3"/>
    <w:basedOn w:val="Normal"/>
    <w:rsid w:val="006F1A3D"/>
    <w:pPr>
      <w:jc w:val="both"/>
    </w:pPr>
    <w:rPr>
      <w:sz w:val="24"/>
      <w:lang w:eastAsia="ar-SA"/>
    </w:rPr>
  </w:style>
  <w:style w:type="character" w:customStyle="1" w:styleId="TextodebaloChar1">
    <w:name w:val="Texto de balão Char1"/>
    <w:basedOn w:val="Fontepargpadro"/>
    <w:uiPriority w:val="99"/>
    <w:semiHidden/>
    <w:rsid w:val="006F1A3D"/>
    <w:rPr>
      <w:rFonts w:ascii="Tahoma" w:hAnsi="Tahoma" w:cs="Tahoma" w:hint="default"/>
      <w:sz w:val="16"/>
      <w:szCs w:val="16"/>
    </w:rPr>
  </w:style>
  <w:style w:type="character" w:styleId="Forte">
    <w:name w:val="Strong"/>
    <w:basedOn w:val="Fontepargpadro"/>
    <w:qFormat/>
    <w:rsid w:val="006F1A3D"/>
    <w:rPr>
      <w:b/>
      <w:bCs/>
    </w:rPr>
  </w:style>
  <w:style w:type="numbering" w:customStyle="1" w:styleId="Semlista1">
    <w:name w:val="Sem lista1"/>
    <w:next w:val="Semlista"/>
    <w:uiPriority w:val="99"/>
    <w:semiHidden/>
    <w:unhideWhenUsed/>
    <w:rsid w:val="006F1A3D"/>
  </w:style>
  <w:style w:type="character" w:styleId="Refdecomentrio">
    <w:name w:val="annotation reference"/>
    <w:basedOn w:val="Fontepargpadro"/>
    <w:uiPriority w:val="99"/>
    <w:semiHidden/>
    <w:unhideWhenUsed/>
    <w:rsid w:val="00941BF2"/>
    <w:rPr>
      <w:sz w:val="16"/>
      <w:szCs w:val="16"/>
    </w:rPr>
  </w:style>
  <w:style w:type="paragraph" w:styleId="Textodecomentrio">
    <w:name w:val="annotation text"/>
    <w:basedOn w:val="Normal"/>
    <w:link w:val="TextodecomentrioChar"/>
    <w:uiPriority w:val="99"/>
    <w:semiHidden/>
    <w:unhideWhenUsed/>
    <w:rsid w:val="00941BF2"/>
  </w:style>
  <w:style w:type="character" w:customStyle="1" w:styleId="TextodecomentrioChar">
    <w:name w:val="Texto de comentário Char"/>
    <w:basedOn w:val="Fontepargpadro"/>
    <w:link w:val="Textodecomentrio"/>
    <w:uiPriority w:val="99"/>
    <w:semiHidden/>
    <w:rsid w:val="00941BF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41BF2"/>
    <w:rPr>
      <w:b/>
      <w:bCs/>
    </w:rPr>
  </w:style>
  <w:style w:type="character" w:customStyle="1" w:styleId="AssuntodocomentrioChar">
    <w:name w:val="Assunto do comentário Char"/>
    <w:basedOn w:val="TextodecomentrioChar"/>
    <w:link w:val="Assuntodocomentrio"/>
    <w:uiPriority w:val="99"/>
    <w:semiHidden/>
    <w:rsid w:val="00941BF2"/>
    <w:rPr>
      <w:rFonts w:ascii="Times New Roman" w:eastAsia="Times New Roman" w:hAnsi="Times New Roman" w:cs="Times New Roman"/>
      <w:b/>
      <w:bCs/>
      <w:sz w:val="20"/>
      <w:szCs w:val="20"/>
      <w:lang w:eastAsia="pt-BR"/>
    </w:rPr>
  </w:style>
  <w:style w:type="character" w:styleId="Refdenotaderodap">
    <w:name w:val="footnote reference"/>
    <w:basedOn w:val="Fontepargpadro"/>
    <w:uiPriority w:val="99"/>
    <w:semiHidden/>
    <w:unhideWhenUsed/>
    <w:rsid w:val="00DC5BBD"/>
    <w:rPr>
      <w:vertAlign w:val="superscript"/>
    </w:rPr>
  </w:style>
  <w:style w:type="paragraph" w:customStyle="1" w:styleId="Standard0">
    <w:name w:val="Standard"/>
    <w:rsid w:val="00AE05F4"/>
    <w:pPr>
      <w:tabs>
        <w:tab w:val="left" w:pos="708"/>
      </w:tabs>
      <w:suppressAutoHyphens/>
      <w:autoSpaceDN w:val="0"/>
      <w:spacing w:after="160" w:line="251" w:lineRule="auto"/>
    </w:pPr>
    <w:rPr>
      <w:rFonts w:ascii="Calibri" w:eastAsia="SimSun" w:hAnsi="Calibri" w:cs="Times New Roman"/>
    </w:rPr>
  </w:style>
  <w:style w:type="character" w:styleId="nfase">
    <w:name w:val="Emphasis"/>
    <w:qFormat/>
    <w:rsid w:val="003600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606">
      <w:bodyDiv w:val="1"/>
      <w:marLeft w:val="0"/>
      <w:marRight w:val="0"/>
      <w:marTop w:val="0"/>
      <w:marBottom w:val="0"/>
      <w:divBdr>
        <w:top w:val="none" w:sz="0" w:space="0" w:color="auto"/>
        <w:left w:val="none" w:sz="0" w:space="0" w:color="auto"/>
        <w:bottom w:val="none" w:sz="0" w:space="0" w:color="auto"/>
        <w:right w:val="none" w:sz="0" w:space="0" w:color="auto"/>
      </w:divBdr>
    </w:div>
    <w:div w:id="23554097">
      <w:bodyDiv w:val="1"/>
      <w:marLeft w:val="0"/>
      <w:marRight w:val="0"/>
      <w:marTop w:val="0"/>
      <w:marBottom w:val="0"/>
      <w:divBdr>
        <w:top w:val="none" w:sz="0" w:space="0" w:color="auto"/>
        <w:left w:val="none" w:sz="0" w:space="0" w:color="auto"/>
        <w:bottom w:val="none" w:sz="0" w:space="0" w:color="auto"/>
        <w:right w:val="none" w:sz="0" w:space="0" w:color="auto"/>
      </w:divBdr>
    </w:div>
    <w:div w:id="191309125">
      <w:bodyDiv w:val="1"/>
      <w:marLeft w:val="0"/>
      <w:marRight w:val="0"/>
      <w:marTop w:val="0"/>
      <w:marBottom w:val="0"/>
      <w:divBdr>
        <w:top w:val="none" w:sz="0" w:space="0" w:color="auto"/>
        <w:left w:val="none" w:sz="0" w:space="0" w:color="auto"/>
        <w:bottom w:val="none" w:sz="0" w:space="0" w:color="auto"/>
        <w:right w:val="none" w:sz="0" w:space="0" w:color="auto"/>
      </w:divBdr>
    </w:div>
    <w:div w:id="249118481">
      <w:bodyDiv w:val="1"/>
      <w:marLeft w:val="0"/>
      <w:marRight w:val="0"/>
      <w:marTop w:val="0"/>
      <w:marBottom w:val="0"/>
      <w:divBdr>
        <w:top w:val="none" w:sz="0" w:space="0" w:color="auto"/>
        <w:left w:val="none" w:sz="0" w:space="0" w:color="auto"/>
        <w:bottom w:val="none" w:sz="0" w:space="0" w:color="auto"/>
        <w:right w:val="none" w:sz="0" w:space="0" w:color="auto"/>
      </w:divBdr>
    </w:div>
    <w:div w:id="276059308">
      <w:bodyDiv w:val="1"/>
      <w:marLeft w:val="0"/>
      <w:marRight w:val="0"/>
      <w:marTop w:val="0"/>
      <w:marBottom w:val="0"/>
      <w:divBdr>
        <w:top w:val="none" w:sz="0" w:space="0" w:color="auto"/>
        <w:left w:val="none" w:sz="0" w:space="0" w:color="auto"/>
        <w:bottom w:val="none" w:sz="0" w:space="0" w:color="auto"/>
        <w:right w:val="none" w:sz="0" w:space="0" w:color="auto"/>
      </w:divBdr>
    </w:div>
    <w:div w:id="303968270">
      <w:bodyDiv w:val="1"/>
      <w:marLeft w:val="0"/>
      <w:marRight w:val="0"/>
      <w:marTop w:val="0"/>
      <w:marBottom w:val="0"/>
      <w:divBdr>
        <w:top w:val="none" w:sz="0" w:space="0" w:color="auto"/>
        <w:left w:val="none" w:sz="0" w:space="0" w:color="auto"/>
        <w:bottom w:val="none" w:sz="0" w:space="0" w:color="auto"/>
        <w:right w:val="none" w:sz="0" w:space="0" w:color="auto"/>
      </w:divBdr>
    </w:div>
    <w:div w:id="450631182">
      <w:bodyDiv w:val="1"/>
      <w:marLeft w:val="0"/>
      <w:marRight w:val="0"/>
      <w:marTop w:val="0"/>
      <w:marBottom w:val="0"/>
      <w:divBdr>
        <w:top w:val="none" w:sz="0" w:space="0" w:color="auto"/>
        <w:left w:val="none" w:sz="0" w:space="0" w:color="auto"/>
        <w:bottom w:val="none" w:sz="0" w:space="0" w:color="auto"/>
        <w:right w:val="none" w:sz="0" w:space="0" w:color="auto"/>
      </w:divBdr>
    </w:div>
    <w:div w:id="615990432">
      <w:bodyDiv w:val="1"/>
      <w:marLeft w:val="0"/>
      <w:marRight w:val="0"/>
      <w:marTop w:val="0"/>
      <w:marBottom w:val="0"/>
      <w:divBdr>
        <w:top w:val="none" w:sz="0" w:space="0" w:color="auto"/>
        <w:left w:val="none" w:sz="0" w:space="0" w:color="auto"/>
        <w:bottom w:val="none" w:sz="0" w:space="0" w:color="auto"/>
        <w:right w:val="none" w:sz="0" w:space="0" w:color="auto"/>
      </w:divBdr>
    </w:div>
    <w:div w:id="617220414">
      <w:bodyDiv w:val="1"/>
      <w:marLeft w:val="0"/>
      <w:marRight w:val="0"/>
      <w:marTop w:val="0"/>
      <w:marBottom w:val="0"/>
      <w:divBdr>
        <w:top w:val="none" w:sz="0" w:space="0" w:color="auto"/>
        <w:left w:val="none" w:sz="0" w:space="0" w:color="auto"/>
        <w:bottom w:val="none" w:sz="0" w:space="0" w:color="auto"/>
        <w:right w:val="none" w:sz="0" w:space="0" w:color="auto"/>
      </w:divBdr>
    </w:div>
    <w:div w:id="629094060">
      <w:bodyDiv w:val="1"/>
      <w:marLeft w:val="0"/>
      <w:marRight w:val="0"/>
      <w:marTop w:val="0"/>
      <w:marBottom w:val="0"/>
      <w:divBdr>
        <w:top w:val="none" w:sz="0" w:space="0" w:color="auto"/>
        <w:left w:val="none" w:sz="0" w:space="0" w:color="auto"/>
        <w:bottom w:val="none" w:sz="0" w:space="0" w:color="auto"/>
        <w:right w:val="none" w:sz="0" w:space="0" w:color="auto"/>
      </w:divBdr>
    </w:div>
    <w:div w:id="636229169">
      <w:bodyDiv w:val="1"/>
      <w:marLeft w:val="0"/>
      <w:marRight w:val="0"/>
      <w:marTop w:val="0"/>
      <w:marBottom w:val="0"/>
      <w:divBdr>
        <w:top w:val="none" w:sz="0" w:space="0" w:color="auto"/>
        <w:left w:val="none" w:sz="0" w:space="0" w:color="auto"/>
        <w:bottom w:val="none" w:sz="0" w:space="0" w:color="auto"/>
        <w:right w:val="none" w:sz="0" w:space="0" w:color="auto"/>
      </w:divBdr>
    </w:div>
    <w:div w:id="941962534">
      <w:bodyDiv w:val="1"/>
      <w:marLeft w:val="0"/>
      <w:marRight w:val="0"/>
      <w:marTop w:val="0"/>
      <w:marBottom w:val="0"/>
      <w:divBdr>
        <w:top w:val="none" w:sz="0" w:space="0" w:color="auto"/>
        <w:left w:val="none" w:sz="0" w:space="0" w:color="auto"/>
        <w:bottom w:val="none" w:sz="0" w:space="0" w:color="auto"/>
        <w:right w:val="none" w:sz="0" w:space="0" w:color="auto"/>
      </w:divBdr>
    </w:div>
    <w:div w:id="964241221">
      <w:bodyDiv w:val="1"/>
      <w:marLeft w:val="0"/>
      <w:marRight w:val="0"/>
      <w:marTop w:val="0"/>
      <w:marBottom w:val="0"/>
      <w:divBdr>
        <w:top w:val="none" w:sz="0" w:space="0" w:color="auto"/>
        <w:left w:val="none" w:sz="0" w:space="0" w:color="auto"/>
        <w:bottom w:val="none" w:sz="0" w:space="0" w:color="auto"/>
        <w:right w:val="none" w:sz="0" w:space="0" w:color="auto"/>
      </w:divBdr>
    </w:div>
    <w:div w:id="1000738130">
      <w:bodyDiv w:val="1"/>
      <w:marLeft w:val="0"/>
      <w:marRight w:val="0"/>
      <w:marTop w:val="0"/>
      <w:marBottom w:val="0"/>
      <w:divBdr>
        <w:top w:val="none" w:sz="0" w:space="0" w:color="auto"/>
        <w:left w:val="none" w:sz="0" w:space="0" w:color="auto"/>
        <w:bottom w:val="none" w:sz="0" w:space="0" w:color="auto"/>
        <w:right w:val="none" w:sz="0" w:space="0" w:color="auto"/>
      </w:divBdr>
    </w:div>
    <w:div w:id="1050769200">
      <w:bodyDiv w:val="1"/>
      <w:marLeft w:val="0"/>
      <w:marRight w:val="0"/>
      <w:marTop w:val="0"/>
      <w:marBottom w:val="0"/>
      <w:divBdr>
        <w:top w:val="none" w:sz="0" w:space="0" w:color="auto"/>
        <w:left w:val="none" w:sz="0" w:space="0" w:color="auto"/>
        <w:bottom w:val="none" w:sz="0" w:space="0" w:color="auto"/>
        <w:right w:val="none" w:sz="0" w:space="0" w:color="auto"/>
      </w:divBdr>
    </w:div>
    <w:div w:id="1155991159">
      <w:bodyDiv w:val="1"/>
      <w:marLeft w:val="0"/>
      <w:marRight w:val="0"/>
      <w:marTop w:val="0"/>
      <w:marBottom w:val="0"/>
      <w:divBdr>
        <w:top w:val="none" w:sz="0" w:space="0" w:color="auto"/>
        <w:left w:val="none" w:sz="0" w:space="0" w:color="auto"/>
        <w:bottom w:val="none" w:sz="0" w:space="0" w:color="auto"/>
        <w:right w:val="none" w:sz="0" w:space="0" w:color="auto"/>
      </w:divBdr>
    </w:div>
    <w:div w:id="1329166477">
      <w:bodyDiv w:val="1"/>
      <w:marLeft w:val="0"/>
      <w:marRight w:val="0"/>
      <w:marTop w:val="0"/>
      <w:marBottom w:val="0"/>
      <w:divBdr>
        <w:top w:val="none" w:sz="0" w:space="0" w:color="auto"/>
        <w:left w:val="none" w:sz="0" w:space="0" w:color="auto"/>
        <w:bottom w:val="none" w:sz="0" w:space="0" w:color="auto"/>
        <w:right w:val="none" w:sz="0" w:space="0" w:color="auto"/>
      </w:divBdr>
    </w:div>
    <w:div w:id="1380127182">
      <w:bodyDiv w:val="1"/>
      <w:marLeft w:val="0"/>
      <w:marRight w:val="0"/>
      <w:marTop w:val="0"/>
      <w:marBottom w:val="0"/>
      <w:divBdr>
        <w:top w:val="none" w:sz="0" w:space="0" w:color="auto"/>
        <w:left w:val="none" w:sz="0" w:space="0" w:color="auto"/>
        <w:bottom w:val="none" w:sz="0" w:space="0" w:color="auto"/>
        <w:right w:val="none" w:sz="0" w:space="0" w:color="auto"/>
      </w:divBdr>
    </w:div>
    <w:div w:id="1412967911">
      <w:bodyDiv w:val="1"/>
      <w:marLeft w:val="0"/>
      <w:marRight w:val="0"/>
      <w:marTop w:val="0"/>
      <w:marBottom w:val="0"/>
      <w:divBdr>
        <w:top w:val="none" w:sz="0" w:space="0" w:color="auto"/>
        <w:left w:val="none" w:sz="0" w:space="0" w:color="auto"/>
        <w:bottom w:val="none" w:sz="0" w:space="0" w:color="auto"/>
        <w:right w:val="none" w:sz="0" w:space="0" w:color="auto"/>
      </w:divBdr>
    </w:div>
    <w:div w:id="1419253410">
      <w:bodyDiv w:val="1"/>
      <w:marLeft w:val="0"/>
      <w:marRight w:val="0"/>
      <w:marTop w:val="0"/>
      <w:marBottom w:val="0"/>
      <w:divBdr>
        <w:top w:val="none" w:sz="0" w:space="0" w:color="auto"/>
        <w:left w:val="none" w:sz="0" w:space="0" w:color="auto"/>
        <w:bottom w:val="none" w:sz="0" w:space="0" w:color="auto"/>
        <w:right w:val="none" w:sz="0" w:space="0" w:color="auto"/>
      </w:divBdr>
    </w:div>
    <w:div w:id="1452937899">
      <w:bodyDiv w:val="1"/>
      <w:marLeft w:val="0"/>
      <w:marRight w:val="0"/>
      <w:marTop w:val="0"/>
      <w:marBottom w:val="0"/>
      <w:divBdr>
        <w:top w:val="none" w:sz="0" w:space="0" w:color="auto"/>
        <w:left w:val="none" w:sz="0" w:space="0" w:color="auto"/>
        <w:bottom w:val="none" w:sz="0" w:space="0" w:color="auto"/>
        <w:right w:val="none" w:sz="0" w:space="0" w:color="auto"/>
      </w:divBdr>
    </w:div>
    <w:div w:id="1584415973">
      <w:bodyDiv w:val="1"/>
      <w:marLeft w:val="0"/>
      <w:marRight w:val="0"/>
      <w:marTop w:val="0"/>
      <w:marBottom w:val="0"/>
      <w:divBdr>
        <w:top w:val="none" w:sz="0" w:space="0" w:color="auto"/>
        <w:left w:val="none" w:sz="0" w:space="0" w:color="auto"/>
        <w:bottom w:val="none" w:sz="0" w:space="0" w:color="auto"/>
        <w:right w:val="none" w:sz="0" w:space="0" w:color="auto"/>
      </w:divBdr>
    </w:div>
    <w:div w:id="1659265334">
      <w:bodyDiv w:val="1"/>
      <w:marLeft w:val="0"/>
      <w:marRight w:val="0"/>
      <w:marTop w:val="0"/>
      <w:marBottom w:val="0"/>
      <w:divBdr>
        <w:top w:val="none" w:sz="0" w:space="0" w:color="auto"/>
        <w:left w:val="none" w:sz="0" w:space="0" w:color="auto"/>
        <w:bottom w:val="none" w:sz="0" w:space="0" w:color="auto"/>
        <w:right w:val="none" w:sz="0" w:space="0" w:color="auto"/>
      </w:divBdr>
    </w:div>
    <w:div w:id="1876186956">
      <w:bodyDiv w:val="1"/>
      <w:marLeft w:val="0"/>
      <w:marRight w:val="0"/>
      <w:marTop w:val="0"/>
      <w:marBottom w:val="0"/>
      <w:divBdr>
        <w:top w:val="none" w:sz="0" w:space="0" w:color="auto"/>
        <w:left w:val="none" w:sz="0" w:space="0" w:color="auto"/>
        <w:bottom w:val="none" w:sz="0" w:space="0" w:color="auto"/>
        <w:right w:val="none" w:sz="0" w:space="0" w:color="auto"/>
      </w:divBdr>
    </w:div>
    <w:div w:id="1974093868">
      <w:bodyDiv w:val="1"/>
      <w:marLeft w:val="0"/>
      <w:marRight w:val="0"/>
      <w:marTop w:val="0"/>
      <w:marBottom w:val="0"/>
      <w:divBdr>
        <w:top w:val="none" w:sz="0" w:space="0" w:color="auto"/>
        <w:left w:val="none" w:sz="0" w:space="0" w:color="auto"/>
        <w:bottom w:val="none" w:sz="0" w:space="0" w:color="auto"/>
        <w:right w:val="none" w:sz="0" w:space="0" w:color="auto"/>
      </w:divBdr>
    </w:div>
    <w:div w:id="2019305366">
      <w:bodyDiv w:val="1"/>
      <w:marLeft w:val="0"/>
      <w:marRight w:val="0"/>
      <w:marTop w:val="0"/>
      <w:marBottom w:val="0"/>
      <w:divBdr>
        <w:top w:val="none" w:sz="0" w:space="0" w:color="auto"/>
        <w:left w:val="none" w:sz="0" w:space="0" w:color="auto"/>
        <w:bottom w:val="none" w:sz="0" w:space="0" w:color="auto"/>
        <w:right w:val="none" w:sz="0" w:space="0" w:color="auto"/>
      </w:divBdr>
    </w:div>
    <w:div w:id="2051802899">
      <w:bodyDiv w:val="1"/>
      <w:marLeft w:val="0"/>
      <w:marRight w:val="0"/>
      <w:marTop w:val="0"/>
      <w:marBottom w:val="0"/>
      <w:divBdr>
        <w:top w:val="none" w:sz="0" w:space="0" w:color="auto"/>
        <w:left w:val="none" w:sz="0" w:space="0" w:color="auto"/>
        <w:bottom w:val="none" w:sz="0" w:space="0" w:color="auto"/>
        <w:right w:val="none" w:sz="0" w:space="0" w:color="auto"/>
      </w:divBdr>
    </w:div>
    <w:div w:id="20871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houer.com.br/profissional-de-concessoes-e-pp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uapore.rs.gov.br/pagina/informes-oficiais-meio-eletron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7BCEE-85DF-4674-9AE6-9BAE5EB6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2519</Words>
  <Characters>13606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Administração04</cp:lastModifiedBy>
  <cp:revision>57</cp:revision>
  <cp:lastPrinted>2021-08-18T13:11:00Z</cp:lastPrinted>
  <dcterms:created xsi:type="dcterms:W3CDTF">2021-08-16T13:16:00Z</dcterms:created>
  <dcterms:modified xsi:type="dcterms:W3CDTF">2021-08-18T13:14:00Z</dcterms:modified>
</cp:coreProperties>
</file>