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D76D1" w14:textId="77777777" w:rsidR="0008001A" w:rsidRDefault="0008001A" w:rsidP="00F15E01">
      <w:pPr>
        <w:pStyle w:val="SemEspaamento"/>
        <w:tabs>
          <w:tab w:val="left" w:pos="4820"/>
        </w:tabs>
        <w:spacing w:line="360" w:lineRule="auto"/>
        <w:jc w:val="both"/>
        <w:rPr>
          <w:rFonts w:ascii="Times New Roman" w:hAnsi="Times New Roman"/>
        </w:rPr>
      </w:pPr>
    </w:p>
    <w:p w14:paraId="0CE96907" w14:textId="17A27860" w:rsidR="00F15E01" w:rsidRPr="00F15E01" w:rsidRDefault="00F15E01" w:rsidP="00F15E01">
      <w:pPr>
        <w:pStyle w:val="SemEspaamento"/>
        <w:tabs>
          <w:tab w:val="left" w:pos="4820"/>
        </w:tabs>
        <w:spacing w:line="360" w:lineRule="auto"/>
        <w:jc w:val="both"/>
        <w:rPr>
          <w:rFonts w:ascii="Times New Roman" w:hAnsi="Times New Roman"/>
        </w:rPr>
      </w:pPr>
      <w:proofErr w:type="spellStart"/>
      <w:r w:rsidRPr="00F15E01">
        <w:rPr>
          <w:rFonts w:ascii="Times New Roman" w:hAnsi="Times New Roman"/>
        </w:rPr>
        <w:t>Of.nº</w:t>
      </w:r>
      <w:proofErr w:type="spellEnd"/>
      <w:proofErr w:type="gramStart"/>
      <w:r w:rsidRPr="00F15E01">
        <w:rPr>
          <w:rFonts w:ascii="Times New Roman" w:hAnsi="Times New Roman"/>
        </w:rPr>
        <w:t xml:space="preserve">  </w:t>
      </w:r>
      <w:proofErr w:type="gramEnd"/>
      <w:r w:rsidR="004668C2">
        <w:rPr>
          <w:rFonts w:ascii="Times New Roman" w:hAnsi="Times New Roman"/>
        </w:rPr>
        <w:t>265</w:t>
      </w:r>
      <w:r w:rsidRPr="00F15E01">
        <w:rPr>
          <w:rFonts w:ascii="Times New Roman" w:hAnsi="Times New Roman"/>
        </w:rPr>
        <w:t>/2020</w:t>
      </w:r>
      <w:r w:rsidRPr="00F15E01">
        <w:rPr>
          <w:rFonts w:ascii="Times New Roman" w:hAnsi="Times New Roman"/>
        </w:rPr>
        <w:tab/>
        <w:t>Guaporé, 0</w:t>
      </w:r>
      <w:r w:rsidR="004668C2">
        <w:rPr>
          <w:rFonts w:ascii="Times New Roman" w:hAnsi="Times New Roman"/>
        </w:rPr>
        <w:t>4</w:t>
      </w:r>
      <w:r w:rsidRPr="00F15E01">
        <w:rPr>
          <w:rFonts w:ascii="Times New Roman" w:hAnsi="Times New Roman"/>
        </w:rPr>
        <w:t xml:space="preserve"> de Setembro de 2020</w:t>
      </w:r>
    </w:p>
    <w:p w14:paraId="716EED42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</w:p>
    <w:p w14:paraId="4790F443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</w:p>
    <w:p w14:paraId="1EF78EC6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</w:p>
    <w:p w14:paraId="1A2D1301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  <w:r w:rsidRPr="00F15E01">
        <w:rPr>
          <w:rFonts w:ascii="Times New Roman" w:hAnsi="Times New Roman"/>
        </w:rPr>
        <w:tab/>
        <w:t>Senhor Presidente</w:t>
      </w:r>
    </w:p>
    <w:p w14:paraId="4E3ED55E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  <w:r w:rsidRPr="00F15E01">
        <w:rPr>
          <w:rFonts w:ascii="Times New Roman" w:hAnsi="Times New Roman"/>
        </w:rPr>
        <w:tab/>
        <w:t>Senhores Vereadores</w:t>
      </w:r>
    </w:p>
    <w:p w14:paraId="5B8C6657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</w:p>
    <w:p w14:paraId="343F06BA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14:paraId="70F1CF5B" w14:textId="77777777" w:rsidR="00F15E01" w:rsidRPr="00F15E01" w:rsidRDefault="00F15E01" w:rsidP="00F15E01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rFonts w:ascii="Times New Roman" w:hAnsi="Times New Roman"/>
        </w:rPr>
      </w:pPr>
    </w:p>
    <w:p w14:paraId="16AA15B3" w14:textId="6594AD33" w:rsidR="00896AC0" w:rsidRPr="005B41D8" w:rsidRDefault="00F15E01" w:rsidP="00896AC0">
      <w:pPr>
        <w:pStyle w:val="Corpodetexto"/>
        <w:tabs>
          <w:tab w:val="left" w:pos="2700"/>
        </w:tabs>
        <w:spacing w:line="360" w:lineRule="auto"/>
        <w:jc w:val="both"/>
        <w:rPr>
          <w:sz w:val="20"/>
          <w:szCs w:val="20"/>
        </w:rPr>
      </w:pPr>
      <w:r w:rsidRPr="00F15E01">
        <w:rPr>
          <w:sz w:val="22"/>
          <w:szCs w:val="22"/>
        </w:rPr>
        <w:tab/>
        <w:t xml:space="preserve">Através deste vimos encaminhar o projeto de lei nº </w:t>
      </w:r>
      <w:r w:rsidR="004668C2">
        <w:rPr>
          <w:sz w:val="22"/>
          <w:szCs w:val="22"/>
        </w:rPr>
        <w:t>62</w:t>
      </w:r>
      <w:r w:rsidRPr="00F15E01">
        <w:rPr>
          <w:sz w:val="22"/>
          <w:szCs w:val="22"/>
        </w:rPr>
        <w:t xml:space="preserve">/2020, que </w:t>
      </w:r>
      <w:r w:rsidR="00896AC0" w:rsidRPr="005B41D8">
        <w:rPr>
          <w:sz w:val="20"/>
          <w:szCs w:val="20"/>
        </w:rPr>
        <w:t>ALTERA DISPOSITIVOS DA LEI MUNICIPAL Nº 3940/2018, QUE INSTITUI O PLANO DIRETOR MUNICIPAL D</w:t>
      </w:r>
      <w:r w:rsidR="00896AC0">
        <w:rPr>
          <w:sz w:val="20"/>
          <w:szCs w:val="20"/>
        </w:rPr>
        <w:t>E</w:t>
      </w:r>
      <w:r w:rsidR="00896AC0" w:rsidRPr="005B41D8">
        <w:rPr>
          <w:sz w:val="20"/>
          <w:szCs w:val="20"/>
        </w:rPr>
        <w:t xml:space="preserve"> GUAPORÉ E DÁ OUTRAS PROVIDÊNCIAS.</w:t>
      </w:r>
    </w:p>
    <w:p w14:paraId="09A7FC7E" w14:textId="17F0D4DE" w:rsidR="00F15E01" w:rsidRPr="00F15E01" w:rsidRDefault="00F15E01" w:rsidP="00F15E01">
      <w:pPr>
        <w:pStyle w:val="Corpodetexto"/>
        <w:tabs>
          <w:tab w:val="left" w:pos="2700"/>
        </w:tabs>
        <w:spacing w:line="360" w:lineRule="auto"/>
        <w:jc w:val="both"/>
        <w:rPr>
          <w:bCs/>
          <w:sz w:val="22"/>
          <w:szCs w:val="22"/>
        </w:rPr>
      </w:pPr>
      <w:r w:rsidRPr="00F15E01">
        <w:rPr>
          <w:sz w:val="22"/>
          <w:szCs w:val="22"/>
        </w:rPr>
        <w:tab/>
        <w:t>An</w:t>
      </w:r>
      <w:r w:rsidRPr="00F15E01">
        <w:rPr>
          <w:bCs/>
          <w:sz w:val="22"/>
          <w:szCs w:val="22"/>
        </w:rPr>
        <w:t>exo segue justificativa do projeto em questão.</w:t>
      </w:r>
    </w:p>
    <w:p w14:paraId="0C8E1770" w14:textId="77777777" w:rsidR="00F15E01" w:rsidRPr="00F15E01" w:rsidRDefault="00F15E01" w:rsidP="00F15E01">
      <w:pPr>
        <w:pStyle w:val="Corpodetexto"/>
        <w:tabs>
          <w:tab w:val="left" w:pos="2700"/>
        </w:tabs>
        <w:spacing w:line="360" w:lineRule="auto"/>
        <w:jc w:val="both"/>
        <w:rPr>
          <w:bCs/>
          <w:sz w:val="22"/>
          <w:szCs w:val="22"/>
        </w:rPr>
      </w:pPr>
      <w:r w:rsidRPr="00F15E01">
        <w:rPr>
          <w:bCs/>
          <w:sz w:val="22"/>
          <w:szCs w:val="22"/>
        </w:rPr>
        <w:tab/>
        <w:t>Atenciosamente.</w:t>
      </w:r>
    </w:p>
    <w:p w14:paraId="177B82E1" w14:textId="77777777" w:rsidR="00896AC0" w:rsidRDefault="00896AC0" w:rsidP="00F15E01">
      <w:pPr>
        <w:pStyle w:val="Corpodetexto"/>
        <w:tabs>
          <w:tab w:val="left" w:pos="2700"/>
        </w:tabs>
        <w:spacing w:line="360" w:lineRule="auto"/>
        <w:jc w:val="both"/>
        <w:rPr>
          <w:bCs/>
          <w:sz w:val="22"/>
          <w:szCs w:val="22"/>
        </w:rPr>
      </w:pPr>
    </w:p>
    <w:p w14:paraId="7E64C284" w14:textId="77777777" w:rsidR="00896AC0" w:rsidRDefault="00896AC0" w:rsidP="00F15E01">
      <w:pPr>
        <w:pStyle w:val="Corpodetexto"/>
        <w:tabs>
          <w:tab w:val="left" w:pos="2700"/>
        </w:tabs>
        <w:spacing w:line="360" w:lineRule="auto"/>
        <w:jc w:val="both"/>
        <w:rPr>
          <w:bCs/>
          <w:sz w:val="22"/>
          <w:szCs w:val="22"/>
        </w:rPr>
      </w:pPr>
    </w:p>
    <w:p w14:paraId="40B0B872" w14:textId="7858B6AB" w:rsidR="00F15E01" w:rsidRPr="00F15E01" w:rsidRDefault="00F15E01" w:rsidP="00F15E01">
      <w:pPr>
        <w:pStyle w:val="Corpodetexto"/>
        <w:tabs>
          <w:tab w:val="left" w:pos="2700"/>
        </w:tabs>
        <w:spacing w:line="360" w:lineRule="auto"/>
        <w:jc w:val="both"/>
        <w:rPr>
          <w:bCs/>
          <w:sz w:val="22"/>
          <w:szCs w:val="22"/>
        </w:rPr>
      </w:pPr>
      <w:r w:rsidRPr="00F15E01">
        <w:rPr>
          <w:bCs/>
          <w:sz w:val="22"/>
          <w:szCs w:val="22"/>
        </w:rPr>
        <w:tab/>
      </w:r>
      <w:r w:rsidRPr="00F15E01">
        <w:rPr>
          <w:bCs/>
          <w:sz w:val="22"/>
          <w:szCs w:val="22"/>
        </w:rPr>
        <w:tab/>
      </w:r>
      <w:r w:rsidRPr="00F15E01">
        <w:rPr>
          <w:bCs/>
          <w:sz w:val="22"/>
          <w:szCs w:val="22"/>
        </w:rPr>
        <w:tab/>
      </w:r>
      <w:r w:rsidRPr="00F15E01">
        <w:rPr>
          <w:bCs/>
          <w:sz w:val="22"/>
          <w:szCs w:val="22"/>
        </w:rPr>
        <w:tab/>
        <w:t>Valdir Carlos Fabris</w:t>
      </w:r>
    </w:p>
    <w:p w14:paraId="56A0D749" w14:textId="77777777" w:rsidR="00F15E01" w:rsidRPr="00F15E01" w:rsidRDefault="00F15E01" w:rsidP="00F15E01">
      <w:pPr>
        <w:pStyle w:val="Corpodetexto"/>
        <w:tabs>
          <w:tab w:val="left" w:pos="2700"/>
        </w:tabs>
        <w:spacing w:line="360" w:lineRule="auto"/>
        <w:jc w:val="both"/>
        <w:rPr>
          <w:bCs/>
          <w:sz w:val="22"/>
          <w:szCs w:val="22"/>
        </w:rPr>
      </w:pPr>
      <w:r w:rsidRPr="00F15E01">
        <w:rPr>
          <w:bCs/>
          <w:sz w:val="22"/>
          <w:szCs w:val="22"/>
        </w:rPr>
        <w:tab/>
      </w:r>
      <w:r w:rsidRPr="00F15E01">
        <w:rPr>
          <w:bCs/>
          <w:sz w:val="22"/>
          <w:szCs w:val="22"/>
        </w:rPr>
        <w:tab/>
      </w:r>
      <w:r w:rsidRPr="00F15E01">
        <w:rPr>
          <w:bCs/>
          <w:sz w:val="22"/>
          <w:szCs w:val="22"/>
        </w:rPr>
        <w:tab/>
      </w:r>
      <w:r w:rsidRPr="00F15E01">
        <w:rPr>
          <w:bCs/>
          <w:sz w:val="22"/>
          <w:szCs w:val="22"/>
        </w:rPr>
        <w:tab/>
        <w:t xml:space="preserve">Prefeito </w:t>
      </w:r>
    </w:p>
    <w:p w14:paraId="736FFE9B" w14:textId="77777777" w:rsidR="00F15E01" w:rsidRPr="00F15E01" w:rsidRDefault="00F15E01" w:rsidP="00F15E01">
      <w:pPr>
        <w:tabs>
          <w:tab w:val="left" w:pos="2694"/>
          <w:tab w:val="left" w:pos="4536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878083" w14:textId="77777777" w:rsidR="00F15E01" w:rsidRPr="00F15E01" w:rsidRDefault="00F15E01" w:rsidP="00F15E01">
      <w:pPr>
        <w:tabs>
          <w:tab w:val="left" w:pos="2694"/>
          <w:tab w:val="left" w:pos="4536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B59F357" w14:textId="4AF405BD" w:rsid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0E8CF629" w14:textId="62540006" w:rsid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4B91C6B0" w14:textId="77777777" w:rsidR="0008001A" w:rsidRDefault="0008001A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453A8D17" w14:textId="72437B3A" w:rsid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21DB520A" w14:textId="77777777" w:rsidR="00F15E01" w:rsidRP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2C2823CB" w14:textId="4F9F21BC" w:rsid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  <w:r w:rsidRPr="00F15E01">
        <w:rPr>
          <w:rFonts w:ascii="Times New Roman" w:hAnsi="Times New Roman"/>
        </w:rPr>
        <w:t xml:space="preserve">A Sua Excelência o Senhor </w:t>
      </w:r>
      <w:r>
        <w:rPr>
          <w:rFonts w:ascii="Times New Roman" w:hAnsi="Times New Roman"/>
        </w:rPr>
        <w:t xml:space="preserve">Jairo Elias Zanatta, </w:t>
      </w:r>
    </w:p>
    <w:p w14:paraId="0578800E" w14:textId="54145C5C" w:rsidR="00F15E01" w:rsidRP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  <w:r w:rsidRPr="00F15E01">
        <w:rPr>
          <w:rFonts w:ascii="Times New Roman" w:hAnsi="Times New Roman"/>
        </w:rPr>
        <w:t>Presidente da Câmara de Vereadores e dignos Pares</w:t>
      </w:r>
    </w:p>
    <w:p w14:paraId="7AD53ED9" w14:textId="77777777" w:rsidR="00F15E01" w:rsidRP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  <w:r w:rsidRPr="00F15E01">
        <w:rPr>
          <w:rFonts w:ascii="Times New Roman" w:hAnsi="Times New Roman"/>
        </w:rPr>
        <w:t>Guaporé, RS.</w:t>
      </w:r>
    </w:p>
    <w:p w14:paraId="61D8F9A6" w14:textId="77777777" w:rsidR="00F15E01" w:rsidRP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5BEE4805" w14:textId="77777777" w:rsidR="00F15E01" w:rsidRP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5F4DC52D" w14:textId="26DE00BD" w:rsidR="00F15E01" w:rsidRDefault="00F15E01" w:rsidP="00F15E01">
      <w:pPr>
        <w:pStyle w:val="SemEspaamento"/>
        <w:spacing w:line="360" w:lineRule="auto"/>
        <w:jc w:val="both"/>
        <w:rPr>
          <w:rFonts w:ascii="Times New Roman" w:hAnsi="Times New Roman"/>
        </w:rPr>
      </w:pPr>
    </w:p>
    <w:p w14:paraId="5604B10D" w14:textId="77777777" w:rsidR="00896AC0" w:rsidRDefault="00896AC0" w:rsidP="00F15E01">
      <w:pPr>
        <w:pStyle w:val="SemEspaamento"/>
        <w:tabs>
          <w:tab w:val="left" w:pos="4820"/>
        </w:tabs>
        <w:spacing w:line="360" w:lineRule="auto"/>
        <w:jc w:val="both"/>
        <w:rPr>
          <w:rFonts w:ascii="Times New Roman" w:hAnsi="Times New Roman"/>
        </w:rPr>
      </w:pPr>
    </w:p>
    <w:p w14:paraId="152012A5" w14:textId="5F262921" w:rsidR="00F15E01" w:rsidRPr="005B41D8" w:rsidRDefault="00F15E01" w:rsidP="00F15E01">
      <w:pPr>
        <w:pStyle w:val="SemEspaamento"/>
        <w:tabs>
          <w:tab w:val="left" w:pos="4820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F15E01">
        <w:rPr>
          <w:rFonts w:ascii="Times New Roman" w:hAnsi="Times New Roman"/>
        </w:rPr>
        <w:tab/>
      </w:r>
      <w:r w:rsidRPr="005B41D8">
        <w:rPr>
          <w:rFonts w:ascii="Times New Roman" w:hAnsi="Times New Roman"/>
          <w:sz w:val="20"/>
          <w:szCs w:val="20"/>
        </w:rPr>
        <w:t>Guaporé, 0</w:t>
      </w:r>
      <w:r w:rsidR="004668C2">
        <w:rPr>
          <w:rFonts w:ascii="Times New Roman" w:hAnsi="Times New Roman"/>
          <w:sz w:val="20"/>
          <w:szCs w:val="20"/>
        </w:rPr>
        <w:t>4</w:t>
      </w:r>
      <w:r w:rsidRPr="005B41D8">
        <w:rPr>
          <w:rFonts w:ascii="Times New Roman" w:hAnsi="Times New Roman"/>
          <w:sz w:val="20"/>
          <w:szCs w:val="20"/>
        </w:rPr>
        <w:t xml:space="preserve"> de </w:t>
      </w:r>
      <w:r w:rsidR="002D7360">
        <w:rPr>
          <w:rFonts w:ascii="Times New Roman" w:hAnsi="Times New Roman"/>
          <w:sz w:val="20"/>
          <w:szCs w:val="20"/>
        </w:rPr>
        <w:t>s</w:t>
      </w:r>
      <w:r w:rsidRPr="005B41D8">
        <w:rPr>
          <w:rFonts w:ascii="Times New Roman" w:hAnsi="Times New Roman"/>
          <w:sz w:val="20"/>
          <w:szCs w:val="20"/>
        </w:rPr>
        <w:t>etembro de 2020.</w:t>
      </w:r>
    </w:p>
    <w:p w14:paraId="0A77FD6A" w14:textId="77777777" w:rsidR="00F15E01" w:rsidRPr="005B41D8" w:rsidRDefault="00F15E01" w:rsidP="00F15E01">
      <w:pPr>
        <w:pStyle w:val="SemEspaamento"/>
        <w:tabs>
          <w:tab w:val="left" w:pos="2835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38418B33" w14:textId="449D8375" w:rsidR="00F15E01" w:rsidRPr="005B41D8" w:rsidRDefault="00F15E01" w:rsidP="00F15E01">
      <w:pPr>
        <w:pStyle w:val="SemEspaamento"/>
        <w:tabs>
          <w:tab w:val="left" w:pos="2835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B41D8">
        <w:rPr>
          <w:rFonts w:ascii="Times New Roman" w:hAnsi="Times New Roman"/>
          <w:sz w:val="20"/>
          <w:szCs w:val="20"/>
        </w:rPr>
        <w:tab/>
        <w:t xml:space="preserve">MENSAGEM Nº </w:t>
      </w:r>
      <w:r w:rsidR="004668C2">
        <w:rPr>
          <w:rFonts w:ascii="Times New Roman" w:hAnsi="Times New Roman"/>
          <w:sz w:val="20"/>
          <w:szCs w:val="20"/>
        </w:rPr>
        <w:t>62</w:t>
      </w:r>
      <w:r w:rsidRPr="005B41D8">
        <w:rPr>
          <w:rFonts w:ascii="Times New Roman" w:hAnsi="Times New Roman"/>
          <w:sz w:val="20"/>
          <w:szCs w:val="20"/>
        </w:rPr>
        <w:t>/2020</w:t>
      </w:r>
    </w:p>
    <w:p w14:paraId="4585E623" w14:textId="77777777" w:rsidR="00F15E01" w:rsidRPr="005B41D8" w:rsidRDefault="00F15E01" w:rsidP="00F15E01">
      <w:pPr>
        <w:pStyle w:val="SemEspaamento"/>
        <w:tabs>
          <w:tab w:val="left" w:pos="2835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3CDAB8E9" w14:textId="77777777" w:rsidR="00F15E01" w:rsidRPr="005B41D8" w:rsidRDefault="00F15E01" w:rsidP="00F15E01">
      <w:pPr>
        <w:pStyle w:val="SemEspaamento"/>
        <w:tabs>
          <w:tab w:val="left" w:pos="2835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B41D8">
        <w:rPr>
          <w:rFonts w:ascii="Times New Roman" w:hAnsi="Times New Roman"/>
          <w:sz w:val="20"/>
          <w:szCs w:val="20"/>
        </w:rPr>
        <w:tab/>
        <w:t>Senhor Presidente</w:t>
      </w:r>
    </w:p>
    <w:p w14:paraId="2DF4A793" w14:textId="77777777" w:rsidR="00F15E01" w:rsidRPr="005B41D8" w:rsidRDefault="00F15E01" w:rsidP="00F15E01">
      <w:pPr>
        <w:pStyle w:val="SemEspaamento"/>
        <w:tabs>
          <w:tab w:val="left" w:pos="2835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B41D8">
        <w:rPr>
          <w:rFonts w:ascii="Times New Roman" w:hAnsi="Times New Roman"/>
          <w:sz w:val="20"/>
          <w:szCs w:val="20"/>
        </w:rPr>
        <w:tab/>
        <w:t>Para os efeitos legais estou submetendo à deliberação dessa Câmara Municipal, a seguinte matéria:</w:t>
      </w:r>
    </w:p>
    <w:p w14:paraId="1DCD7F95" w14:textId="77777777" w:rsidR="00F15E01" w:rsidRPr="005B41D8" w:rsidRDefault="00F15E01" w:rsidP="00F15E01">
      <w:pPr>
        <w:pStyle w:val="Recuodecorpodetexto"/>
        <w:tabs>
          <w:tab w:val="left" w:pos="2835"/>
        </w:tabs>
        <w:spacing w:line="360" w:lineRule="auto"/>
        <w:ind w:left="2835"/>
        <w:jc w:val="both"/>
        <w:rPr>
          <w:rFonts w:ascii="Times New Roman" w:hAnsi="Times New Roman"/>
          <w:sz w:val="20"/>
          <w:szCs w:val="20"/>
        </w:rPr>
      </w:pPr>
    </w:p>
    <w:p w14:paraId="6FA42E0C" w14:textId="7A7069AC" w:rsidR="00F15E01" w:rsidRPr="005B41D8" w:rsidRDefault="00F15E01" w:rsidP="00F15E01">
      <w:pPr>
        <w:pStyle w:val="Recuodecorpodetexto"/>
        <w:tabs>
          <w:tab w:val="left" w:pos="2835"/>
        </w:tabs>
        <w:spacing w:line="360" w:lineRule="auto"/>
        <w:ind w:left="2835"/>
        <w:jc w:val="both"/>
        <w:rPr>
          <w:rFonts w:ascii="Times New Roman" w:hAnsi="Times New Roman"/>
          <w:sz w:val="20"/>
          <w:szCs w:val="20"/>
        </w:rPr>
      </w:pPr>
      <w:r w:rsidRPr="005B41D8">
        <w:rPr>
          <w:rFonts w:ascii="Times New Roman" w:hAnsi="Times New Roman"/>
          <w:sz w:val="20"/>
          <w:szCs w:val="20"/>
        </w:rPr>
        <w:t xml:space="preserve">PROJETO DE LEI: </w:t>
      </w:r>
      <w:r w:rsidRPr="005B41D8">
        <w:rPr>
          <w:rFonts w:ascii="Times New Roman" w:hAnsi="Times New Roman"/>
          <w:b/>
          <w:sz w:val="20"/>
          <w:szCs w:val="20"/>
        </w:rPr>
        <w:t xml:space="preserve">Nº </w:t>
      </w:r>
      <w:r w:rsidR="004668C2">
        <w:rPr>
          <w:rFonts w:ascii="Times New Roman" w:hAnsi="Times New Roman"/>
          <w:b/>
          <w:sz w:val="20"/>
          <w:szCs w:val="20"/>
        </w:rPr>
        <w:t>62</w:t>
      </w:r>
      <w:r w:rsidRPr="005B41D8">
        <w:rPr>
          <w:rFonts w:ascii="Times New Roman" w:hAnsi="Times New Roman"/>
          <w:b/>
          <w:sz w:val="20"/>
          <w:szCs w:val="20"/>
        </w:rPr>
        <w:t>/2020</w:t>
      </w:r>
    </w:p>
    <w:p w14:paraId="08878809" w14:textId="5E226004" w:rsidR="00F15E01" w:rsidRPr="005B41D8" w:rsidRDefault="00F15E01" w:rsidP="00F15E01">
      <w:pPr>
        <w:pStyle w:val="Recuodecorpodetexto"/>
        <w:tabs>
          <w:tab w:val="left" w:pos="2268"/>
        </w:tabs>
        <w:spacing w:line="360" w:lineRule="auto"/>
        <w:ind w:left="2832"/>
        <w:jc w:val="both"/>
        <w:rPr>
          <w:rFonts w:ascii="Times New Roman" w:hAnsi="Times New Roman"/>
          <w:sz w:val="20"/>
          <w:szCs w:val="20"/>
        </w:rPr>
      </w:pPr>
      <w:r w:rsidRPr="005B41D8">
        <w:rPr>
          <w:rFonts w:ascii="Times New Roman" w:hAnsi="Times New Roman"/>
          <w:sz w:val="20"/>
          <w:szCs w:val="20"/>
        </w:rPr>
        <w:t>EMENTA: ALTERA DISPOSITIVOS DA LEI MUNICIPAL Nº 3940/2018, QUE INSTITUI O PLANO DIRETOR MUNICIPAL DE GUAPORÉ E DÁ OUTRAS PROVIDÊNCIAS.</w:t>
      </w:r>
    </w:p>
    <w:p w14:paraId="3F2291F5" w14:textId="77777777" w:rsidR="00F15E01" w:rsidRPr="005B41D8" w:rsidRDefault="00F15E01" w:rsidP="00F15E01">
      <w:pPr>
        <w:pStyle w:val="Recuodecorpodetexto"/>
        <w:spacing w:line="360" w:lineRule="auto"/>
        <w:ind w:left="2835"/>
        <w:jc w:val="both"/>
        <w:rPr>
          <w:rFonts w:ascii="Times New Roman" w:hAnsi="Times New Roman"/>
          <w:sz w:val="20"/>
          <w:szCs w:val="20"/>
        </w:rPr>
      </w:pPr>
      <w:r w:rsidRPr="005B41D8">
        <w:rPr>
          <w:rFonts w:ascii="Times New Roman" w:hAnsi="Times New Roman"/>
          <w:sz w:val="20"/>
          <w:szCs w:val="20"/>
        </w:rPr>
        <w:t>JUSTIFICATIVA:</w:t>
      </w:r>
    </w:p>
    <w:p w14:paraId="545B2337" w14:textId="0059160E" w:rsidR="00065BB5" w:rsidRDefault="00F15E01" w:rsidP="00F15E01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b/>
          <w:sz w:val="20"/>
          <w:szCs w:val="20"/>
        </w:rPr>
        <w:tab/>
      </w:r>
      <w:r w:rsidRPr="005B41D8">
        <w:rPr>
          <w:rFonts w:ascii="Times New Roman" w:hAnsi="Times New Roman" w:cs="Times New Roman"/>
          <w:sz w:val="20"/>
          <w:szCs w:val="20"/>
        </w:rPr>
        <w:t>De acordo do artigo 203, parágrafo 2º, da Lei Municipal nº 3940/2018 – Plano Diretor Municipal, a Secretaria Municipal de Coordenação</w:t>
      </w:r>
      <w:r w:rsidR="00065BB5">
        <w:rPr>
          <w:rFonts w:ascii="Times New Roman" w:hAnsi="Times New Roman" w:cs="Times New Roman"/>
          <w:sz w:val="20"/>
          <w:szCs w:val="20"/>
        </w:rPr>
        <w:t xml:space="preserve">, </w:t>
      </w:r>
      <w:r w:rsidRPr="005B41D8">
        <w:rPr>
          <w:rFonts w:ascii="Times New Roman" w:hAnsi="Times New Roman" w:cs="Times New Roman"/>
          <w:sz w:val="20"/>
          <w:szCs w:val="20"/>
        </w:rPr>
        <w:t>Planejamento</w:t>
      </w:r>
      <w:r w:rsidR="00065BB5">
        <w:rPr>
          <w:rFonts w:ascii="Times New Roman" w:hAnsi="Times New Roman" w:cs="Times New Roman"/>
          <w:sz w:val="20"/>
          <w:szCs w:val="20"/>
        </w:rPr>
        <w:t xml:space="preserve"> e Desenvolvimento Econômico</w:t>
      </w:r>
      <w:r w:rsidRPr="005B41D8">
        <w:rPr>
          <w:rFonts w:ascii="Times New Roman" w:hAnsi="Times New Roman" w:cs="Times New Roman"/>
          <w:sz w:val="20"/>
          <w:szCs w:val="20"/>
        </w:rPr>
        <w:t xml:space="preserve">, juntamente com a Secretaria Municipal da Fazenda – Setor de Fiscalização, através de estudos e Audiência Pública realizada no dia 27/08/2020 na Casa da Cultura, aprovaram alterações na citada Lei, que tem por finalidade a reorganização do zoneamento urbano, aumento da zona industrial prioritária e </w:t>
      </w:r>
      <w:r w:rsidR="00C96833">
        <w:rPr>
          <w:rFonts w:ascii="Times New Roman" w:hAnsi="Times New Roman" w:cs="Times New Roman"/>
          <w:sz w:val="20"/>
          <w:szCs w:val="20"/>
        </w:rPr>
        <w:t xml:space="preserve">a </w:t>
      </w:r>
      <w:r w:rsidRPr="005B41D8">
        <w:rPr>
          <w:rFonts w:ascii="Times New Roman" w:hAnsi="Times New Roman" w:cs="Times New Roman"/>
          <w:sz w:val="20"/>
          <w:szCs w:val="20"/>
        </w:rPr>
        <w:t>corr</w:t>
      </w:r>
      <w:r w:rsidR="00C96833">
        <w:rPr>
          <w:rFonts w:ascii="Times New Roman" w:hAnsi="Times New Roman" w:cs="Times New Roman"/>
          <w:sz w:val="20"/>
          <w:szCs w:val="20"/>
        </w:rPr>
        <w:t>eção de</w:t>
      </w:r>
      <w:r w:rsidRPr="005B41D8">
        <w:rPr>
          <w:rFonts w:ascii="Times New Roman" w:hAnsi="Times New Roman" w:cs="Times New Roman"/>
          <w:sz w:val="20"/>
          <w:szCs w:val="20"/>
        </w:rPr>
        <w:t xml:space="preserve"> áreas de APP, </w:t>
      </w:r>
      <w:r w:rsidR="00C96833">
        <w:rPr>
          <w:rFonts w:ascii="Times New Roman" w:hAnsi="Times New Roman" w:cs="Times New Roman"/>
          <w:sz w:val="20"/>
          <w:szCs w:val="20"/>
        </w:rPr>
        <w:t xml:space="preserve">a fim de </w:t>
      </w:r>
      <w:r w:rsidRPr="005B41D8">
        <w:rPr>
          <w:rFonts w:ascii="Times New Roman" w:hAnsi="Times New Roman" w:cs="Times New Roman"/>
          <w:sz w:val="20"/>
          <w:szCs w:val="20"/>
        </w:rPr>
        <w:t>possibilit</w:t>
      </w:r>
      <w:r w:rsidR="00C96833">
        <w:rPr>
          <w:rFonts w:ascii="Times New Roman" w:hAnsi="Times New Roman" w:cs="Times New Roman"/>
          <w:sz w:val="20"/>
          <w:szCs w:val="20"/>
        </w:rPr>
        <w:t xml:space="preserve">ar </w:t>
      </w:r>
      <w:r w:rsidRPr="005B41D8">
        <w:rPr>
          <w:rFonts w:ascii="Times New Roman" w:hAnsi="Times New Roman" w:cs="Times New Roman"/>
          <w:sz w:val="20"/>
          <w:szCs w:val="20"/>
        </w:rPr>
        <w:t>o crescimento de forma organizada e regular, permitindo a execução de novos empreendimentos</w:t>
      </w:r>
      <w:r w:rsidR="00065BB5">
        <w:rPr>
          <w:rFonts w:ascii="Times New Roman" w:hAnsi="Times New Roman" w:cs="Times New Roman"/>
          <w:sz w:val="20"/>
          <w:szCs w:val="20"/>
        </w:rPr>
        <w:t>.</w:t>
      </w:r>
    </w:p>
    <w:p w14:paraId="2C462737" w14:textId="0DC60276" w:rsidR="00F15E01" w:rsidRPr="005B41D8" w:rsidRDefault="00065BB5" w:rsidP="00065BB5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alterações são as que seguem:</w:t>
      </w:r>
    </w:p>
    <w:p w14:paraId="1A5B4033" w14:textId="77777777" w:rsidR="00F15E01" w:rsidRPr="005B41D8" w:rsidRDefault="00F15E01" w:rsidP="00065BB5">
      <w:pPr>
        <w:pStyle w:val="PargrafodaLista"/>
        <w:numPr>
          <w:ilvl w:val="0"/>
          <w:numId w:val="1"/>
        </w:numPr>
        <w:spacing w:line="36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Aumento da Zona Industrial Prioritária</w:t>
      </w:r>
    </w:p>
    <w:p w14:paraId="39BAA87D" w14:textId="6C50BE10" w:rsidR="00F15E01" w:rsidRPr="005B41D8" w:rsidRDefault="00F15E01" w:rsidP="00F15E0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Com objetivo de possibilitar a implantação de loteamentos voltados a área industrial, incentivando a instalação de novas empresas com a criação de empregos, melhorando a renda da população e o retorno de impostos para o </w:t>
      </w:r>
      <w:r w:rsidR="00C96833">
        <w:rPr>
          <w:rFonts w:ascii="Times New Roman" w:hAnsi="Times New Roman" w:cs="Times New Roman"/>
          <w:sz w:val="20"/>
          <w:szCs w:val="20"/>
        </w:rPr>
        <w:t>M</w:t>
      </w:r>
      <w:r w:rsidRPr="005B41D8">
        <w:rPr>
          <w:rFonts w:ascii="Times New Roman" w:hAnsi="Times New Roman" w:cs="Times New Roman"/>
          <w:sz w:val="20"/>
          <w:szCs w:val="20"/>
        </w:rPr>
        <w:t xml:space="preserve">unicípio.  </w:t>
      </w:r>
    </w:p>
    <w:p w14:paraId="48DE9395" w14:textId="775861BE" w:rsidR="00F15E01" w:rsidRDefault="00F15E01" w:rsidP="00F15E0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Com o aumento da área da Zona Industrial Prioritária, será possível a implantação de loteamento industrial, que atenderá a demanda por lotes das indústrias locais, bem como </w:t>
      </w:r>
      <w:r w:rsidR="00C96833">
        <w:rPr>
          <w:rFonts w:ascii="Times New Roman" w:hAnsi="Times New Roman" w:cs="Times New Roman"/>
          <w:sz w:val="20"/>
          <w:szCs w:val="20"/>
        </w:rPr>
        <w:t xml:space="preserve">a instalação de </w:t>
      </w:r>
      <w:r w:rsidRPr="005B41D8">
        <w:rPr>
          <w:rFonts w:ascii="Times New Roman" w:hAnsi="Times New Roman" w:cs="Times New Roman"/>
          <w:sz w:val="20"/>
          <w:szCs w:val="20"/>
        </w:rPr>
        <w:t>novos empreendimentos</w:t>
      </w:r>
      <w:r w:rsidR="00C96833">
        <w:rPr>
          <w:rFonts w:ascii="Times New Roman" w:hAnsi="Times New Roman" w:cs="Times New Roman"/>
          <w:sz w:val="20"/>
          <w:szCs w:val="20"/>
        </w:rPr>
        <w:t>.</w:t>
      </w:r>
      <w:r w:rsidRPr="005B41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AABF85" w14:textId="77777777" w:rsidR="00065BB5" w:rsidRPr="005B41D8" w:rsidRDefault="00065BB5" w:rsidP="00065BB5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1DD0A29B" w14:textId="0F42583E" w:rsidR="00F15E01" w:rsidRPr="005B41D8" w:rsidRDefault="00F15E01" w:rsidP="00F15E0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Alteração da área de APP do </w:t>
      </w:r>
      <w:r w:rsidR="00C96833">
        <w:rPr>
          <w:rFonts w:ascii="Times New Roman" w:hAnsi="Times New Roman" w:cs="Times New Roman"/>
          <w:sz w:val="20"/>
          <w:szCs w:val="20"/>
        </w:rPr>
        <w:t>P</w:t>
      </w:r>
      <w:r w:rsidRPr="005B41D8">
        <w:rPr>
          <w:rFonts w:ascii="Times New Roman" w:hAnsi="Times New Roman" w:cs="Times New Roman"/>
          <w:sz w:val="20"/>
          <w:szCs w:val="20"/>
        </w:rPr>
        <w:t xml:space="preserve">arque </w:t>
      </w:r>
      <w:r w:rsidR="00C96833">
        <w:rPr>
          <w:rFonts w:ascii="Times New Roman" w:hAnsi="Times New Roman" w:cs="Times New Roman"/>
          <w:sz w:val="20"/>
          <w:szCs w:val="20"/>
        </w:rPr>
        <w:t>M</w:t>
      </w:r>
      <w:r w:rsidRPr="005B41D8">
        <w:rPr>
          <w:rFonts w:ascii="Times New Roman" w:hAnsi="Times New Roman" w:cs="Times New Roman"/>
          <w:sz w:val="20"/>
          <w:szCs w:val="20"/>
        </w:rPr>
        <w:t xml:space="preserve">unicipal e </w:t>
      </w:r>
      <w:r w:rsidR="00C96833">
        <w:rPr>
          <w:rFonts w:ascii="Times New Roman" w:hAnsi="Times New Roman" w:cs="Times New Roman"/>
          <w:sz w:val="20"/>
          <w:szCs w:val="20"/>
        </w:rPr>
        <w:t>criação da Zona Residencial III:</w:t>
      </w:r>
    </w:p>
    <w:p w14:paraId="67FAE83A" w14:textId="4572E7D9" w:rsidR="00F15E01" w:rsidRPr="005B41D8" w:rsidRDefault="00F15E01" w:rsidP="00F15E0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49864299"/>
      <w:r w:rsidRPr="005B41D8">
        <w:rPr>
          <w:rFonts w:ascii="Times New Roman" w:hAnsi="Times New Roman" w:cs="Times New Roman"/>
          <w:sz w:val="20"/>
          <w:szCs w:val="20"/>
        </w:rPr>
        <w:t>Possibilitar a regularização das obras edificadas sobre o parque, permit</w:t>
      </w:r>
      <w:r w:rsidR="00C96833">
        <w:rPr>
          <w:rFonts w:ascii="Times New Roman" w:hAnsi="Times New Roman" w:cs="Times New Roman"/>
          <w:sz w:val="20"/>
          <w:szCs w:val="20"/>
        </w:rPr>
        <w:t>ir</w:t>
      </w:r>
      <w:r w:rsidRPr="005B41D8">
        <w:rPr>
          <w:rFonts w:ascii="Times New Roman" w:hAnsi="Times New Roman" w:cs="Times New Roman"/>
          <w:sz w:val="20"/>
          <w:szCs w:val="20"/>
        </w:rPr>
        <w:t xml:space="preserve"> a implantação de novos investimentos e regulariza</w:t>
      </w:r>
      <w:r w:rsidR="00C96833">
        <w:rPr>
          <w:rFonts w:ascii="Times New Roman" w:hAnsi="Times New Roman" w:cs="Times New Roman"/>
          <w:sz w:val="20"/>
          <w:szCs w:val="20"/>
        </w:rPr>
        <w:t>r</w:t>
      </w:r>
      <w:r w:rsidRPr="005B41D8">
        <w:rPr>
          <w:rFonts w:ascii="Times New Roman" w:hAnsi="Times New Roman" w:cs="Times New Roman"/>
          <w:sz w:val="20"/>
          <w:szCs w:val="20"/>
        </w:rPr>
        <w:t xml:space="preserve"> as áreas de APP existentes no local, organizando a ocupação pela Cidade Escola </w:t>
      </w:r>
      <w:r w:rsidR="002B2EFC" w:rsidRPr="00B644F5">
        <w:rPr>
          <w:rFonts w:ascii="Times New Roman" w:hAnsi="Times New Roman"/>
        </w:rPr>
        <w:t>AYNI</w:t>
      </w:r>
      <w:r w:rsidR="002B2EFC">
        <w:rPr>
          <w:rFonts w:ascii="Times New Roman" w:hAnsi="Times New Roman"/>
        </w:rPr>
        <w:t>;</w:t>
      </w:r>
    </w:p>
    <w:p w14:paraId="1FABE3B2" w14:textId="3435CE9B" w:rsidR="00F15E01" w:rsidRPr="005B41D8" w:rsidRDefault="00F15E01" w:rsidP="00F15E0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Foi efetuado vistoria em toda a área do Parque Municipal e demarcad</w:t>
      </w:r>
      <w:r w:rsidR="00C96833">
        <w:rPr>
          <w:rFonts w:ascii="Times New Roman" w:hAnsi="Times New Roman" w:cs="Times New Roman"/>
          <w:sz w:val="20"/>
          <w:szCs w:val="20"/>
        </w:rPr>
        <w:t>as</w:t>
      </w:r>
      <w:r w:rsidRPr="005B41D8">
        <w:rPr>
          <w:rFonts w:ascii="Times New Roman" w:hAnsi="Times New Roman" w:cs="Times New Roman"/>
          <w:sz w:val="20"/>
          <w:szCs w:val="20"/>
        </w:rPr>
        <w:t xml:space="preserve"> as áreas de APP. </w:t>
      </w:r>
    </w:p>
    <w:p w14:paraId="204AE95A" w14:textId="77777777" w:rsidR="00F15E01" w:rsidRPr="005B41D8" w:rsidRDefault="00F15E01" w:rsidP="00F15E01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74E6D252" w14:textId="77777777" w:rsidR="00F15E01" w:rsidRPr="005B41D8" w:rsidRDefault="00F15E01" w:rsidP="00F15E0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49864556"/>
      <w:bookmarkEnd w:id="1"/>
      <w:r w:rsidRPr="005B41D8">
        <w:rPr>
          <w:rFonts w:ascii="Times New Roman" w:hAnsi="Times New Roman" w:cs="Times New Roman"/>
          <w:sz w:val="20"/>
          <w:szCs w:val="20"/>
        </w:rPr>
        <w:t xml:space="preserve">Alteração da área de APP do Autódromo.  </w:t>
      </w:r>
    </w:p>
    <w:p w14:paraId="561F8F92" w14:textId="6886D07E" w:rsidR="00F15E01" w:rsidRPr="005B41D8" w:rsidRDefault="00F15E01" w:rsidP="00F15E01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Possibilitar a regularização das obras edificadas sobre o Autódromo, permit</w:t>
      </w:r>
      <w:r w:rsidR="00C96833">
        <w:rPr>
          <w:rFonts w:ascii="Times New Roman" w:hAnsi="Times New Roman" w:cs="Times New Roman"/>
          <w:sz w:val="20"/>
          <w:szCs w:val="20"/>
        </w:rPr>
        <w:t>ir</w:t>
      </w:r>
      <w:r w:rsidRPr="005B41D8">
        <w:rPr>
          <w:rFonts w:ascii="Times New Roman" w:hAnsi="Times New Roman" w:cs="Times New Roman"/>
          <w:sz w:val="20"/>
          <w:szCs w:val="20"/>
        </w:rPr>
        <w:t xml:space="preserve"> a implantação de novos investimentos no local e </w:t>
      </w:r>
      <w:r w:rsidR="00C96833">
        <w:rPr>
          <w:rFonts w:ascii="Times New Roman" w:hAnsi="Times New Roman" w:cs="Times New Roman"/>
          <w:sz w:val="20"/>
          <w:szCs w:val="20"/>
        </w:rPr>
        <w:t xml:space="preserve">a </w:t>
      </w:r>
      <w:r w:rsidRPr="005B41D8">
        <w:rPr>
          <w:rFonts w:ascii="Times New Roman" w:hAnsi="Times New Roman" w:cs="Times New Roman"/>
          <w:sz w:val="20"/>
          <w:szCs w:val="20"/>
        </w:rPr>
        <w:t>regulariza</w:t>
      </w:r>
      <w:r w:rsidR="00C96833">
        <w:rPr>
          <w:rFonts w:ascii="Times New Roman" w:hAnsi="Times New Roman" w:cs="Times New Roman"/>
          <w:sz w:val="20"/>
          <w:szCs w:val="20"/>
        </w:rPr>
        <w:t xml:space="preserve">r </w:t>
      </w:r>
      <w:r w:rsidRPr="005B41D8">
        <w:rPr>
          <w:rFonts w:ascii="Times New Roman" w:hAnsi="Times New Roman" w:cs="Times New Roman"/>
          <w:sz w:val="20"/>
          <w:szCs w:val="20"/>
        </w:rPr>
        <w:t xml:space="preserve">as áreas de APP existentes. </w:t>
      </w:r>
    </w:p>
    <w:p w14:paraId="13D3B094" w14:textId="0E4B5411" w:rsidR="00F15E01" w:rsidRPr="005B41D8" w:rsidRDefault="00F15E01" w:rsidP="00F15E01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Foi efetuado vistoria em toda a área do Autódromo e demarcad</w:t>
      </w:r>
      <w:r w:rsidR="00C96833">
        <w:rPr>
          <w:rFonts w:ascii="Times New Roman" w:hAnsi="Times New Roman" w:cs="Times New Roman"/>
          <w:sz w:val="20"/>
          <w:szCs w:val="20"/>
        </w:rPr>
        <w:t>as</w:t>
      </w:r>
      <w:r w:rsidRPr="005B41D8">
        <w:rPr>
          <w:rFonts w:ascii="Times New Roman" w:hAnsi="Times New Roman" w:cs="Times New Roman"/>
          <w:sz w:val="20"/>
          <w:szCs w:val="20"/>
        </w:rPr>
        <w:t xml:space="preserve"> as áreas de APP. </w:t>
      </w:r>
    </w:p>
    <w:p w14:paraId="3B29DDC1" w14:textId="77777777" w:rsidR="00F15E01" w:rsidRPr="005B41D8" w:rsidRDefault="00F15E01" w:rsidP="00F15E01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502D1399" w14:textId="77777777" w:rsidR="00F15E01" w:rsidRPr="005B41D8" w:rsidRDefault="00F15E01" w:rsidP="00F15E0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49864960"/>
      <w:bookmarkEnd w:id="2"/>
      <w:r w:rsidRPr="005B41D8">
        <w:rPr>
          <w:rFonts w:ascii="Times New Roman" w:hAnsi="Times New Roman" w:cs="Times New Roman"/>
          <w:sz w:val="20"/>
          <w:szCs w:val="20"/>
        </w:rPr>
        <w:t>Reorganização da numeração do Mapa de Zoneamento Urbano.</w:t>
      </w:r>
    </w:p>
    <w:p w14:paraId="6C55B04B" w14:textId="77777777" w:rsidR="00F15E01" w:rsidRPr="005B41D8" w:rsidRDefault="00F15E01" w:rsidP="00F15E01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Possibilita uma melhor visualização e identificação do Mapa de Zoneamento Urbano, facilitando a interpretação e identificação das diversas zonas do Município. </w:t>
      </w:r>
      <w:bookmarkEnd w:id="3"/>
    </w:p>
    <w:p w14:paraId="2E5913AD" w14:textId="77777777" w:rsidR="00F15E01" w:rsidRPr="005B41D8" w:rsidRDefault="00F15E01" w:rsidP="00F15E01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2A549304" w14:textId="6FEE43FE" w:rsidR="00F15E01" w:rsidRPr="005B41D8" w:rsidRDefault="00F15E01" w:rsidP="00F15E0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Altera</w:t>
      </w:r>
      <w:r w:rsidR="00C96833">
        <w:rPr>
          <w:rFonts w:ascii="Times New Roman" w:hAnsi="Times New Roman" w:cs="Times New Roman"/>
          <w:sz w:val="20"/>
          <w:szCs w:val="20"/>
        </w:rPr>
        <w:t>ção da</w:t>
      </w:r>
      <w:r w:rsidRPr="005B41D8">
        <w:rPr>
          <w:rFonts w:ascii="Times New Roman" w:hAnsi="Times New Roman" w:cs="Times New Roman"/>
          <w:sz w:val="20"/>
          <w:szCs w:val="20"/>
        </w:rPr>
        <w:t xml:space="preserve"> Redação das Zona da Bacia de Captação, Zona Industrial Turística e zona de Interface Rodoviária. </w:t>
      </w:r>
    </w:p>
    <w:p w14:paraId="0998B8A7" w14:textId="5F33AD8E" w:rsidR="00F15E01" w:rsidRPr="005B41D8" w:rsidRDefault="00F15E01" w:rsidP="00F15E01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Corr</w:t>
      </w:r>
      <w:r w:rsidR="00EB3C7E">
        <w:rPr>
          <w:rFonts w:ascii="Times New Roman" w:hAnsi="Times New Roman" w:cs="Times New Roman"/>
          <w:sz w:val="20"/>
          <w:szCs w:val="20"/>
        </w:rPr>
        <w:t>eção da</w:t>
      </w:r>
      <w:r w:rsidRPr="005B41D8">
        <w:rPr>
          <w:rFonts w:ascii="Times New Roman" w:hAnsi="Times New Roman" w:cs="Times New Roman"/>
          <w:sz w:val="20"/>
          <w:szCs w:val="20"/>
        </w:rPr>
        <w:t xml:space="preserve"> redação das zonas, facilitando a interpretação, evitando que d</w:t>
      </w:r>
      <w:r w:rsidR="00C96833">
        <w:rPr>
          <w:rFonts w:ascii="Times New Roman" w:hAnsi="Times New Roman" w:cs="Times New Roman"/>
          <w:sz w:val="20"/>
          <w:szCs w:val="20"/>
        </w:rPr>
        <w:t>ú</w:t>
      </w:r>
      <w:r w:rsidRPr="005B41D8">
        <w:rPr>
          <w:rFonts w:ascii="Times New Roman" w:hAnsi="Times New Roman" w:cs="Times New Roman"/>
          <w:sz w:val="20"/>
          <w:szCs w:val="20"/>
        </w:rPr>
        <w:t xml:space="preserve">vidas futuras prejudiquem os proprietários de imóveis, permitindo uma melhor visualização e identificação do Mapa de Zoneamento Urbano, facilitando a interpretação e identificação das diversas zonas do Município. </w:t>
      </w:r>
    </w:p>
    <w:p w14:paraId="42F09AFC" w14:textId="77777777" w:rsidR="00F15E01" w:rsidRPr="005B41D8" w:rsidRDefault="00F15E01" w:rsidP="00F15E01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237697DB" w14:textId="5C8CA1D9" w:rsidR="00F15E01" w:rsidRPr="005B41D8" w:rsidRDefault="00F15E01" w:rsidP="00F15E0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Altera a área </w:t>
      </w:r>
      <w:r w:rsidRPr="005B41D8">
        <w:rPr>
          <w:rFonts w:ascii="Times New Roman" w:hAnsi="Times New Roman" w:cs="Times New Roman"/>
          <w:i/>
          <w:iCs/>
          <w:sz w:val="20"/>
          <w:szCs w:val="20"/>
        </w:rPr>
        <w:t xml:space="preserve">non </w:t>
      </w:r>
      <w:proofErr w:type="spellStart"/>
      <w:r w:rsidRPr="005B41D8">
        <w:rPr>
          <w:rFonts w:ascii="Times New Roman" w:hAnsi="Times New Roman" w:cs="Times New Roman"/>
          <w:i/>
          <w:iCs/>
          <w:sz w:val="20"/>
          <w:szCs w:val="20"/>
        </w:rPr>
        <w:t>aedificandi</w:t>
      </w:r>
      <w:proofErr w:type="spellEnd"/>
      <w:r w:rsidRPr="005B41D8">
        <w:rPr>
          <w:rFonts w:ascii="Times New Roman" w:hAnsi="Times New Roman" w:cs="Times New Roman"/>
          <w:sz w:val="20"/>
          <w:szCs w:val="20"/>
        </w:rPr>
        <w:t xml:space="preserve"> na Zona de Interface Rodoviária. </w:t>
      </w:r>
    </w:p>
    <w:p w14:paraId="17AC6C07" w14:textId="03E04558" w:rsidR="00F15E01" w:rsidRPr="005B41D8" w:rsidRDefault="00F15E01" w:rsidP="00F15E0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Diminui a área </w:t>
      </w:r>
      <w:r w:rsidRPr="005B41D8">
        <w:rPr>
          <w:rFonts w:ascii="Times New Roman" w:hAnsi="Times New Roman" w:cs="Times New Roman"/>
          <w:i/>
          <w:iCs/>
          <w:sz w:val="20"/>
          <w:szCs w:val="20"/>
        </w:rPr>
        <w:t xml:space="preserve">non </w:t>
      </w:r>
      <w:proofErr w:type="spellStart"/>
      <w:r w:rsidRPr="005B41D8">
        <w:rPr>
          <w:rFonts w:ascii="Times New Roman" w:hAnsi="Times New Roman" w:cs="Times New Roman"/>
          <w:i/>
          <w:iCs/>
          <w:sz w:val="20"/>
          <w:szCs w:val="20"/>
        </w:rPr>
        <w:t>aedificandi</w:t>
      </w:r>
      <w:proofErr w:type="spellEnd"/>
      <w:r w:rsidRPr="005B41D8">
        <w:rPr>
          <w:rFonts w:ascii="Times New Roman" w:hAnsi="Times New Roman" w:cs="Times New Roman"/>
          <w:sz w:val="20"/>
          <w:szCs w:val="20"/>
        </w:rPr>
        <w:t xml:space="preserve">, dentro do perímetro </w:t>
      </w:r>
      <w:r w:rsidR="00C96833">
        <w:rPr>
          <w:rFonts w:ascii="Times New Roman" w:hAnsi="Times New Roman" w:cs="Times New Roman"/>
          <w:sz w:val="20"/>
          <w:szCs w:val="20"/>
        </w:rPr>
        <w:t>u</w:t>
      </w:r>
      <w:r w:rsidRPr="005B41D8">
        <w:rPr>
          <w:rFonts w:ascii="Times New Roman" w:hAnsi="Times New Roman" w:cs="Times New Roman"/>
          <w:sz w:val="20"/>
          <w:szCs w:val="20"/>
        </w:rPr>
        <w:t xml:space="preserve">rbano do </w:t>
      </w:r>
      <w:r w:rsidR="00C96833">
        <w:rPr>
          <w:rFonts w:ascii="Times New Roman" w:hAnsi="Times New Roman" w:cs="Times New Roman"/>
          <w:sz w:val="20"/>
          <w:szCs w:val="20"/>
        </w:rPr>
        <w:t>M</w:t>
      </w:r>
      <w:r w:rsidRPr="005B41D8">
        <w:rPr>
          <w:rFonts w:ascii="Times New Roman" w:hAnsi="Times New Roman" w:cs="Times New Roman"/>
          <w:sz w:val="20"/>
          <w:szCs w:val="20"/>
        </w:rPr>
        <w:t xml:space="preserve">unicípio, onde a situação encontra-se consolidada com a via paralela localizada sobre a faixa de domínio, ao longo da RS 129, permitindo a regularização das </w:t>
      </w:r>
      <w:r w:rsidR="00C96833" w:rsidRPr="005B41D8">
        <w:rPr>
          <w:rFonts w:ascii="Times New Roman" w:hAnsi="Times New Roman" w:cs="Times New Roman"/>
          <w:sz w:val="20"/>
          <w:szCs w:val="20"/>
        </w:rPr>
        <w:t>edificações construídas</w:t>
      </w:r>
      <w:r w:rsidRPr="005B41D8">
        <w:rPr>
          <w:rFonts w:ascii="Times New Roman" w:hAnsi="Times New Roman" w:cs="Times New Roman"/>
          <w:sz w:val="20"/>
          <w:szCs w:val="20"/>
        </w:rPr>
        <w:t xml:space="preserve">, bem como a construção de novos </w:t>
      </w:r>
      <w:r w:rsidR="00C96833" w:rsidRPr="005B41D8">
        <w:rPr>
          <w:rFonts w:ascii="Times New Roman" w:hAnsi="Times New Roman" w:cs="Times New Roman"/>
          <w:sz w:val="20"/>
          <w:szCs w:val="20"/>
        </w:rPr>
        <w:t>empreendimentos.</w:t>
      </w:r>
      <w:r w:rsidRPr="005B41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B8F640" w14:textId="77777777" w:rsidR="00F15E01" w:rsidRPr="005B41D8" w:rsidRDefault="00F15E01" w:rsidP="00F15E01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6ECBC772" w14:textId="3CEF487D" w:rsidR="00F15E01" w:rsidRPr="005B41D8" w:rsidRDefault="00F15E01" w:rsidP="00F15E0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A Lei Federal 6766/79, alterada pela Lei federal 13.913/2019, permite que os </w:t>
      </w:r>
      <w:r w:rsidR="00C96833">
        <w:rPr>
          <w:rFonts w:ascii="Times New Roman" w:hAnsi="Times New Roman" w:cs="Times New Roman"/>
          <w:sz w:val="20"/>
          <w:szCs w:val="20"/>
        </w:rPr>
        <w:t>M</w:t>
      </w:r>
      <w:r w:rsidRPr="005B41D8">
        <w:rPr>
          <w:rFonts w:ascii="Times New Roman" w:hAnsi="Times New Roman" w:cs="Times New Roman"/>
          <w:sz w:val="20"/>
          <w:szCs w:val="20"/>
        </w:rPr>
        <w:t xml:space="preserve">unicípios alterem a faixa não edificável ao longo das rodovias, dentro do perímetro urbano, para regularizar as edificações existentes no local. </w:t>
      </w:r>
    </w:p>
    <w:p w14:paraId="1AAF4439" w14:textId="77777777" w:rsidR="00F15E01" w:rsidRPr="005B41D8" w:rsidRDefault="00F15E01" w:rsidP="00F15E01">
      <w:pPr>
        <w:pStyle w:val="PargrafodaLista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D8F016" w14:textId="5D9CB374" w:rsidR="00F15E01" w:rsidRPr="005B41D8" w:rsidRDefault="00F15E01" w:rsidP="00F15E0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 xml:space="preserve">Altera a </w:t>
      </w:r>
      <w:r w:rsidR="00C96833">
        <w:rPr>
          <w:rFonts w:ascii="Times New Roman" w:hAnsi="Times New Roman" w:cs="Times New Roman"/>
          <w:sz w:val="20"/>
          <w:szCs w:val="20"/>
        </w:rPr>
        <w:t>r</w:t>
      </w:r>
      <w:r w:rsidRPr="005B41D8">
        <w:rPr>
          <w:rFonts w:ascii="Times New Roman" w:hAnsi="Times New Roman" w:cs="Times New Roman"/>
          <w:sz w:val="20"/>
          <w:szCs w:val="20"/>
        </w:rPr>
        <w:t xml:space="preserve">edação do </w:t>
      </w:r>
      <w:r w:rsidR="00C96833">
        <w:rPr>
          <w:rFonts w:ascii="Times New Roman" w:hAnsi="Times New Roman" w:cs="Times New Roman"/>
          <w:sz w:val="20"/>
          <w:szCs w:val="20"/>
        </w:rPr>
        <w:t>a</w:t>
      </w:r>
      <w:r w:rsidRPr="005B41D8">
        <w:rPr>
          <w:rFonts w:ascii="Times New Roman" w:hAnsi="Times New Roman" w:cs="Times New Roman"/>
          <w:sz w:val="20"/>
          <w:szCs w:val="20"/>
        </w:rPr>
        <w:t xml:space="preserve">rtigo 199 das Disposições Gerais e Transitórias. </w:t>
      </w:r>
    </w:p>
    <w:p w14:paraId="2D7F4A5E" w14:textId="724549A1" w:rsidR="00F15E01" w:rsidRPr="005B41D8" w:rsidRDefault="00F15E01" w:rsidP="00F15E01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Permite a regularização das obras construídas anterior</w:t>
      </w:r>
      <w:r w:rsidR="00C96833">
        <w:rPr>
          <w:rFonts w:ascii="Times New Roman" w:hAnsi="Times New Roman" w:cs="Times New Roman"/>
          <w:sz w:val="20"/>
          <w:szCs w:val="20"/>
        </w:rPr>
        <w:t>mente</w:t>
      </w:r>
      <w:r w:rsidRPr="005B41D8">
        <w:rPr>
          <w:rFonts w:ascii="Times New Roman" w:hAnsi="Times New Roman" w:cs="Times New Roman"/>
          <w:sz w:val="20"/>
          <w:szCs w:val="20"/>
        </w:rPr>
        <w:t xml:space="preserve"> ao </w:t>
      </w:r>
      <w:r w:rsidR="00C96833">
        <w:rPr>
          <w:rFonts w:ascii="Times New Roman" w:hAnsi="Times New Roman" w:cs="Times New Roman"/>
          <w:sz w:val="20"/>
          <w:szCs w:val="20"/>
        </w:rPr>
        <w:t>P</w:t>
      </w:r>
      <w:r w:rsidRPr="005B41D8">
        <w:rPr>
          <w:rFonts w:ascii="Times New Roman" w:hAnsi="Times New Roman" w:cs="Times New Roman"/>
          <w:sz w:val="20"/>
          <w:szCs w:val="20"/>
        </w:rPr>
        <w:t xml:space="preserve">lano </w:t>
      </w:r>
      <w:r w:rsidR="00C96833">
        <w:rPr>
          <w:rFonts w:ascii="Times New Roman" w:hAnsi="Times New Roman" w:cs="Times New Roman"/>
          <w:sz w:val="20"/>
          <w:szCs w:val="20"/>
        </w:rPr>
        <w:t>D</w:t>
      </w:r>
      <w:r w:rsidRPr="005B41D8">
        <w:rPr>
          <w:rFonts w:ascii="Times New Roman" w:hAnsi="Times New Roman" w:cs="Times New Roman"/>
          <w:sz w:val="20"/>
          <w:szCs w:val="20"/>
        </w:rPr>
        <w:t xml:space="preserve">iretor Lei 2772/2007, de acordo com a </w:t>
      </w:r>
      <w:r w:rsidR="00C96833">
        <w:rPr>
          <w:rFonts w:ascii="Times New Roman" w:hAnsi="Times New Roman" w:cs="Times New Roman"/>
          <w:sz w:val="20"/>
          <w:szCs w:val="20"/>
        </w:rPr>
        <w:t>l</w:t>
      </w:r>
      <w:r w:rsidRPr="005B41D8">
        <w:rPr>
          <w:rFonts w:ascii="Times New Roman" w:hAnsi="Times New Roman" w:cs="Times New Roman"/>
          <w:sz w:val="20"/>
          <w:szCs w:val="20"/>
        </w:rPr>
        <w:t xml:space="preserve">egislação vigente </w:t>
      </w:r>
      <w:r w:rsidR="00C96833">
        <w:rPr>
          <w:rFonts w:ascii="Times New Roman" w:hAnsi="Times New Roman" w:cs="Times New Roman"/>
          <w:sz w:val="20"/>
          <w:szCs w:val="20"/>
        </w:rPr>
        <w:t>à</w:t>
      </w:r>
      <w:r w:rsidRPr="005B41D8">
        <w:rPr>
          <w:rFonts w:ascii="Times New Roman" w:hAnsi="Times New Roman" w:cs="Times New Roman"/>
          <w:sz w:val="20"/>
          <w:szCs w:val="20"/>
        </w:rPr>
        <w:t xml:space="preserve"> época. </w:t>
      </w:r>
    </w:p>
    <w:p w14:paraId="0754D1D7" w14:textId="2736BAF0" w:rsidR="00F15E01" w:rsidRPr="005B41D8" w:rsidRDefault="00F15E01" w:rsidP="00F15E01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t>Considerando que obras foram executadas anterior</w:t>
      </w:r>
      <w:r w:rsidR="00C96833">
        <w:rPr>
          <w:rFonts w:ascii="Times New Roman" w:hAnsi="Times New Roman" w:cs="Times New Roman"/>
          <w:sz w:val="20"/>
          <w:szCs w:val="20"/>
        </w:rPr>
        <w:t>mente</w:t>
      </w:r>
      <w:r w:rsidRPr="005B41D8">
        <w:rPr>
          <w:rFonts w:ascii="Times New Roman" w:hAnsi="Times New Roman" w:cs="Times New Roman"/>
          <w:sz w:val="20"/>
          <w:szCs w:val="20"/>
        </w:rPr>
        <w:t xml:space="preserve"> ao </w:t>
      </w:r>
      <w:r w:rsidR="00C96833">
        <w:rPr>
          <w:rFonts w:ascii="Times New Roman" w:hAnsi="Times New Roman" w:cs="Times New Roman"/>
          <w:sz w:val="20"/>
          <w:szCs w:val="20"/>
        </w:rPr>
        <w:t>P</w:t>
      </w:r>
      <w:r w:rsidRPr="005B41D8">
        <w:rPr>
          <w:rFonts w:ascii="Times New Roman" w:hAnsi="Times New Roman" w:cs="Times New Roman"/>
          <w:sz w:val="20"/>
          <w:szCs w:val="20"/>
        </w:rPr>
        <w:t xml:space="preserve">lano </w:t>
      </w:r>
      <w:r w:rsidR="00C96833">
        <w:rPr>
          <w:rFonts w:ascii="Times New Roman" w:hAnsi="Times New Roman" w:cs="Times New Roman"/>
          <w:sz w:val="20"/>
          <w:szCs w:val="20"/>
        </w:rPr>
        <w:t>D</w:t>
      </w:r>
      <w:r w:rsidRPr="005B41D8">
        <w:rPr>
          <w:rFonts w:ascii="Times New Roman" w:hAnsi="Times New Roman" w:cs="Times New Roman"/>
          <w:sz w:val="20"/>
          <w:szCs w:val="20"/>
        </w:rPr>
        <w:t xml:space="preserve">iretor Lei 2772/2007, onde na época não eram exigidos índices urbanísticos, </w:t>
      </w:r>
      <w:r w:rsidR="00C96833">
        <w:rPr>
          <w:rFonts w:ascii="Times New Roman" w:hAnsi="Times New Roman" w:cs="Times New Roman"/>
          <w:sz w:val="20"/>
          <w:szCs w:val="20"/>
        </w:rPr>
        <w:t>ocorre</w:t>
      </w:r>
      <w:r w:rsidRPr="005B41D8">
        <w:rPr>
          <w:rFonts w:ascii="Times New Roman" w:hAnsi="Times New Roman" w:cs="Times New Roman"/>
          <w:sz w:val="20"/>
          <w:szCs w:val="20"/>
        </w:rPr>
        <w:t xml:space="preserve"> dificuldade </w:t>
      </w:r>
      <w:r w:rsidR="00AD343D">
        <w:rPr>
          <w:rFonts w:ascii="Times New Roman" w:hAnsi="Times New Roman" w:cs="Times New Roman"/>
          <w:sz w:val="20"/>
          <w:szCs w:val="20"/>
        </w:rPr>
        <w:t xml:space="preserve">para a </w:t>
      </w:r>
      <w:r w:rsidRPr="005B41D8">
        <w:rPr>
          <w:rFonts w:ascii="Times New Roman" w:hAnsi="Times New Roman" w:cs="Times New Roman"/>
          <w:sz w:val="20"/>
          <w:szCs w:val="20"/>
        </w:rPr>
        <w:t>regulariza</w:t>
      </w:r>
      <w:r w:rsidR="00C96833">
        <w:rPr>
          <w:rFonts w:ascii="Times New Roman" w:hAnsi="Times New Roman" w:cs="Times New Roman"/>
          <w:sz w:val="20"/>
          <w:szCs w:val="20"/>
        </w:rPr>
        <w:t>ção</w:t>
      </w:r>
      <w:r w:rsidRPr="005B41D8">
        <w:rPr>
          <w:rFonts w:ascii="Times New Roman" w:hAnsi="Times New Roman" w:cs="Times New Roman"/>
          <w:sz w:val="20"/>
          <w:szCs w:val="20"/>
        </w:rPr>
        <w:t xml:space="preserve"> pela legislação vigente</w:t>
      </w:r>
      <w:r w:rsidR="00AD343D">
        <w:rPr>
          <w:rFonts w:ascii="Times New Roman" w:hAnsi="Times New Roman" w:cs="Times New Roman"/>
          <w:sz w:val="20"/>
          <w:szCs w:val="20"/>
        </w:rPr>
        <w:t xml:space="preserve">. Com a alteração proposta, </w:t>
      </w:r>
      <w:r w:rsidRPr="005B41D8">
        <w:rPr>
          <w:rFonts w:ascii="Times New Roman" w:hAnsi="Times New Roman" w:cs="Times New Roman"/>
          <w:sz w:val="20"/>
          <w:szCs w:val="20"/>
        </w:rPr>
        <w:t xml:space="preserve">busca-se permitir que as edificações sejam regularizadas usando a legislação vigente na época da construção. </w:t>
      </w:r>
    </w:p>
    <w:p w14:paraId="5C02E8D7" w14:textId="77777777" w:rsidR="00F15E01" w:rsidRPr="005B41D8" w:rsidRDefault="00F15E01" w:rsidP="00F15E01">
      <w:pPr>
        <w:pStyle w:val="PargrafodaList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76AB61BC" w14:textId="4849E1E5" w:rsidR="00F15E01" w:rsidRPr="005B41D8" w:rsidRDefault="00AD343D" w:rsidP="00F15E01">
      <w:pPr>
        <w:pStyle w:val="PargrafodaLista"/>
        <w:spacing w:line="360" w:lineRule="auto"/>
        <w:ind w:firstLine="69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Por fim informamos que a </w:t>
      </w:r>
      <w:r w:rsidR="00F15E01" w:rsidRPr="005B41D8">
        <w:rPr>
          <w:rFonts w:ascii="Times New Roman" w:hAnsi="Times New Roman" w:cs="Times New Roman"/>
          <w:sz w:val="20"/>
          <w:szCs w:val="20"/>
        </w:rPr>
        <w:t>proposta anexa visa corrigir alguns parâmetros e/ou alterações</w:t>
      </w:r>
      <w:r>
        <w:rPr>
          <w:rFonts w:ascii="Times New Roman" w:hAnsi="Times New Roman" w:cs="Times New Roman"/>
          <w:sz w:val="20"/>
          <w:szCs w:val="20"/>
        </w:rPr>
        <w:t xml:space="preserve"> da Lei </w:t>
      </w:r>
      <w:r w:rsidRPr="005B41D8">
        <w:rPr>
          <w:rFonts w:ascii="Times New Roman" w:hAnsi="Times New Roman" w:cs="Times New Roman"/>
          <w:sz w:val="20"/>
          <w:szCs w:val="20"/>
        </w:rPr>
        <w:t>3940/2018</w:t>
      </w:r>
      <w:r w:rsidR="00F15E01" w:rsidRPr="005B41D8">
        <w:rPr>
          <w:rFonts w:ascii="Times New Roman" w:hAnsi="Times New Roman" w:cs="Times New Roman"/>
          <w:sz w:val="20"/>
          <w:szCs w:val="20"/>
        </w:rPr>
        <w:t>, cujo objetivo é melhorar a aplicabilidade da legislação.</w:t>
      </w:r>
    </w:p>
    <w:p w14:paraId="27D15D23" w14:textId="77777777" w:rsidR="00F15E01" w:rsidRPr="005B41D8" w:rsidRDefault="00F15E01" w:rsidP="00F15E01">
      <w:pPr>
        <w:pStyle w:val="PargrafodaLista"/>
        <w:spacing w:line="360" w:lineRule="auto"/>
        <w:ind w:firstLine="696"/>
        <w:jc w:val="both"/>
        <w:rPr>
          <w:rFonts w:ascii="Times New Roman" w:hAnsi="Times New Roman" w:cs="Times New Roman"/>
          <w:sz w:val="20"/>
          <w:szCs w:val="20"/>
        </w:rPr>
      </w:pPr>
    </w:p>
    <w:p w14:paraId="25EEDAAA" w14:textId="77777777" w:rsidR="00F15E01" w:rsidRPr="005B41D8" w:rsidRDefault="00F15E01" w:rsidP="00F15E01">
      <w:pPr>
        <w:pStyle w:val="PargrafodaLista"/>
        <w:spacing w:line="360" w:lineRule="auto"/>
        <w:ind w:firstLine="696"/>
        <w:jc w:val="both"/>
        <w:rPr>
          <w:rFonts w:ascii="Times New Roman" w:hAnsi="Times New Roman" w:cs="Times New Roman"/>
          <w:sz w:val="20"/>
          <w:szCs w:val="20"/>
        </w:rPr>
      </w:pPr>
      <w:r w:rsidRPr="005B41D8">
        <w:rPr>
          <w:rFonts w:ascii="Times New Roman" w:hAnsi="Times New Roman" w:cs="Times New Roman"/>
          <w:sz w:val="20"/>
          <w:szCs w:val="20"/>
        </w:rPr>
        <w:lastRenderedPageBreak/>
        <w:t xml:space="preserve">À consideração dos Senhores Edis. </w:t>
      </w:r>
    </w:p>
    <w:p w14:paraId="02CE8117" w14:textId="77777777" w:rsidR="00EB3C7E" w:rsidRDefault="00EB3C7E" w:rsidP="005B41D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8A6578F" w14:textId="059169AF" w:rsidR="0020456F" w:rsidRPr="000D509C" w:rsidRDefault="0020456F" w:rsidP="005B41D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509C">
        <w:rPr>
          <w:rFonts w:ascii="Times New Roman" w:hAnsi="Times New Roman" w:cs="Times New Roman"/>
          <w:sz w:val="20"/>
          <w:szCs w:val="20"/>
        </w:rPr>
        <w:t>PRO</w:t>
      </w:r>
      <w:r w:rsidR="008C2F43" w:rsidRPr="000D509C">
        <w:rPr>
          <w:rFonts w:ascii="Times New Roman" w:hAnsi="Times New Roman" w:cs="Times New Roman"/>
          <w:sz w:val="20"/>
          <w:szCs w:val="20"/>
        </w:rPr>
        <w:t>JETO</w:t>
      </w:r>
      <w:r w:rsidRPr="000D509C">
        <w:rPr>
          <w:rFonts w:ascii="Times New Roman" w:hAnsi="Times New Roman" w:cs="Times New Roman"/>
          <w:sz w:val="20"/>
          <w:szCs w:val="20"/>
        </w:rPr>
        <w:t xml:space="preserve"> DE LEI</w:t>
      </w:r>
      <w:r w:rsidR="008C2F43" w:rsidRPr="000D509C">
        <w:rPr>
          <w:rFonts w:ascii="Times New Roman" w:hAnsi="Times New Roman" w:cs="Times New Roman"/>
          <w:sz w:val="20"/>
          <w:szCs w:val="20"/>
        </w:rPr>
        <w:t xml:space="preserve"> Nº</w:t>
      </w:r>
      <w:r w:rsidR="004668C2">
        <w:rPr>
          <w:rFonts w:ascii="Times New Roman" w:hAnsi="Times New Roman" w:cs="Times New Roman"/>
          <w:sz w:val="20"/>
          <w:szCs w:val="20"/>
        </w:rPr>
        <w:t xml:space="preserve"> 62</w:t>
      </w:r>
      <w:r w:rsidR="005B41D8" w:rsidRPr="000D509C">
        <w:rPr>
          <w:rFonts w:ascii="Times New Roman" w:hAnsi="Times New Roman" w:cs="Times New Roman"/>
          <w:sz w:val="20"/>
          <w:szCs w:val="20"/>
        </w:rPr>
        <w:t>/</w:t>
      </w:r>
      <w:r w:rsidR="008C2F43" w:rsidRPr="000D509C">
        <w:rPr>
          <w:rFonts w:ascii="Times New Roman" w:hAnsi="Times New Roman" w:cs="Times New Roman"/>
          <w:sz w:val="20"/>
          <w:szCs w:val="20"/>
        </w:rPr>
        <w:t>20</w:t>
      </w:r>
      <w:r w:rsidR="006C54E6" w:rsidRPr="000D509C">
        <w:rPr>
          <w:rFonts w:ascii="Times New Roman" w:hAnsi="Times New Roman" w:cs="Times New Roman"/>
          <w:sz w:val="20"/>
          <w:szCs w:val="20"/>
        </w:rPr>
        <w:t>20</w:t>
      </w:r>
      <w:r w:rsidR="008C2F43" w:rsidRPr="000D509C">
        <w:rPr>
          <w:rFonts w:ascii="Times New Roman" w:hAnsi="Times New Roman" w:cs="Times New Roman"/>
          <w:sz w:val="20"/>
          <w:szCs w:val="20"/>
        </w:rPr>
        <w:t xml:space="preserve">, DE </w:t>
      </w:r>
      <w:r w:rsidR="004668C2">
        <w:rPr>
          <w:rFonts w:ascii="Times New Roman" w:hAnsi="Times New Roman" w:cs="Times New Roman"/>
          <w:sz w:val="20"/>
          <w:szCs w:val="20"/>
        </w:rPr>
        <w:t>04</w:t>
      </w:r>
      <w:r w:rsidR="00913079" w:rsidRPr="000D509C">
        <w:rPr>
          <w:rFonts w:ascii="Times New Roman" w:hAnsi="Times New Roman" w:cs="Times New Roman"/>
          <w:sz w:val="20"/>
          <w:szCs w:val="20"/>
        </w:rPr>
        <w:t xml:space="preserve"> DE </w:t>
      </w:r>
      <w:r w:rsidR="006C54E6" w:rsidRPr="000D509C">
        <w:rPr>
          <w:rFonts w:ascii="Times New Roman" w:hAnsi="Times New Roman" w:cs="Times New Roman"/>
          <w:sz w:val="20"/>
          <w:szCs w:val="20"/>
        </w:rPr>
        <w:t>SETEMBRO</w:t>
      </w:r>
      <w:r w:rsidR="00913079" w:rsidRPr="000D509C">
        <w:rPr>
          <w:rFonts w:ascii="Times New Roman" w:hAnsi="Times New Roman" w:cs="Times New Roman"/>
          <w:sz w:val="20"/>
          <w:szCs w:val="20"/>
        </w:rPr>
        <w:t xml:space="preserve"> DE 20</w:t>
      </w:r>
      <w:r w:rsidR="006C54E6" w:rsidRPr="000D509C">
        <w:rPr>
          <w:rFonts w:ascii="Times New Roman" w:hAnsi="Times New Roman" w:cs="Times New Roman"/>
          <w:sz w:val="20"/>
          <w:szCs w:val="20"/>
        </w:rPr>
        <w:t>20</w:t>
      </w:r>
      <w:r w:rsidR="00913079" w:rsidRPr="000D509C">
        <w:rPr>
          <w:rFonts w:ascii="Times New Roman" w:hAnsi="Times New Roman" w:cs="Times New Roman"/>
          <w:sz w:val="20"/>
          <w:szCs w:val="20"/>
        </w:rPr>
        <w:t>.</w:t>
      </w:r>
    </w:p>
    <w:p w14:paraId="6079ED94" w14:textId="77777777" w:rsidR="0020456F" w:rsidRPr="009E5D91" w:rsidRDefault="0020456F" w:rsidP="009E5D91">
      <w:pPr>
        <w:pStyle w:val="SemEspaamento"/>
        <w:spacing w:line="360" w:lineRule="auto"/>
        <w:ind w:left="3540"/>
        <w:jc w:val="both"/>
        <w:rPr>
          <w:rFonts w:ascii="Times New Roman" w:hAnsi="Times New Roman"/>
          <w:sz w:val="20"/>
          <w:szCs w:val="20"/>
        </w:rPr>
      </w:pPr>
    </w:p>
    <w:p w14:paraId="409C1E6F" w14:textId="787B9E54" w:rsidR="0020456F" w:rsidRPr="009E5D91" w:rsidRDefault="0020456F" w:rsidP="009E5D91">
      <w:pPr>
        <w:pStyle w:val="SemEspaamento"/>
        <w:spacing w:line="360" w:lineRule="auto"/>
        <w:ind w:left="3540"/>
        <w:jc w:val="both"/>
        <w:rPr>
          <w:rFonts w:ascii="Times New Roman" w:hAnsi="Times New Roman"/>
          <w:sz w:val="20"/>
          <w:szCs w:val="20"/>
        </w:rPr>
      </w:pPr>
      <w:r w:rsidRPr="009E5D91">
        <w:rPr>
          <w:rFonts w:ascii="Times New Roman" w:hAnsi="Times New Roman"/>
          <w:sz w:val="20"/>
          <w:szCs w:val="20"/>
        </w:rPr>
        <w:t xml:space="preserve">ALTERA DISPOSITIVOS DA LEI MUNICIPAL Nº </w:t>
      </w:r>
      <w:r w:rsidR="006C54E6" w:rsidRPr="009E5D91">
        <w:rPr>
          <w:rFonts w:ascii="Times New Roman" w:hAnsi="Times New Roman"/>
          <w:sz w:val="20"/>
          <w:szCs w:val="20"/>
        </w:rPr>
        <w:t>3940</w:t>
      </w:r>
      <w:r w:rsidRPr="009E5D91">
        <w:rPr>
          <w:rFonts w:ascii="Times New Roman" w:hAnsi="Times New Roman"/>
          <w:sz w:val="20"/>
          <w:szCs w:val="20"/>
        </w:rPr>
        <w:t>/20</w:t>
      </w:r>
      <w:r w:rsidR="006C54E6" w:rsidRPr="009E5D91">
        <w:rPr>
          <w:rFonts w:ascii="Times New Roman" w:hAnsi="Times New Roman"/>
          <w:sz w:val="20"/>
          <w:szCs w:val="20"/>
        </w:rPr>
        <w:t>18</w:t>
      </w:r>
      <w:r w:rsidRPr="009E5D91">
        <w:rPr>
          <w:rFonts w:ascii="Times New Roman" w:hAnsi="Times New Roman"/>
          <w:sz w:val="20"/>
          <w:szCs w:val="20"/>
        </w:rPr>
        <w:t>, QUE INSTITUI O PLANO DIRETOR MUNICIPAL DE GUAPORÉ E DÁ OUTRAS PROVIDÊNCIAS.</w:t>
      </w:r>
    </w:p>
    <w:p w14:paraId="7EA38E34" w14:textId="77777777" w:rsidR="00896AC0" w:rsidRDefault="00896AC0" w:rsidP="00F15E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2796BF" w14:textId="3975FE24" w:rsidR="0020456F" w:rsidRPr="000D509C" w:rsidRDefault="0020456F" w:rsidP="00F15E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09C">
        <w:rPr>
          <w:rFonts w:ascii="Times New Roman" w:hAnsi="Times New Roman" w:cs="Times New Roman"/>
          <w:sz w:val="20"/>
          <w:szCs w:val="20"/>
        </w:rPr>
        <w:tab/>
        <w:t>O PREFEITO MUNICIPAL DE GUAPORÉ-RS</w:t>
      </w:r>
      <w:r w:rsidR="00A36ABA" w:rsidRPr="000D509C">
        <w:rPr>
          <w:rFonts w:ascii="Times New Roman" w:hAnsi="Times New Roman" w:cs="Times New Roman"/>
          <w:sz w:val="20"/>
          <w:szCs w:val="20"/>
        </w:rPr>
        <w:t xml:space="preserve"> faz</w:t>
      </w:r>
      <w:r w:rsidRPr="000D509C">
        <w:rPr>
          <w:rFonts w:ascii="Times New Roman" w:hAnsi="Times New Roman" w:cs="Times New Roman"/>
          <w:sz w:val="20"/>
          <w:szCs w:val="20"/>
        </w:rPr>
        <w:t xml:space="preserve"> saber, em cumprimento ao disposto no artigo 57, inciso IV da Lei Orgânica Municipal, que a Câmara Municipal de Vereadores de Guaporé aprovou e eu sanciono e promulgo a seguinte Lei:</w:t>
      </w:r>
    </w:p>
    <w:p w14:paraId="11A7A929" w14:textId="7BE8385F" w:rsidR="000637DE" w:rsidRPr="000D509C" w:rsidRDefault="000637DE" w:rsidP="000637DE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4" w:name="_Hlk49781150"/>
      <w:r w:rsidRPr="009E5D91">
        <w:rPr>
          <w:rFonts w:ascii="Times New Roman" w:hAnsi="Times New Roman" w:cs="Times New Roman"/>
          <w:b/>
          <w:bCs/>
          <w:sz w:val="20"/>
          <w:szCs w:val="20"/>
        </w:rPr>
        <w:t xml:space="preserve">Art. </w:t>
      </w:r>
      <w:r w:rsidR="009E5D91" w:rsidRPr="009E5D9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E5D91">
        <w:rPr>
          <w:rFonts w:ascii="Times New Roman" w:hAnsi="Times New Roman" w:cs="Times New Roman"/>
          <w:b/>
          <w:bCs/>
          <w:sz w:val="20"/>
          <w:szCs w:val="20"/>
        </w:rPr>
        <w:t>º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 Fica inserida a alínea </w:t>
      </w:r>
      <w:r w:rsidRPr="000D509C">
        <w:rPr>
          <w:rFonts w:ascii="Times New Roman" w:hAnsi="Times New Roman" w:cs="Times New Roman"/>
          <w:b/>
          <w:bCs/>
          <w:sz w:val="20"/>
          <w:szCs w:val="20"/>
        </w:rPr>
        <w:t>“a”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, no </w:t>
      </w:r>
      <w:r w:rsidR="00454EAB">
        <w:rPr>
          <w:rFonts w:ascii="Times New Roman" w:hAnsi="Times New Roman" w:cs="Times New Roman"/>
          <w:bCs/>
          <w:sz w:val="20"/>
          <w:szCs w:val="20"/>
        </w:rPr>
        <w:t xml:space="preserve">inciso II, do </w:t>
      </w:r>
      <w:r w:rsidRPr="000D509C">
        <w:rPr>
          <w:rFonts w:ascii="Times New Roman" w:hAnsi="Times New Roman" w:cs="Times New Roman"/>
          <w:bCs/>
          <w:sz w:val="20"/>
          <w:szCs w:val="20"/>
        </w:rPr>
        <w:t>artigo 68, da Lei nº 3940/2018, com a seguinte redação:</w:t>
      </w:r>
    </w:p>
    <w:bookmarkEnd w:id="4"/>
    <w:p w14:paraId="68114263" w14:textId="77777777" w:rsidR="000637DE" w:rsidRPr="000D509C" w:rsidRDefault="000637DE" w:rsidP="009E5D91">
      <w:pPr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0D509C">
        <w:rPr>
          <w:rFonts w:ascii="Times New Roman" w:hAnsi="Times New Roman" w:cs="Times New Roman"/>
          <w:bCs/>
          <w:i/>
          <w:sz w:val="20"/>
          <w:szCs w:val="20"/>
        </w:rPr>
        <w:t>“Art. 68 (...)</w:t>
      </w:r>
    </w:p>
    <w:p w14:paraId="792CCE84" w14:textId="77777777" w:rsidR="000637DE" w:rsidRPr="000D509C" w:rsidRDefault="000637DE" w:rsidP="009E5D91">
      <w:pPr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0D509C">
        <w:rPr>
          <w:rFonts w:ascii="Times New Roman" w:hAnsi="Times New Roman" w:cs="Times New Roman"/>
          <w:bCs/>
          <w:i/>
          <w:sz w:val="20"/>
          <w:szCs w:val="20"/>
        </w:rPr>
        <w:t>II (...)</w:t>
      </w:r>
    </w:p>
    <w:p w14:paraId="46FB9623" w14:textId="77777777" w:rsidR="000637DE" w:rsidRPr="000D509C" w:rsidRDefault="000637DE" w:rsidP="009E5D91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0D509C">
        <w:rPr>
          <w:rFonts w:ascii="Times New Roman" w:hAnsi="Times New Roman" w:cs="Times New Roman"/>
          <w:bCs/>
          <w:i/>
          <w:sz w:val="20"/>
          <w:szCs w:val="20"/>
        </w:rPr>
        <w:t xml:space="preserve">Em áreas consolidadas, onde a via encontra-se dentro da faixa de domínio, ou em situações em que este fato venha a acontecer, o recuo mínimo da área </w:t>
      </w:r>
      <w:r w:rsidRPr="000D509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“non </w:t>
      </w:r>
      <w:proofErr w:type="spellStart"/>
      <w:r w:rsidRPr="000D509C">
        <w:rPr>
          <w:rFonts w:ascii="Times New Roman" w:hAnsi="Times New Roman" w:cs="Times New Roman"/>
          <w:bCs/>
          <w:i/>
          <w:iCs/>
          <w:sz w:val="20"/>
          <w:szCs w:val="20"/>
        </w:rPr>
        <w:t>aedificandi</w:t>
      </w:r>
      <w:proofErr w:type="spellEnd"/>
      <w:r w:rsidRPr="000D509C">
        <w:rPr>
          <w:rFonts w:ascii="Times New Roman" w:hAnsi="Times New Roman" w:cs="Times New Roman"/>
          <w:bCs/>
          <w:i/>
          <w:iCs/>
          <w:sz w:val="20"/>
          <w:szCs w:val="20"/>
        </w:rPr>
        <w:t>”</w:t>
      </w:r>
      <w:r w:rsidRPr="000D509C">
        <w:rPr>
          <w:rFonts w:ascii="Times New Roman" w:hAnsi="Times New Roman" w:cs="Times New Roman"/>
          <w:bCs/>
          <w:i/>
          <w:sz w:val="20"/>
          <w:szCs w:val="20"/>
        </w:rPr>
        <w:t>, será de 5,00 m (cinco metros);</w:t>
      </w:r>
    </w:p>
    <w:p w14:paraId="3CBBA40B" w14:textId="77777777" w:rsidR="000637DE" w:rsidRPr="000D509C" w:rsidRDefault="000637DE" w:rsidP="009E5D91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8CC396" w14:textId="606ED552" w:rsidR="006E451E" w:rsidRPr="000D509C" w:rsidRDefault="006E451E" w:rsidP="006E451E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5" w:name="_Hlk49780416"/>
      <w:r w:rsidRPr="009E5D91">
        <w:rPr>
          <w:rFonts w:ascii="Times New Roman" w:hAnsi="Times New Roman" w:cs="Times New Roman"/>
          <w:b/>
          <w:bCs/>
          <w:sz w:val="20"/>
          <w:szCs w:val="20"/>
        </w:rPr>
        <w:t xml:space="preserve">Art. 2º </w:t>
      </w:r>
      <w:r w:rsidRPr="000D509C">
        <w:rPr>
          <w:rFonts w:ascii="Times New Roman" w:hAnsi="Times New Roman" w:cs="Times New Roman"/>
          <w:bCs/>
          <w:sz w:val="20"/>
          <w:szCs w:val="20"/>
        </w:rPr>
        <w:t>Ficam alterados os incisos III, IV, VII e X do Artigo 100 da Lei nº 3940/2018, que institui o Plano Diretor Municipal, o qual passam a vigorar com a seguinte redação:</w:t>
      </w:r>
    </w:p>
    <w:bookmarkEnd w:id="5"/>
    <w:p w14:paraId="0A3833A7" w14:textId="77777777" w:rsidR="006E451E" w:rsidRPr="000D509C" w:rsidRDefault="006E451E" w:rsidP="000D509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i/>
          <w:sz w:val="20"/>
          <w:szCs w:val="20"/>
        </w:rPr>
        <w:t>“Art. 100 (...)</w:t>
      </w:r>
    </w:p>
    <w:p w14:paraId="29223F33" w14:textId="77777777" w:rsidR="006E451E" w:rsidRPr="000D509C" w:rsidRDefault="006E451E" w:rsidP="000D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III - Zona da Bacia de Captação (ZBC) </w:t>
      </w:r>
      <w:r w:rsidRPr="000D509C">
        <w:rPr>
          <w:rFonts w:ascii="Times New Roman" w:hAnsi="Times New Roman" w:cs="Times New Roman"/>
          <w:i/>
          <w:sz w:val="20"/>
          <w:szCs w:val="20"/>
        </w:rPr>
        <w:t xml:space="preserve">– região já urbanizada dentro do macro zona da bacia de captação; busca-se evitar indústrias com potencial poluidor de recursos hídricos e restrição à </w:t>
      </w:r>
      <w:proofErr w:type="spellStart"/>
      <w:r w:rsidRPr="000D509C">
        <w:rPr>
          <w:rFonts w:ascii="Times New Roman" w:hAnsi="Times New Roman" w:cs="Times New Roman"/>
          <w:i/>
          <w:sz w:val="20"/>
          <w:szCs w:val="20"/>
        </w:rPr>
        <w:t>densificação</w:t>
      </w:r>
      <w:proofErr w:type="spellEnd"/>
      <w:r w:rsidRPr="000D509C">
        <w:rPr>
          <w:rFonts w:ascii="Times New Roman" w:hAnsi="Times New Roman" w:cs="Times New Roman"/>
          <w:i/>
          <w:sz w:val="20"/>
          <w:szCs w:val="20"/>
        </w:rPr>
        <w:t xml:space="preserve"> e uso do solo, sendo permitido nesta zona a implantação do parcelamento do solo na modalidade de loteamento fechado residencial, com a finalidade de delimitar o perímetro urbano no lado Norte da cidade, evitando a expansão do perímetro urbano preservando a bacia de captação.</w:t>
      </w:r>
    </w:p>
    <w:p w14:paraId="21DF3D7A" w14:textId="77777777" w:rsidR="006E451E" w:rsidRPr="000D509C" w:rsidRDefault="006E451E" w:rsidP="000D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C4642C5" w14:textId="77777777" w:rsidR="006E451E" w:rsidRPr="000D509C" w:rsidRDefault="006E451E" w:rsidP="000D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IV - Zona Industrial Turística (ZIT) </w:t>
      </w:r>
      <w:r w:rsidRPr="000D509C">
        <w:rPr>
          <w:rFonts w:ascii="Times New Roman" w:hAnsi="Times New Roman" w:cs="Times New Roman"/>
          <w:i/>
          <w:sz w:val="20"/>
          <w:szCs w:val="20"/>
        </w:rPr>
        <w:t>– área com tendência já estruturada de indústrias de médio porte e potencial de passagem turística do Autódromo Nelson Luís Barro; busca-se a consolidação da tendência existente, transformando a avenida Silvio Sanson em corredor com comércio direto da indústria e atração para o turista, sendo permitido nesta zona a implantação do parcelamento do solo na modalidade de loteamento fechado residencial, incentivando o parcelamento do solo na região;</w:t>
      </w:r>
    </w:p>
    <w:p w14:paraId="7E7C440C" w14:textId="77777777" w:rsidR="006E451E" w:rsidRPr="000D509C" w:rsidRDefault="006E451E" w:rsidP="000D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004B8151" w14:textId="77777777" w:rsidR="006E451E" w:rsidRPr="000D509C" w:rsidRDefault="006E451E" w:rsidP="000D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VII - Zona de Interface Rodoviária (ZIR) </w:t>
      </w:r>
      <w:r w:rsidRPr="000D509C">
        <w:rPr>
          <w:rFonts w:ascii="Times New Roman" w:hAnsi="Times New Roman" w:cs="Times New Roman"/>
          <w:i/>
          <w:sz w:val="20"/>
          <w:szCs w:val="20"/>
        </w:rPr>
        <w:t>– faixa de duzentos metros além da faixa de domínio de RS-129, destinada ao comércio atacadista e varejista/serviços, depósitos e armazéns, indústrias de médio porte e residencial;</w:t>
      </w:r>
    </w:p>
    <w:p w14:paraId="6BACA4C3" w14:textId="77777777" w:rsidR="006E451E" w:rsidRPr="000D509C" w:rsidRDefault="006E451E" w:rsidP="000D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5939D0B7" w14:textId="77777777" w:rsidR="006E451E" w:rsidRPr="000D509C" w:rsidRDefault="006E451E" w:rsidP="000D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0D509C">
        <w:rPr>
          <w:rFonts w:ascii="Times New Roman" w:hAnsi="Times New Roman" w:cs="Times New Roman"/>
          <w:b/>
          <w:bCs/>
          <w:i/>
          <w:sz w:val="20"/>
          <w:szCs w:val="20"/>
        </w:rPr>
        <w:lastRenderedPageBreak/>
        <w:t xml:space="preserve">X </w:t>
      </w:r>
      <w:r w:rsidRPr="000D509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0D509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Zona Residencial III (ZR III) </w:t>
      </w:r>
      <w:r w:rsidRPr="000D509C">
        <w:rPr>
          <w:rFonts w:ascii="Times New Roman" w:hAnsi="Times New Roman" w:cs="Times New Roman"/>
          <w:i/>
          <w:sz w:val="20"/>
          <w:szCs w:val="20"/>
        </w:rPr>
        <w:t xml:space="preserve">– áreas da cidade, interna ao perímetro urbano, em que se busca a continuidade do crescimento urbano da cidade, área do parque municipal destinado a pequenas atividades comerciais e de serviços, trecho compreendido entre as Ruas Irmão Eduardo, João Pedro Ortiz, Marcelino Champagnat e divisa com o loteamento </w:t>
      </w:r>
      <w:proofErr w:type="gramStart"/>
      <w:r w:rsidRPr="000D509C">
        <w:rPr>
          <w:rFonts w:ascii="Times New Roman" w:hAnsi="Times New Roman" w:cs="Times New Roman"/>
          <w:i/>
          <w:sz w:val="20"/>
          <w:szCs w:val="20"/>
        </w:rPr>
        <w:t>Planalto ;</w:t>
      </w:r>
      <w:proofErr w:type="gramEnd"/>
    </w:p>
    <w:p w14:paraId="1A7C1828" w14:textId="77777777" w:rsidR="00A325CC" w:rsidRPr="000D509C" w:rsidRDefault="00A325CC" w:rsidP="00F15E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D654F8" w14:textId="2E8AF0D8" w:rsidR="00F96D3D" w:rsidRPr="000D509C" w:rsidRDefault="00F96D3D" w:rsidP="005B41D8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E5D91">
        <w:rPr>
          <w:rFonts w:ascii="Times New Roman" w:hAnsi="Times New Roman" w:cs="Times New Roman"/>
          <w:b/>
          <w:bCs/>
          <w:sz w:val="20"/>
          <w:szCs w:val="20"/>
        </w:rPr>
        <w:t xml:space="preserve">Art. 3º 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Fica alterado o </w:t>
      </w:r>
      <w:r w:rsidR="005B41D8" w:rsidRPr="000D509C">
        <w:rPr>
          <w:rFonts w:ascii="Times New Roman" w:hAnsi="Times New Roman" w:cs="Times New Roman"/>
          <w:bCs/>
          <w:sz w:val="20"/>
          <w:szCs w:val="20"/>
        </w:rPr>
        <w:t>§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 2º</w:t>
      </w:r>
      <w:r w:rsidR="005B41D8" w:rsidRPr="000D509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454EAB">
        <w:rPr>
          <w:rFonts w:ascii="Times New Roman" w:hAnsi="Times New Roman" w:cs="Times New Roman"/>
          <w:bCs/>
          <w:sz w:val="20"/>
          <w:szCs w:val="20"/>
        </w:rPr>
        <w:t xml:space="preserve">do </w:t>
      </w:r>
      <w:r w:rsidR="005B41D8" w:rsidRPr="000D509C">
        <w:rPr>
          <w:rFonts w:ascii="Times New Roman" w:hAnsi="Times New Roman" w:cs="Times New Roman"/>
          <w:bCs/>
          <w:sz w:val="20"/>
          <w:szCs w:val="20"/>
        </w:rPr>
        <w:t xml:space="preserve">inciso </w:t>
      </w:r>
      <w:r w:rsidRPr="000D509C">
        <w:rPr>
          <w:rFonts w:ascii="Times New Roman" w:hAnsi="Times New Roman" w:cs="Times New Roman"/>
          <w:bCs/>
          <w:sz w:val="20"/>
          <w:szCs w:val="20"/>
        </w:rPr>
        <w:t>II</w:t>
      </w:r>
      <w:r w:rsidR="005B41D8" w:rsidRPr="000D509C">
        <w:rPr>
          <w:rFonts w:ascii="Times New Roman" w:hAnsi="Times New Roman" w:cs="Times New Roman"/>
          <w:bCs/>
          <w:sz w:val="20"/>
          <w:szCs w:val="20"/>
        </w:rPr>
        <w:t>,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 do </w:t>
      </w:r>
      <w:r w:rsidR="005B41D8" w:rsidRPr="000D509C">
        <w:rPr>
          <w:rFonts w:ascii="Times New Roman" w:hAnsi="Times New Roman" w:cs="Times New Roman"/>
          <w:bCs/>
          <w:sz w:val="20"/>
          <w:szCs w:val="20"/>
        </w:rPr>
        <w:t>a</w:t>
      </w:r>
      <w:r w:rsidRPr="000D509C">
        <w:rPr>
          <w:rFonts w:ascii="Times New Roman" w:hAnsi="Times New Roman" w:cs="Times New Roman"/>
          <w:bCs/>
          <w:sz w:val="20"/>
          <w:szCs w:val="20"/>
        </w:rPr>
        <w:t>rtigo 111 da Lei nº 3940/2018, passa</w:t>
      </w:r>
      <w:r w:rsidR="005B41D8" w:rsidRPr="000D509C">
        <w:rPr>
          <w:rFonts w:ascii="Times New Roman" w:hAnsi="Times New Roman" w:cs="Times New Roman"/>
          <w:bCs/>
          <w:sz w:val="20"/>
          <w:szCs w:val="20"/>
        </w:rPr>
        <w:t>ndo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 a vigorar com a seguinte redação:</w:t>
      </w:r>
    </w:p>
    <w:p w14:paraId="6FD826B6" w14:textId="505136B7" w:rsidR="00F96D3D" w:rsidRPr="000D509C" w:rsidRDefault="005B41D8" w:rsidP="009E5D9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i/>
          <w:sz w:val="20"/>
          <w:szCs w:val="20"/>
        </w:rPr>
        <w:t>“Art. 111 (...)</w:t>
      </w:r>
    </w:p>
    <w:p w14:paraId="50E0A013" w14:textId="550E22D6" w:rsidR="00F96D3D" w:rsidRPr="000D509C" w:rsidRDefault="00CD4531" w:rsidP="009E5D9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i/>
          <w:sz w:val="20"/>
          <w:szCs w:val="20"/>
        </w:rPr>
        <w:t>II</w:t>
      </w:r>
      <w:r w:rsidR="005B41D8" w:rsidRPr="000D509C">
        <w:rPr>
          <w:rFonts w:ascii="Times New Roman" w:hAnsi="Times New Roman" w:cs="Times New Roman"/>
          <w:i/>
          <w:sz w:val="20"/>
          <w:szCs w:val="20"/>
        </w:rPr>
        <w:t xml:space="preserve"> (...)</w:t>
      </w:r>
    </w:p>
    <w:p w14:paraId="403943BB" w14:textId="260CD66E" w:rsidR="005A55D7" w:rsidRPr="000D509C" w:rsidRDefault="00F96D3D" w:rsidP="009E5D9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6" w:name="_Hlk49781065"/>
      <w:r w:rsidRPr="009E5D91">
        <w:rPr>
          <w:rFonts w:ascii="Times New Roman" w:hAnsi="Times New Roman" w:cs="Times New Roman"/>
          <w:bCs/>
          <w:i/>
          <w:sz w:val="20"/>
          <w:szCs w:val="20"/>
        </w:rPr>
        <w:t>§2º</w:t>
      </w:r>
      <w:r w:rsidR="006F3308" w:rsidRPr="009E5D91">
        <w:rPr>
          <w:rFonts w:ascii="Times New Roman" w:hAnsi="Times New Roman" w:cs="Times New Roman"/>
          <w:bCs/>
          <w:i/>
          <w:sz w:val="20"/>
          <w:szCs w:val="20"/>
        </w:rPr>
        <w:t>:</w:t>
      </w:r>
      <w:bookmarkEnd w:id="6"/>
      <w:r w:rsidR="006F3308" w:rsidRPr="000D509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0D509C">
        <w:rPr>
          <w:rFonts w:ascii="Times New Roman" w:hAnsi="Times New Roman" w:cs="Times New Roman"/>
          <w:i/>
          <w:sz w:val="20"/>
          <w:szCs w:val="20"/>
        </w:rPr>
        <w:t>Os recuos de ajardinamento asseguram áreas necessárias à valorização da paisagem da cidade, podendo ser utilizados para a implantação de jardins, em locais de moradia, ou para a ampliação da calçada e desenvolvimento de atividades ao ar livre, em áreas comerciais e de serviços, será obrigatório o recuo mínimo de 2,00m (dois metros) para edificações exclusivamente residenciais em qualquer zoneamento urbano.</w:t>
      </w:r>
    </w:p>
    <w:p w14:paraId="3CDE1E1F" w14:textId="77777777" w:rsidR="00152024" w:rsidRPr="000D509C" w:rsidRDefault="00152024" w:rsidP="00F15E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92771A" w14:textId="598F502D" w:rsidR="00CD4531" w:rsidRPr="000D509C" w:rsidRDefault="00CD4531" w:rsidP="006F3308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E5D91">
        <w:rPr>
          <w:rFonts w:ascii="Times New Roman" w:hAnsi="Times New Roman" w:cs="Times New Roman"/>
          <w:b/>
          <w:bCs/>
          <w:sz w:val="20"/>
          <w:szCs w:val="20"/>
        </w:rPr>
        <w:t xml:space="preserve">Art. 4º 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Fica inserido </w:t>
      </w:r>
      <w:r w:rsidR="006F3308" w:rsidRPr="000D509C">
        <w:rPr>
          <w:rFonts w:ascii="Times New Roman" w:hAnsi="Times New Roman" w:cs="Times New Roman"/>
          <w:bCs/>
          <w:sz w:val="20"/>
          <w:szCs w:val="20"/>
        </w:rPr>
        <w:t>o parágrafo único no</w:t>
      </w:r>
      <w:r w:rsidRPr="000D509C">
        <w:rPr>
          <w:rFonts w:ascii="Times New Roman" w:hAnsi="Times New Roman" w:cs="Times New Roman"/>
          <w:bCs/>
          <w:sz w:val="20"/>
          <w:szCs w:val="20"/>
        </w:rPr>
        <w:t xml:space="preserve"> artigo 199 da Lei nº 3940/2018, com a seguinte redação:</w:t>
      </w:r>
    </w:p>
    <w:p w14:paraId="396208EC" w14:textId="7DC41269" w:rsidR="005A55D7" w:rsidRPr="000D509C" w:rsidRDefault="006F3308" w:rsidP="009E5D9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i/>
          <w:sz w:val="20"/>
          <w:szCs w:val="20"/>
        </w:rPr>
        <w:t>“</w:t>
      </w:r>
      <w:r w:rsidR="00CD4531" w:rsidRPr="000D509C">
        <w:rPr>
          <w:rFonts w:ascii="Times New Roman" w:hAnsi="Times New Roman" w:cs="Times New Roman"/>
          <w:i/>
          <w:sz w:val="20"/>
          <w:szCs w:val="20"/>
        </w:rPr>
        <w:t xml:space="preserve">Art. 199 </w:t>
      </w:r>
      <w:r w:rsidR="000637DE" w:rsidRPr="000D509C">
        <w:rPr>
          <w:rFonts w:ascii="Times New Roman" w:hAnsi="Times New Roman" w:cs="Times New Roman"/>
          <w:i/>
          <w:sz w:val="20"/>
          <w:szCs w:val="20"/>
        </w:rPr>
        <w:t>(</w:t>
      </w:r>
      <w:r w:rsidR="00CD4531" w:rsidRPr="000D509C">
        <w:rPr>
          <w:rFonts w:ascii="Times New Roman" w:hAnsi="Times New Roman" w:cs="Times New Roman"/>
          <w:i/>
          <w:sz w:val="20"/>
          <w:szCs w:val="20"/>
        </w:rPr>
        <w:t>...</w:t>
      </w:r>
      <w:r w:rsidR="000637DE" w:rsidRPr="000D509C">
        <w:rPr>
          <w:rFonts w:ascii="Times New Roman" w:hAnsi="Times New Roman" w:cs="Times New Roman"/>
          <w:i/>
          <w:sz w:val="20"/>
          <w:szCs w:val="20"/>
        </w:rPr>
        <w:t>)</w:t>
      </w:r>
    </w:p>
    <w:p w14:paraId="55DE29DF" w14:textId="68B454F3" w:rsidR="00CD4531" w:rsidRPr="000D509C" w:rsidRDefault="00CD4531" w:rsidP="009E5D9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D509C">
        <w:rPr>
          <w:rFonts w:ascii="Times New Roman" w:hAnsi="Times New Roman" w:cs="Times New Roman"/>
          <w:i/>
          <w:sz w:val="20"/>
          <w:szCs w:val="20"/>
        </w:rPr>
        <w:t>Parágrafo único: As edificações construídas sem projeto, antes do Plano Diretor</w:t>
      </w:r>
      <w:r w:rsidR="008E2579" w:rsidRPr="000D509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D509C">
        <w:rPr>
          <w:rFonts w:ascii="Times New Roman" w:hAnsi="Times New Roman" w:cs="Times New Roman"/>
          <w:i/>
          <w:sz w:val="20"/>
          <w:szCs w:val="20"/>
        </w:rPr>
        <w:t>Lei 2772/2007, poderão ser regularizadas e aprovadas de acordo com a Legislação vigente na época da construção, mediante apresentação de projeto de regularização, acompanhado de material que comprove a data de sua construção (fotos, imagem de satélite, comprovante de IPTU e outros)</w:t>
      </w:r>
      <w:r w:rsidR="008E2579" w:rsidRPr="000D509C">
        <w:rPr>
          <w:rFonts w:ascii="Times New Roman" w:hAnsi="Times New Roman" w:cs="Times New Roman"/>
          <w:i/>
          <w:sz w:val="20"/>
          <w:szCs w:val="20"/>
        </w:rPr>
        <w:t>.</w:t>
      </w:r>
      <w:proofErr w:type="gramStart"/>
      <w:r w:rsidR="006F3308" w:rsidRPr="000D509C">
        <w:rPr>
          <w:rFonts w:ascii="Times New Roman" w:hAnsi="Times New Roman" w:cs="Times New Roman"/>
          <w:i/>
          <w:sz w:val="20"/>
          <w:szCs w:val="20"/>
        </w:rPr>
        <w:t>”</w:t>
      </w:r>
      <w:proofErr w:type="gramEnd"/>
    </w:p>
    <w:p w14:paraId="7EBFD43D" w14:textId="77777777" w:rsidR="006F3308" w:rsidRPr="000D509C" w:rsidRDefault="006F3308" w:rsidP="00F15E01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1B05C5" w14:textId="4C39C188" w:rsidR="00905FC2" w:rsidRPr="000D509C" w:rsidRDefault="00A81541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54EAB">
        <w:rPr>
          <w:rFonts w:ascii="Times New Roman" w:hAnsi="Times New Roman" w:cs="Times New Roman"/>
          <w:b/>
          <w:bCs/>
          <w:sz w:val="20"/>
          <w:szCs w:val="20"/>
        </w:rPr>
        <w:t xml:space="preserve">Art. </w:t>
      </w:r>
      <w:r w:rsidR="008E2579" w:rsidRPr="00454EAB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54EAB">
        <w:rPr>
          <w:rFonts w:ascii="Times New Roman" w:hAnsi="Times New Roman" w:cs="Times New Roman"/>
          <w:b/>
          <w:bCs/>
          <w:sz w:val="20"/>
          <w:szCs w:val="20"/>
        </w:rPr>
        <w:t>º</w:t>
      </w:r>
      <w:r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F3308" w:rsidRPr="009E5D91">
        <w:rPr>
          <w:rFonts w:ascii="Times New Roman" w:hAnsi="Times New Roman" w:cs="Times New Roman"/>
          <w:bCs/>
          <w:sz w:val="20"/>
          <w:szCs w:val="20"/>
        </w:rPr>
        <w:t xml:space="preserve">Fica alterada </w:t>
      </w:r>
      <w:r w:rsidR="008E2579" w:rsidRPr="009E5D91">
        <w:rPr>
          <w:rFonts w:ascii="Times New Roman" w:hAnsi="Times New Roman" w:cs="Times New Roman"/>
          <w:bCs/>
          <w:sz w:val="20"/>
          <w:szCs w:val="20"/>
        </w:rPr>
        <w:t>a</w:t>
      </w:r>
      <w:r w:rsidR="008E2579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A40B9" w:rsidRPr="009E5D91">
        <w:rPr>
          <w:rFonts w:ascii="Times New Roman" w:hAnsi="Times New Roman" w:cs="Times New Roman"/>
          <w:bCs/>
          <w:sz w:val="20"/>
          <w:szCs w:val="20"/>
        </w:rPr>
        <w:t>T</w:t>
      </w:r>
      <w:r w:rsidR="008E2579" w:rsidRPr="009E5D91">
        <w:rPr>
          <w:rFonts w:ascii="Times New Roman" w:hAnsi="Times New Roman" w:cs="Times New Roman"/>
          <w:bCs/>
          <w:sz w:val="20"/>
          <w:szCs w:val="20"/>
        </w:rPr>
        <w:t xml:space="preserve">abela Anexo IX, </w:t>
      </w:r>
      <w:r w:rsidR="00BA0640" w:rsidRPr="009E5D91">
        <w:rPr>
          <w:rFonts w:ascii="Times New Roman" w:hAnsi="Times New Roman" w:cs="Times New Roman"/>
          <w:bCs/>
          <w:sz w:val="20"/>
          <w:szCs w:val="20"/>
        </w:rPr>
        <w:t>Índices Urbanísticos para Parcelamento do Solo</w:t>
      </w:r>
      <w:r w:rsidR="008E2579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8E2579" w:rsidRPr="000D509C">
        <w:rPr>
          <w:rFonts w:ascii="Times New Roman" w:hAnsi="Times New Roman" w:cs="Times New Roman"/>
          <w:sz w:val="20"/>
          <w:szCs w:val="20"/>
        </w:rPr>
        <w:t>para</w:t>
      </w:r>
      <w:r w:rsidR="002A40B9" w:rsidRPr="000D509C">
        <w:rPr>
          <w:rFonts w:ascii="Times New Roman" w:hAnsi="Times New Roman" w:cs="Times New Roman"/>
          <w:sz w:val="20"/>
          <w:szCs w:val="20"/>
        </w:rPr>
        <w:t>,</w:t>
      </w:r>
      <w:r w:rsidR="008E2579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8E2579" w:rsidRPr="000D509C">
        <w:rPr>
          <w:rFonts w:ascii="Times New Roman" w:hAnsi="Times New Roman" w:cs="Times New Roman"/>
          <w:b/>
          <w:sz w:val="20"/>
          <w:szCs w:val="20"/>
        </w:rPr>
        <w:t>Tabela Anexo IX</w:t>
      </w:r>
      <w:r w:rsidR="002A40B9" w:rsidRPr="000D509C">
        <w:rPr>
          <w:rFonts w:ascii="Times New Roman" w:hAnsi="Times New Roman" w:cs="Times New Roman"/>
          <w:b/>
          <w:sz w:val="20"/>
          <w:szCs w:val="20"/>
        </w:rPr>
        <w:t>,</w:t>
      </w:r>
      <w:r w:rsidR="008E2579" w:rsidRPr="000D509C">
        <w:rPr>
          <w:rFonts w:ascii="Times New Roman" w:hAnsi="Times New Roman" w:cs="Times New Roman"/>
          <w:b/>
          <w:sz w:val="20"/>
          <w:szCs w:val="20"/>
        </w:rPr>
        <w:t xml:space="preserve"> Índices Urbanísticos para Edificações</w:t>
      </w:r>
      <w:r w:rsidR="008E2579" w:rsidRPr="000D509C">
        <w:rPr>
          <w:rFonts w:ascii="Times New Roman" w:hAnsi="Times New Roman" w:cs="Times New Roman"/>
          <w:sz w:val="20"/>
          <w:szCs w:val="20"/>
        </w:rPr>
        <w:t xml:space="preserve">, onde o índice de </w:t>
      </w:r>
      <w:r w:rsidR="003D0FC5" w:rsidRPr="000D509C">
        <w:rPr>
          <w:rFonts w:ascii="Times New Roman" w:hAnsi="Times New Roman" w:cs="Times New Roman"/>
          <w:sz w:val="20"/>
          <w:szCs w:val="20"/>
        </w:rPr>
        <w:t>a</w:t>
      </w:r>
      <w:r w:rsidR="008E2579" w:rsidRPr="000D509C">
        <w:rPr>
          <w:rFonts w:ascii="Times New Roman" w:hAnsi="Times New Roman" w:cs="Times New Roman"/>
          <w:sz w:val="20"/>
          <w:szCs w:val="20"/>
        </w:rPr>
        <w:t xml:space="preserve">proveitamento padrão da </w:t>
      </w:r>
      <w:proofErr w:type="spellStart"/>
      <w:r w:rsidR="008E2579" w:rsidRPr="000D509C">
        <w:rPr>
          <w:rFonts w:ascii="Times New Roman" w:hAnsi="Times New Roman" w:cs="Times New Roman"/>
          <w:sz w:val="20"/>
          <w:szCs w:val="20"/>
        </w:rPr>
        <w:t>Macrozona</w:t>
      </w:r>
      <w:proofErr w:type="spellEnd"/>
      <w:r w:rsidR="008E2579" w:rsidRPr="000D509C">
        <w:rPr>
          <w:rFonts w:ascii="Times New Roman" w:hAnsi="Times New Roman" w:cs="Times New Roman"/>
          <w:sz w:val="20"/>
          <w:szCs w:val="20"/>
        </w:rPr>
        <w:t xml:space="preserve"> de Preservação do Monumento do Cristo passa a ser de 0,025</w:t>
      </w:r>
      <w:r w:rsidR="002A40B9" w:rsidRPr="000D509C">
        <w:rPr>
          <w:rFonts w:ascii="Times New Roman" w:hAnsi="Times New Roman" w:cs="Times New Roman"/>
          <w:sz w:val="20"/>
          <w:szCs w:val="20"/>
        </w:rPr>
        <w:t xml:space="preserve">; </w:t>
      </w:r>
      <w:r w:rsidR="00552E7B" w:rsidRPr="000D509C">
        <w:rPr>
          <w:rFonts w:ascii="Times New Roman" w:hAnsi="Times New Roman" w:cs="Times New Roman"/>
          <w:sz w:val="20"/>
          <w:szCs w:val="20"/>
        </w:rPr>
        <w:t xml:space="preserve">a </w:t>
      </w:r>
      <w:r w:rsidR="003D0FC5" w:rsidRPr="000D509C">
        <w:rPr>
          <w:rFonts w:ascii="Times New Roman" w:hAnsi="Times New Roman" w:cs="Times New Roman"/>
          <w:sz w:val="20"/>
          <w:szCs w:val="20"/>
        </w:rPr>
        <w:t>a</w:t>
      </w:r>
      <w:r w:rsidR="00552E7B" w:rsidRPr="000D509C">
        <w:rPr>
          <w:rFonts w:ascii="Times New Roman" w:hAnsi="Times New Roman" w:cs="Times New Roman"/>
          <w:sz w:val="20"/>
          <w:szCs w:val="20"/>
        </w:rPr>
        <w:t>ltura máxima das edificações na Zona de Interface Rodoviária</w:t>
      </w:r>
      <w:r w:rsidR="008E2579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FC250C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552E7B" w:rsidRPr="000D509C">
        <w:rPr>
          <w:rFonts w:ascii="Times New Roman" w:hAnsi="Times New Roman" w:cs="Times New Roman"/>
          <w:sz w:val="20"/>
          <w:szCs w:val="20"/>
        </w:rPr>
        <w:t>passa para 19,00 (dezenove metros)</w:t>
      </w:r>
      <w:r w:rsidR="002A40B9" w:rsidRPr="000D509C">
        <w:rPr>
          <w:rFonts w:ascii="Times New Roman" w:hAnsi="Times New Roman" w:cs="Times New Roman"/>
          <w:sz w:val="20"/>
          <w:szCs w:val="20"/>
        </w:rPr>
        <w:t xml:space="preserve">; </w:t>
      </w:r>
      <w:r w:rsidR="003D0FC5" w:rsidRPr="00D9739D">
        <w:rPr>
          <w:rFonts w:ascii="Times New Roman" w:hAnsi="Times New Roman" w:cs="Times New Roman"/>
          <w:sz w:val="20"/>
          <w:szCs w:val="20"/>
        </w:rPr>
        <w:t>fica i</w:t>
      </w:r>
      <w:r w:rsidR="00552E7B" w:rsidRPr="00D9739D">
        <w:rPr>
          <w:rFonts w:ascii="Times New Roman" w:hAnsi="Times New Roman" w:cs="Times New Roman"/>
          <w:sz w:val="20"/>
          <w:szCs w:val="20"/>
        </w:rPr>
        <w:t>nclu</w:t>
      </w:r>
      <w:r w:rsidR="003D0FC5" w:rsidRPr="00D9739D">
        <w:rPr>
          <w:rFonts w:ascii="Times New Roman" w:hAnsi="Times New Roman" w:cs="Times New Roman"/>
          <w:sz w:val="20"/>
          <w:szCs w:val="20"/>
        </w:rPr>
        <w:t>ído</w:t>
      </w:r>
      <w:r w:rsidR="00552E7B" w:rsidRPr="000D509C">
        <w:rPr>
          <w:rFonts w:ascii="Times New Roman" w:hAnsi="Times New Roman" w:cs="Times New Roman"/>
          <w:sz w:val="20"/>
          <w:szCs w:val="20"/>
        </w:rPr>
        <w:t xml:space="preserve"> o recuo de ajardinamento nas </w:t>
      </w:r>
      <w:r w:rsidR="002A40B9" w:rsidRPr="000D509C">
        <w:rPr>
          <w:rFonts w:ascii="Times New Roman" w:hAnsi="Times New Roman" w:cs="Times New Roman"/>
          <w:sz w:val="20"/>
          <w:szCs w:val="20"/>
        </w:rPr>
        <w:t>Z</w:t>
      </w:r>
      <w:r w:rsidR="00552E7B" w:rsidRPr="000D509C">
        <w:rPr>
          <w:rFonts w:ascii="Times New Roman" w:hAnsi="Times New Roman" w:cs="Times New Roman"/>
          <w:sz w:val="20"/>
          <w:szCs w:val="20"/>
        </w:rPr>
        <w:t>onas Central e descentralizada de 2,00m. (dois metros)</w:t>
      </w:r>
      <w:r w:rsidR="002A40B9" w:rsidRPr="000D509C">
        <w:rPr>
          <w:rFonts w:ascii="Times New Roman" w:hAnsi="Times New Roman" w:cs="Times New Roman"/>
          <w:sz w:val="20"/>
          <w:szCs w:val="20"/>
        </w:rPr>
        <w:t xml:space="preserve">; </w:t>
      </w:r>
      <w:r w:rsidR="003D0FC5" w:rsidRPr="00D9739D">
        <w:rPr>
          <w:rFonts w:ascii="Times New Roman" w:hAnsi="Times New Roman" w:cs="Times New Roman"/>
          <w:sz w:val="20"/>
          <w:szCs w:val="20"/>
        </w:rPr>
        <w:t>a</w:t>
      </w:r>
      <w:r w:rsidR="00552E7B" w:rsidRPr="00D9739D">
        <w:rPr>
          <w:rFonts w:ascii="Times New Roman" w:hAnsi="Times New Roman" w:cs="Times New Roman"/>
          <w:sz w:val="20"/>
          <w:szCs w:val="20"/>
        </w:rPr>
        <w:t>ltera</w:t>
      </w:r>
      <w:r w:rsidR="003D0FC5" w:rsidRPr="00D9739D">
        <w:rPr>
          <w:rFonts w:ascii="Times New Roman" w:hAnsi="Times New Roman" w:cs="Times New Roman"/>
          <w:sz w:val="20"/>
          <w:szCs w:val="20"/>
        </w:rPr>
        <w:t>da</w:t>
      </w:r>
      <w:r w:rsidR="00552E7B" w:rsidRPr="000D509C">
        <w:rPr>
          <w:rFonts w:ascii="Times New Roman" w:hAnsi="Times New Roman" w:cs="Times New Roman"/>
          <w:sz w:val="20"/>
          <w:szCs w:val="20"/>
        </w:rPr>
        <w:t xml:space="preserve"> a área</w:t>
      </w:r>
      <w:r w:rsidR="002A40B9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552E7B" w:rsidRPr="000D509C">
        <w:rPr>
          <w:rFonts w:ascii="Times New Roman" w:hAnsi="Times New Roman" w:cs="Times New Roman"/>
          <w:sz w:val="20"/>
          <w:szCs w:val="20"/>
        </w:rPr>
        <w:t>para vagas de estacionamento industrial e comercial para 150,00m²</w:t>
      </w:r>
      <w:r w:rsidR="002A40B9" w:rsidRPr="000D509C">
        <w:rPr>
          <w:rFonts w:ascii="Times New Roman" w:hAnsi="Times New Roman" w:cs="Times New Roman"/>
          <w:sz w:val="20"/>
          <w:szCs w:val="20"/>
        </w:rPr>
        <w:t xml:space="preserve">; </w:t>
      </w:r>
      <w:r w:rsidR="003D0FC5" w:rsidRPr="00D9739D">
        <w:rPr>
          <w:rFonts w:ascii="Times New Roman" w:hAnsi="Times New Roman" w:cs="Times New Roman"/>
          <w:sz w:val="20"/>
          <w:szCs w:val="20"/>
        </w:rPr>
        <w:t>a</w:t>
      </w:r>
      <w:r w:rsidR="00552E7B" w:rsidRPr="00D9739D">
        <w:rPr>
          <w:rFonts w:ascii="Times New Roman" w:hAnsi="Times New Roman" w:cs="Times New Roman"/>
          <w:sz w:val="20"/>
          <w:szCs w:val="20"/>
        </w:rPr>
        <w:t>ltera</w:t>
      </w:r>
      <w:r w:rsidR="002D7360" w:rsidRPr="00D9739D">
        <w:rPr>
          <w:rFonts w:ascii="Times New Roman" w:hAnsi="Times New Roman" w:cs="Times New Roman"/>
          <w:sz w:val="20"/>
          <w:szCs w:val="20"/>
        </w:rPr>
        <w:t>dos</w:t>
      </w:r>
      <w:r w:rsidR="002D7360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552E7B" w:rsidRPr="000D509C">
        <w:rPr>
          <w:rFonts w:ascii="Times New Roman" w:hAnsi="Times New Roman" w:cs="Times New Roman"/>
          <w:sz w:val="20"/>
          <w:szCs w:val="20"/>
        </w:rPr>
        <w:t xml:space="preserve">os números para identificar as zonas </w:t>
      </w:r>
      <w:r w:rsidR="002A40B9" w:rsidRPr="000D509C">
        <w:rPr>
          <w:rFonts w:ascii="Times New Roman" w:hAnsi="Times New Roman" w:cs="Times New Roman"/>
          <w:sz w:val="20"/>
          <w:szCs w:val="20"/>
        </w:rPr>
        <w:t xml:space="preserve">Urbanas </w:t>
      </w:r>
      <w:r w:rsidR="00552E7B" w:rsidRPr="000D509C">
        <w:rPr>
          <w:rFonts w:ascii="Times New Roman" w:hAnsi="Times New Roman" w:cs="Times New Roman"/>
          <w:sz w:val="20"/>
          <w:szCs w:val="20"/>
        </w:rPr>
        <w:t xml:space="preserve">do </w:t>
      </w:r>
      <w:r w:rsidR="003D0FC5" w:rsidRPr="000D509C">
        <w:rPr>
          <w:rFonts w:ascii="Times New Roman" w:hAnsi="Times New Roman" w:cs="Times New Roman"/>
          <w:sz w:val="20"/>
          <w:szCs w:val="20"/>
        </w:rPr>
        <w:t>M</w:t>
      </w:r>
      <w:r w:rsidR="00552E7B" w:rsidRPr="000D509C">
        <w:rPr>
          <w:rFonts w:ascii="Times New Roman" w:hAnsi="Times New Roman" w:cs="Times New Roman"/>
          <w:sz w:val="20"/>
          <w:szCs w:val="20"/>
        </w:rPr>
        <w:t xml:space="preserve">unicípio de acordo com o </w:t>
      </w:r>
      <w:r w:rsidR="002A40B9" w:rsidRPr="000D509C">
        <w:rPr>
          <w:rFonts w:ascii="Times New Roman" w:hAnsi="Times New Roman" w:cs="Times New Roman"/>
          <w:sz w:val="20"/>
          <w:szCs w:val="20"/>
        </w:rPr>
        <w:t>M</w:t>
      </w:r>
      <w:r w:rsidR="00552E7B" w:rsidRPr="000D509C">
        <w:rPr>
          <w:rFonts w:ascii="Times New Roman" w:hAnsi="Times New Roman" w:cs="Times New Roman"/>
          <w:sz w:val="20"/>
          <w:szCs w:val="20"/>
        </w:rPr>
        <w:t xml:space="preserve">apa </w:t>
      </w:r>
      <w:r w:rsidR="002A40B9" w:rsidRPr="000D509C">
        <w:rPr>
          <w:rFonts w:ascii="Times New Roman" w:hAnsi="Times New Roman" w:cs="Times New Roman"/>
          <w:sz w:val="20"/>
          <w:szCs w:val="20"/>
        </w:rPr>
        <w:t>de Zoneamento Urbano, Mapa anexo 09</w:t>
      </w:r>
      <w:r w:rsidR="003D0FC5" w:rsidRPr="000D509C">
        <w:rPr>
          <w:rFonts w:ascii="Times New Roman" w:hAnsi="Times New Roman" w:cs="Times New Roman"/>
          <w:sz w:val="20"/>
          <w:szCs w:val="20"/>
        </w:rPr>
        <w:t>. O</w:t>
      </w:r>
      <w:r w:rsidR="00672803" w:rsidRPr="000D509C">
        <w:rPr>
          <w:rFonts w:ascii="Times New Roman" w:hAnsi="Times New Roman" w:cs="Times New Roman"/>
          <w:sz w:val="20"/>
          <w:szCs w:val="20"/>
        </w:rPr>
        <w:t>s demais dispositivos da Tabela Anexo IX, Índices Urbanísticos para Edificações permanecem inalterados.</w:t>
      </w:r>
    </w:p>
    <w:p w14:paraId="170FCE87" w14:textId="77777777" w:rsidR="002D7360" w:rsidRPr="000D509C" w:rsidRDefault="002D7360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F368039" w14:textId="382BA111" w:rsidR="00672803" w:rsidRPr="000D509C" w:rsidRDefault="00FC250C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E5D9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84427" w:rsidRPr="009E5D91">
        <w:rPr>
          <w:rFonts w:ascii="Times New Roman" w:hAnsi="Times New Roman" w:cs="Times New Roman"/>
          <w:b/>
          <w:bCs/>
          <w:sz w:val="20"/>
          <w:szCs w:val="20"/>
        </w:rPr>
        <w:t xml:space="preserve">rt. </w:t>
      </w:r>
      <w:r w:rsidR="00672803" w:rsidRPr="009E5D91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984427" w:rsidRPr="009E5D91">
        <w:rPr>
          <w:rFonts w:ascii="Times New Roman" w:hAnsi="Times New Roman" w:cs="Times New Roman"/>
          <w:b/>
          <w:bCs/>
          <w:sz w:val="20"/>
          <w:szCs w:val="20"/>
        </w:rPr>
        <w:t>º</w:t>
      </w:r>
      <w:r w:rsidR="003D0FC5" w:rsidRPr="000D509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E3F01" w:rsidRPr="009E5D91">
        <w:rPr>
          <w:rFonts w:ascii="Times New Roman" w:hAnsi="Times New Roman" w:cs="Times New Roman"/>
          <w:bCs/>
          <w:sz w:val="20"/>
          <w:szCs w:val="20"/>
        </w:rPr>
        <w:t>Altera e Reorganiza o</w:t>
      </w:r>
      <w:r w:rsidR="004E3F01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Mapa de Diretrizes do Meio Ambiente Urbano (Anexo 02</w:t>
      </w:r>
      <w:r w:rsidR="004E3F01" w:rsidRPr="00D9739D">
        <w:rPr>
          <w:rFonts w:ascii="Times New Roman" w:hAnsi="Times New Roman" w:cs="Times New Roman"/>
          <w:b/>
          <w:bCs/>
          <w:sz w:val="20"/>
          <w:szCs w:val="20"/>
        </w:rPr>
        <w:t>),</w:t>
      </w:r>
      <w:r w:rsidR="004E3F01" w:rsidRPr="00D9739D">
        <w:rPr>
          <w:rFonts w:ascii="Times New Roman" w:hAnsi="Times New Roman" w:cs="Times New Roman"/>
          <w:sz w:val="20"/>
          <w:szCs w:val="20"/>
        </w:rPr>
        <w:t xml:space="preserve"> </w:t>
      </w:r>
      <w:r w:rsidR="002D7360" w:rsidRPr="00D9739D">
        <w:rPr>
          <w:rFonts w:ascii="Times New Roman" w:hAnsi="Times New Roman" w:cs="Times New Roman"/>
          <w:sz w:val="20"/>
          <w:szCs w:val="20"/>
        </w:rPr>
        <w:t>para</w:t>
      </w:r>
      <w:r w:rsidR="003D0FC5" w:rsidRPr="00D9739D">
        <w:rPr>
          <w:rFonts w:ascii="Times New Roman" w:hAnsi="Times New Roman" w:cs="Times New Roman"/>
          <w:sz w:val="20"/>
          <w:szCs w:val="20"/>
        </w:rPr>
        <w:t xml:space="preserve"> exclu</w:t>
      </w:r>
      <w:r w:rsidR="002D7360" w:rsidRPr="00D9739D">
        <w:rPr>
          <w:rFonts w:ascii="Times New Roman" w:hAnsi="Times New Roman" w:cs="Times New Roman"/>
          <w:sz w:val="20"/>
          <w:szCs w:val="20"/>
        </w:rPr>
        <w:t>ir</w:t>
      </w:r>
      <w:r w:rsidR="003D0FC5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4E3F01" w:rsidRPr="000D509C">
        <w:rPr>
          <w:rFonts w:ascii="Times New Roman" w:hAnsi="Times New Roman" w:cs="Times New Roman"/>
          <w:sz w:val="20"/>
          <w:szCs w:val="20"/>
        </w:rPr>
        <w:t>parcialmente a área de APP do Parque Municipal, criando a Zona Residencial III</w:t>
      </w:r>
      <w:r w:rsidR="000F7E70" w:rsidRPr="000D509C">
        <w:rPr>
          <w:rFonts w:ascii="Times New Roman" w:hAnsi="Times New Roman" w:cs="Times New Roman"/>
          <w:sz w:val="20"/>
          <w:szCs w:val="20"/>
        </w:rPr>
        <w:t xml:space="preserve"> e </w:t>
      </w:r>
      <w:r w:rsidR="003D0FC5" w:rsidRPr="00D9739D">
        <w:rPr>
          <w:rFonts w:ascii="Times New Roman" w:hAnsi="Times New Roman" w:cs="Times New Roman"/>
          <w:sz w:val="20"/>
          <w:szCs w:val="20"/>
        </w:rPr>
        <w:t>e</w:t>
      </w:r>
      <w:r w:rsidR="004E3F01" w:rsidRPr="00D9739D">
        <w:rPr>
          <w:rFonts w:ascii="Times New Roman" w:hAnsi="Times New Roman" w:cs="Times New Roman"/>
          <w:sz w:val="20"/>
          <w:szCs w:val="20"/>
        </w:rPr>
        <w:t>xclu</w:t>
      </w:r>
      <w:r w:rsidR="002D7360" w:rsidRPr="00D9739D">
        <w:rPr>
          <w:rFonts w:ascii="Times New Roman" w:hAnsi="Times New Roman" w:cs="Times New Roman"/>
          <w:sz w:val="20"/>
          <w:szCs w:val="20"/>
        </w:rPr>
        <w:t>ir</w:t>
      </w:r>
      <w:r w:rsidR="004E3F01" w:rsidRPr="000D509C">
        <w:rPr>
          <w:rFonts w:ascii="Times New Roman" w:hAnsi="Times New Roman" w:cs="Times New Roman"/>
          <w:sz w:val="20"/>
          <w:szCs w:val="20"/>
        </w:rPr>
        <w:t xml:space="preserve"> a área de APP do Autódromo Municipal</w:t>
      </w:r>
      <w:r w:rsidR="000F7E70" w:rsidRPr="000D509C">
        <w:rPr>
          <w:rFonts w:ascii="Times New Roman" w:hAnsi="Times New Roman" w:cs="Times New Roman"/>
          <w:sz w:val="20"/>
          <w:szCs w:val="20"/>
        </w:rPr>
        <w:t xml:space="preserve">. </w:t>
      </w:r>
      <w:r w:rsidR="004E3F01" w:rsidRPr="000D509C">
        <w:rPr>
          <w:rFonts w:ascii="Times New Roman" w:hAnsi="Times New Roman" w:cs="Times New Roman"/>
          <w:sz w:val="20"/>
          <w:szCs w:val="20"/>
        </w:rPr>
        <w:t>Os demais itens do mapa permanecem inalterados</w:t>
      </w:r>
      <w:r w:rsidR="00DB28FF" w:rsidRPr="000D509C">
        <w:rPr>
          <w:rFonts w:ascii="Times New Roman" w:hAnsi="Times New Roman" w:cs="Times New Roman"/>
          <w:sz w:val="20"/>
          <w:szCs w:val="20"/>
        </w:rPr>
        <w:t xml:space="preserve">. </w:t>
      </w:r>
      <w:bookmarkStart w:id="7" w:name="_Hlk49868967"/>
    </w:p>
    <w:p w14:paraId="526B4E2B" w14:textId="77777777" w:rsidR="002D7360" w:rsidRPr="000D509C" w:rsidRDefault="002D7360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bookmarkEnd w:id="7"/>
    <w:p w14:paraId="02FCBC40" w14:textId="63549D72" w:rsidR="00DB28FF" w:rsidRPr="000D509C" w:rsidRDefault="00F06B43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D509C">
        <w:rPr>
          <w:rFonts w:ascii="Times New Roman" w:hAnsi="Times New Roman" w:cs="Times New Roman"/>
          <w:b/>
          <w:bCs/>
          <w:sz w:val="20"/>
          <w:szCs w:val="20"/>
        </w:rPr>
        <w:lastRenderedPageBreak/>
        <w:t>Art. 7º</w:t>
      </w:r>
      <w:r w:rsidR="00DB28FF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E3F01" w:rsidRPr="009E5D91">
        <w:rPr>
          <w:rFonts w:ascii="Times New Roman" w:hAnsi="Times New Roman" w:cs="Times New Roman"/>
          <w:bCs/>
          <w:sz w:val="20"/>
          <w:szCs w:val="20"/>
        </w:rPr>
        <w:t>Altera e Reorganiza o</w:t>
      </w:r>
      <w:r w:rsidR="004E3F01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Mapa de Diretrizes do Sistema Viário Urbano (Anexo 05),</w:t>
      </w:r>
      <w:r w:rsidR="004E3F01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2D7360" w:rsidRPr="000D509C">
        <w:rPr>
          <w:rFonts w:ascii="Times New Roman" w:hAnsi="Times New Roman" w:cs="Times New Roman"/>
          <w:sz w:val="20"/>
          <w:szCs w:val="20"/>
        </w:rPr>
        <w:t xml:space="preserve">para </w:t>
      </w:r>
      <w:r w:rsidR="000F7E70" w:rsidRPr="00D9739D">
        <w:rPr>
          <w:rFonts w:ascii="Times New Roman" w:hAnsi="Times New Roman" w:cs="Times New Roman"/>
          <w:sz w:val="20"/>
          <w:szCs w:val="20"/>
        </w:rPr>
        <w:t>aumenta</w:t>
      </w:r>
      <w:r w:rsidR="002D7360" w:rsidRPr="00D9739D">
        <w:rPr>
          <w:rFonts w:ascii="Times New Roman" w:hAnsi="Times New Roman" w:cs="Times New Roman"/>
          <w:sz w:val="20"/>
          <w:szCs w:val="20"/>
        </w:rPr>
        <w:t>r</w:t>
      </w:r>
      <w:r w:rsidR="000F7E70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4E3F01" w:rsidRPr="000D509C">
        <w:rPr>
          <w:rFonts w:ascii="Times New Roman" w:hAnsi="Times New Roman" w:cs="Times New Roman"/>
          <w:sz w:val="20"/>
          <w:szCs w:val="20"/>
        </w:rPr>
        <w:t>a área da Zona Industrial Prioritári</w:t>
      </w:r>
      <w:r w:rsidR="000F7E70" w:rsidRPr="000D509C">
        <w:rPr>
          <w:rFonts w:ascii="Times New Roman" w:hAnsi="Times New Roman" w:cs="Times New Roman"/>
          <w:sz w:val="20"/>
          <w:szCs w:val="20"/>
        </w:rPr>
        <w:t>a</w:t>
      </w:r>
      <w:r w:rsidR="004E3F01" w:rsidRPr="000D509C">
        <w:rPr>
          <w:rFonts w:ascii="Times New Roman" w:hAnsi="Times New Roman" w:cs="Times New Roman"/>
          <w:sz w:val="20"/>
          <w:szCs w:val="20"/>
        </w:rPr>
        <w:t>, tendo como limite Norte a divisa com o imóvel de propriedade da Família Pedrini</w:t>
      </w:r>
      <w:r w:rsidR="002D7360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2D7360" w:rsidRPr="00D9739D">
        <w:rPr>
          <w:rFonts w:ascii="Times New Roman" w:hAnsi="Times New Roman" w:cs="Times New Roman"/>
          <w:sz w:val="20"/>
          <w:szCs w:val="20"/>
        </w:rPr>
        <w:t>e</w:t>
      </w:r>
      <w:r w:rsidR="004E3F01" w:rsidRPr="00D9739D">
        <w:rPr>
          <w:rFonts w:ascii="Times New Roman" w:hAnsi="Times New Roman" w:cs="Times New Roman"/>
          <w:sz w:val="20"/>
          <w:szCs w:val="20"/>
        </w:rPr>
        <w:t xml:space="preserve"> </w:t>
      </w:r>
      <w:r w:rsidR="002D7360" w:rsidRPr="00D9739D">
        <w:rPr>
          <w:rFonts w:ascii="Times New Roman" w:hAnsi="Times New Roman" w:cs="Times New Roman"/>
          <w:sz w:val="20"/>
          <w:szCs w:val="20"/>
        </w:rPr>
        <w:t>d</w:t>
      </w:r>
      <w:r w:rsidR="004E3F01" w:rsidRPr="00D9739D">
        <w:rPr>
          <w:rFonts w:ascii="Times New Roman" w:hAnsi="Times New Roman" w:cs="Times New Roman"/>
          <w:sz w:val="20"/>
          <w:szCs w:val="20"/>
        </w:rPr>
        <w:t>iminui</w:t>
      </w:r>
      <w:r w:rsidR="002D7360" w:rsidRPr="00D9739D">
        <w:rPr>
          <w:rFonts w:ascii="Times New Roman" w:hAnsi="Times New Roman" w:cs="Times New Roman"/>
          <w:sz w:val="20"/>
          <w:szCs w:val="20"/>
        </w:rPr>
        <w:t>r</w:t>
      </w:r>
      <w:r w:rsidR="004E3F01" w:rsidRPr="000D509C">
        <w:rPr>
          <w:rFonts w:ascii="Times New Roman" w:hAnsi="Times New Roman" w:cs="Times New Roman"/>
          <w:sz w:val="20"/>
          <w:szCs w:val="20"/>
        </w:rPr>
        <w:t xml:space="preserve"> a área da Zona de Preservação Ferroviária</w:t>
      </w:r>
      <w:r w:rsidR="002D7360" w:rsidRPr="000D509C">
        <w:rPr>
          <w:rFonts w:ascii="Times New Roman" w:hAnsi="Times New Roman" w:cs="Times New Roman"/>
          <w:sz w:val="20"/>
          <w:szCs w:val="20"/>
        </w:rPr>
        <w:t>. O</w:t>
      </w:r>
      <w:r w:rsidR="004E3F01" w:rsidRPr="000D509C">
        <w:rPr>
          <w:rFonts w:ascii="Times New Roman" w:hAnsi="Times New Roman" w:cs="Times New Roman"/>
          <w:sz w:val="20"/>
          <w:szCs w:val="20"/>
        </w:rPr>
        <w:t xml:space="preserve">s demais itens do mapa permanecem inalterados. </w:t>
      </w:r>
    </w:p>
    <w:p w14:paraId="0C983F57" w14:textId="5B3D098A" w:rsidR="004E3F01" w:rsidRPr="00D9739D" w:rsidRDefault="00F06B43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8" w:name="_Hlk49848413"/>
      <w:r w:rsidRPr="000D509C">
        <w:rPr>
          <w:rFonts w:ascii="Times New Roman" w:hAnsi="Times New Roman" w:cs="Times New Roman"/>
          <w:b/>
          <w:bCs/>
          <w:sz w:val="20"/>
          <w:szCs w:val="20"/>
        </w:rPr>
        <w:t>Art. 8º</w:t>
      </w:r>
      <w:bookmarkStart w:id="9" w:name="_Hlk49869184"/>
      <w:r w:rsidR="004E3F01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E3F01" w:rsidRPr="009E5D91">
        <w:rPr>
          <w:rFonts w:ascii="Times New Roman" w:hAnsi="Times New Roman" w:cs="Times New Roman"/>
          <w:bCs/>
          <w:sz w:val="20"/>
          <w:szCs w:val="20"/>
        </w:rPr>
        <w:t>Altera e Reorganiza o</w:t>
      </w:r>
      <w:r w:rsidR="004E3F01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Mapa dos Princípios do Sistema Viário Urbano e Terminais Viários (Anexo 06),</w:t>
      </w:r>
      <w:r w:rsidR="004E3F01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2D7360" w:rsidRPr="00D9739D">
        <w:rPr>
          <w:rFonts w:ascii="Times New Roman" w:hAnsi="Times New Roman" w:cs="Times New Roman"/>
          <w:sz w:val="20"/>
          <w:szCs w:val="20"/>
        </w:rPr>
        <w:t>para a</w:t>
      </w:r>
      <w:r w:rsidR="004E3F01" w:rsidRPr="00D9739D">
        <w:rPr>
          <w:rFonts w:ascii="Times New Roman" w:hAnsi="Times New Roman" w:cs="Times New Roman"/>
          <w:sz w:val="20"/>
          <w:szCs w:val="20"/>
        </w:rPr>
        <w:t>umenta</w:t>
      </w:r>
      <w:r w:rsidR="002D7360" w:rsidRPr="00D9739D">
        <w:rPr>
          <w:rFonts w:ascii="Times New Roman" w:hAnsi="Times New Roman" w:cs="Times New Roman"/>
          <w:sz w:val="20"/>
          <w:szCs w:val="20"/>
        </w:rPr>
        <w:t>r</w:t>
      </w:r>
      <w:r w:rsidR="004E3F01" w:rsidRPr="00D9739D">
        <w:rPr>
          <w:rFonts w:ascii="Times New Roman" w:hAnsi="Times New Roman" w:cs="Times New Roman"/>
          <w:sz w:val="20"/>
          <w:szCs w:val="20"/>
        </w:rPr>
        <w:t xml:space="preserve"> a área da Zona Industrial Prioritári</w:t>
      </w:r>
      <w:r w:rsidR="000D509C" w:rsidRPr="00D9739D">
        <w:rPr>
          <w:rFonts w:ascii="Times New Roman" w:hAnsi="Times New Roman" w:cs="Times New Roman"/>
          <w:sz w:val="20"/>
          <w:szCs w:val="20"/>
        </w:rPr>
        <w:t xml:space="preserve">a, </w:t>
      </w:r>
      <w:r w:rsidR="004E3F01" w:rsidRPr="00D9739D">
        <w:rPr>
          <w:rFonts w:ascii="Times New Roman" w:hAnsi="Times New Roman" w:cs="Times New Roman"/>
          <w:sz w:val="20"/>
          <w:szCs w:val="20"/>
        </w:rPr>
        <w:t>tendo como limite Norte a divisa com o imóvel de propriedade da Família Pedrini</w:t>
      </w:r>
      <w:r w:rsidR="002D7360" w:rsidRPr="00D9739D">
        <w:rPr>
          <w:rFonts w:ascii="Times New Roman" w:hAnsi="Times New Roman" w:cs="Times New Roman"/>
          <w:sz w:val="20"/>
          <w:szCs w:val="20"/>
        </w:rPr>
        <w:t xml:space="preserve"> e d</w:t>
      </w:r>
      <w:r w:rsidR="004E3F01" w:rsidRPr="00D9739D">
        <w:rPr>
          <w:rFonts w:ascii="Times New Roman" w:hAnsi="Times New Roman" w:cs="Times New Roman"/>
          <w:sz w:val="20"/>
          <w:szCs w:val="20"/>
        </w:rPr>
        <w:t>iminui</w:t>
      </w:r>
      <w:r w:rsidR="002D7360" w:rsidRPr="00D9739D">
        <w:rPr>
          <w:rFonts w:ascii="Times New Roman" w:hAnsi="Times New Roman" w:cs="Times New Roman"/>
          <w:sz w:val="20"/>
          <w:szCs w:val="20"/>
        </w:rPr>
        <w:t>r</w:t>
      </w:r>
      <w:r w:rsidR="004E3F01" w:rsidRPr="00D9739D">
        <w:rPr>
          <w:rFonts w:ascii="Times New Roman" w:hAnsi="Times New Roman" w:cs="Times New Roman"/>
          <w:sz w:val="20"/>
          <w:szCs w:val="20"/>
        </w:rPr>
        <w:t xml:space="preserve"> a área da Zona de Preservação Ferroviária</w:t>
      </w:r>
      <w:r w:rsidR="002D7360" w:rsidRPr="00D9739D">
        <w:rPr>
          <w:rFonts w:ascii="Times New Roman" w:hAnsi="Times New Roman" w:cs="Times New Roman"/>
          <w:sz w:val="20"/>
          <w:szCs w:val="20"/>
        </w:rPr>
        <w:t xml:space="preserve">. </w:t>
      </w:r>
      <w:r w:rsidR="004E3F01" w:rsidRPr="00D9739D">
        <w:rPr>
          <w:rFonts w:ascii="Times New Roman" w:hAnsi="Times New Roman" w:cs="Times New Roman"/>
          <w:sz w:val="20"/>
          <w:szCs w:val="20"/>
        </w:rPr>
        <w:t>Os demais itens do mapa permanecem inalterados.</w:t>
      </w:r>
    </w:p>
    <w:bookmarkEnd w:id="8"/>
    <w:bookmarkEnd w:id="9"/>
    <w:p w14:paraId="7029105E" w14:textId="77777777" w:rsidR="0008001A" w:rsidRPr="00D9739D" w:rsidRDefault="0008001A" w:rsidP="00454EAB">
      <w:pPr>
        <w:pStyle w:val="SemEspaamento"/>
      </w:pPr>
    </w:p>
    <w:p w14:paraId="7D1D0127" w14:textId="5044882D" w:rsidR="00DB28FF" w:rsidRPr="000D509C" w:rsidRDefault="00111D43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9739D">
        <w:rPr>
          <w:rFonts w:ascii="Times New Roman" w:hAnsi="Times New Roman" w:cs="Times New Roman"/>
          <w:b/>
          <w:bCs/>
          <w:sz w:val="20"/>
          <w:szCs w:val="20"/>
        </w:rPr>
        <w:t xml:space="preserve">Art. 9º </w:t>
      </w:r>
      <w:r w:rsidR="00DB28FF" w:rsidRPr="00D9739D">
        <w:rPr>
          <w:rFonts w:ascii="Times New Roman" w:hAnsi="Times New Roman" w:cs="Times New Roman"/>
          <w:bCs/>
          <w:sz w:val="20"/>
          <w:szCs w:val="20"/>
        </w:rPr>
        <w:t>Altera e Reorganiza o</w:t>
      </w:r>
      <w:r w:rsidR="00DB28FF" w:rsidRPr="00D9739D">
        <w:rPr>
          <w:rFonts w:ascii="Times New Roman" w:hAnsi="Times New Roman" w:cs="Times New Roman"/>
          <w:b/>
          <w:bCs/>
          <w:sz w:val="20"/>
          <w:szCs w:val="20"/>
        </w:rPr>
        <w:t xml:space="preserve"> Mapa de Zoneamento Urbano (Anexo 09),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</w:t>
      </w:r>
      <w:r w:rsidR="002D7360" w:rsidRPr="00D9739D">
        <w:rPr>
          <w:rFonts w:ascii="Times New Roman" w:hAnsi="Times New Roman" w:cs="Times New Roman"/>
          <w:sz w:val="20"/>
          <w:szCs w:val="20"/>
        </w:rPr>
        <w:t>para a</w:t>
      </w:r>
      <w:r w:rsidR="00DB28FF" w:rsidRPr="00D9739D">
        <w:rPr>
          <w:rFonts w:ascii="Times New Roman" w:hAnsi="Times New Roman" w:cs="Times New Roman"/>
          <w:sz w:val="20"/>
          <w:szCs w:val="20"/>
        </w:rPr>
        <w:t>umenta</w:t>
      </w:r>
      <w:r w:rsidR="002D7360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a área da Zona Industrial Prioritário, tendo como limite Norte a divisa com o imóvel de propriedade da Família Pedrini; </w:t>
      </w:r>
      <w:r w:rsidR="002D7360" w:rsidRPr="00D9739D">
        <w:rPr>
          <w:rFonts w:ascii="Times New Roman" w:hAnsi="Times New Roman" w:cs="Times New Roman"/>
          <w:sz w:val="20"/>
          <w:szCs w:val="20"/>
        </w:rPr>
        <w:t>d</w:t>
      </w:r>
      <w:r w:rsidR="00DB28FF" w:rsidRPr="00D9739D">
        <w:rPr>
          <w:rFonts w:ascii="Times New Roman" w:hAnsi="Times New Roman" w:cs="Times New Roman"/>
          <w:sz w:val="20"/>
          <w:szCs w:val="20"/>
        </w:rPr>
        <w:t>iminu</w:t>
      </w:r>
      <w:r w:rsidR="002D7360" w:rsidRPr="00D9739D">
        <w:rPr>
          <w:rFonts w:ascii="Times New Roman" w:hAnsi="Times New Roman" w:cs="Times New Roman"/>
          <w:sz w:val="20"/>
          <w:szCs w:val="20"/>
        </w:rPr>
        <w:t>ir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a área da Zona de Preservação Ferroviária; </w:t>
      </w:r>
      <w:r w:rsidR="002D7360" w:rsidRPr="00D9739D">
        <w:rPr>
          <w:rFonts w:ascii="Times New Roman" w:hAnsi="Times New Roman" w:cs="Times New Roman"/>
          <w:sz w:val="20"/>
          <w:szCs w:val="20"/>
        </w:rPr>
        <w:t>e</w:t>
      </w:r>
      <w:r w:rsidR="00DB28FF" w:rsidRPr="00D9739D">
        <w:rPr>
          <w:rFonts w:ascii="Times New Roman" w:hAnsi="Times New Roman" w:cs="Times New Roman"/>
          <w:sz w:val="20"/>
          <w:szCs w:val="20"/>
        </w:rPr>
        <w:t>xclui</w:t>
      </w:r>
      <w:r w:rsidR="002D7360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parcialmente a área de APP do Parque Municipal, criando a Zona Residencial III; </w:t>
      </w:r>
      <w:r w:rsidR="00A71631" w:rsidRPr="00D9739D">
        <w:rPr>
          <w:rFonts w:ascii="Times New Roman" w:hAnsi="Times New Roman" w:cs="Times New Roman"/>
          <w:sz w:val="20"/>
          <w:szCs w:val="20"/>
        </w:rPr>
        <w:t>excluir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a área de APP do Autódromo Municipal; </w:t>
      </w:r>
      <w:r w:rsidR="00A71631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>eorganiza</w:t>
      </w:r>
      <w:r w:rsidR="00A71631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a numeração d</w:t>
      </w:r>
      <w:r w:rsidR="00A71631" w:rsidRPr="00D9739D">
        <w:rPr>
          <w:rFonts w:ascii="Times New Roman" w:hAnsi="Times New Roman" w:cs="Times New Roman"/>
          <w:sz w:val="20"/>
          <w:szCs w:val="20"/>
        </w:rPr>
        <w:t>o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Zoneamento</w:t>
      </w:r>
      <w:r w:rsidR="00DB28FF" w:rsidRPr="000D509C">
        <w:rPr>
          <w:rFonts w:ascii="Times New Roman" w:hAnsi="Times New Roman" w:cs="Times New Roman"/>
          <w:sz w:val="20"/>
          <w:szCs w:val="20"/>
        </w:rPr>
        <w:t xml:space="preserve"> Urbano, passando a Zona Residencial I para o número 1, Zona Residencial II para o número 2, Zona Residencial III para o número 3, Zona Especial de Interesse Social para o número 4 e Zona de Parcelamento Compulsório para o número 5</w:t>
      </w:r>
      <w:r w:rsidR="00A71631" w:rsidRPr="000D509C">
        <w:rPr>
          <w:rFonts w:ascii="Times New Roman" w:hAnsi="Times New Roman" w:cs="Times New Roman"/>
          <w:sz w:val="20"/>
          <w:szCs w:val="20"/>
        </w:rPr>
        <w:t>. O</w:t>
      </w:r>
      <w:r w:rsidR="00DB28FF" w:rsidRPr="000D509C">
        <w:rPr>
          <w:rFonts w:ascii="Times New Roman" w:hAnsi="Times New Roman" w:cs="Times New Roman"/>
          <w:sz w:val="20"/>
          <w:szCs w:val="20"/>
        </w:rPr>
        <w:t>s demais zoneamentos permanecem inalterados.</w:t>
      </w:r>
    </w:p>
    <w:p w14:paraId="0D0C7604" w14:textId="77777777" w:rsidR="002D7360" w:rsidRPr="000D509C" w:rsidRDefault="002D7360" w:rsidP="00454EAB">
      <w:pPr>
        <w:pStyle w:val="SemEspaamento"/>
      </w:pPr>
    </w:p>
    <w:p w14:paraId="153CE42E" w14:textId="0FA5B448" w:rsidR="00111D43" w:rsidRPr="00D9739D" w:rsidRDefault="00111D43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10" w:name="_Hlk49848954"/>
      <w:r w:rsidRPr="00D9739D">
        <w:rPr>
          <w:rFonts w:ascii="Times New Roman" w:hAnsi="Times New Roman" w:cs="Times New Roman"/>
          <w:b/>
          <w:bCs/>
          <w:sz w:val="20"/>
          <w:szCs w:val="20"/>
        </w:rPr>
        <w:t>Art. 10</w:t>
      </w:r>
      <w:bookmarkStart w:id="11" w:name="_Hlk49869033"/>
      <w:r w:rsidR="00A71631" w:rsidRPr="00D973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E3F01" w:rsidRPr="00D9739D">
        <w:rPr>
          <w:rFonts w:ascii="Times New Roman" w:hAnsi="Times New Roman" w:cs="Times New Roman"/>
          <w:bCs/>
          <w:sz w:val="20"/>
          <w:szCs w:val="20"/>
        </w:rPr>
        <w:t>Altera e Reorganiza o</w:t>
      </w:r>
      <w:r w:rsidR="004E3F01" w:rsidRPr="00D9739D">
        <w:rPr>
          <w:rFonts w:ascii="Times New Roman" w:hAnsi="Times New Roman" w:cs="Times New Roman"/>
          <w:b/>
          <w:bCs/>
          <w:sz w:val="20"/>
          <w:szCs w:val="20"/>
        </w:rPr>
        <w:t xml:space="preserve"> Mapa das Áreas de Aplicação do Direito de Preempção (Anexo 13),</w:t>
      </w:r>
      <w:r w:rsidR="004E3F01" w:rsidRPr="00D9739D">
        <w:rPr>
          <w:rFonts w:ascii="Times New Roman" w:hAnsi="Times New Roman" w:cs="Times New Roman"/>
          <w:sz w:val="20"/>
          <w:szCs w:val="20"/>
        </w:rPr>
        <w:t xml:space="preserve"> </w:t>
      </w:r>
      <w:r w:rsidR="00A71631" w:rsidRPr="00D9739D">
        <w:rPr>
          <w:rFonts w:ascii="Times New Roman" w:hAnsi="Times New Roman" w:cs="Times New Roman"/>
          <w:sz w:val="20"/>
          <w:szCs w:val="20"/>
        </w:rPr>
        <w:t xml:space="preserve">para excluir </w:t>
      </w:r>
      <w:r w:rsidR="004E3F01" w:rsidRPr="00D9739D">
        <w:rPr>
          <w:rFonts w:ascii="Times New Roman" w:hAnsi="Times New Roman" w:cs="Times New Roman"/>
          <w:sz w:val="20"/>
          <w:szCs w:val="20"/>
        </w:rPr>
        <w:t>parcialmente a área de APP do Parque Municipal, criando a Zona Residencial III</w:t>
      </w:r>
      <w:r w:rsidR="00A71631" w:rsidRPr="00D9739D">
        <w:rPr>
          <w:rFonts w:ascii="Times New Roman" w:hAnsi="Times New Roman" w:cs="Times New Roman"/>
          <w:sz w:val="20"/>
          <w:szCs w:val="20"/>
        </w:rPr>
        <w:t xml:space="preserve"> e excluir</w:t>
      </w:r>
      <w:r w:rsidR="004E3F01" w:rsidRPr="00D9739D">
        <w:rPr>
          <w:rFonts w:ascii="Times New Roman" w:hAnsi="Times New Roman" w:cs="Times New Roman"/>
          <w:sz w:val="20"/>
          <w:szCs w:val="20"/>
        </w:rPr>
        <w:t xml:space="preserve"> a área de APP do Autódromo Municipal</w:t>
      </w:r>
      <w:r w:rsidR="00A71631" w:rsidRPr="00D9739D">
        <w:rPr>
          <w:rFonts w:ascii="Times New Roman" w:hAnsi="Times New Roman" w:cs="Times New Roman"/>
          <w:sz w:val="20"/>
          <w:szCs w:val="20"/>
        </w:rPr>
        <w:t>. O</w:t>
      </w:r>
      <w:r w:rsidR="004E3F01" w:rsidRPr="00D9739D">
        <w:rPr>
          <w:rFonts w:ascii="Times New Roman" w:hAnsi="Times New Roman" w:cs="Times New Roman"/>
          <w:sz w:val="20"/>
          <w:szCs w:val="20"/>
        </w:rPr>
        <w:t xml:space="preserve">s demais itens do mapa permanecem inalterados </w:t>
      </w:r>
      <w:bookmarkEnd w:id="10"/>
    </w:p>
    <w:bookmarkEnd w:id="11"/>
    <w:p w14:paraId="5AE64DC3" w14:textId="77777777" w:rsidR="00A71631" w:rsidRPr="00D9739D" w:rsidRDefault="00A71631" w:rsidP="00454EAB">
      <w:pPr>
        <w:pStyle w:val="SemEspaamento"/>
      </w:pPr>
    </w:p>
    <w:p w14:paraId="72EEDE46" w14:textId="4E7DFB1A" w:rsidR="00DB28FF" w:rsidRPr="000D509C" w:rsidRDefault="00111D43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9739D">
        <w:rPr>
          <w:rFonts w:ascii="Times New Roman" w:hAnsi="Times New Roman" w:cs="Times New Roman"/>
          <w:b/>
          <w:bCs/>
          <w:sz w:val="20"/>
          <w:szCs w:val="20"/>
        </w:rPr>
        <w:t>Art. 11</w:t>
      </w:r>
      <w:r w:rsidR="00DB28FF" w:rsidRPr="00D973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28FF" w:rsidRPr="00D9739D">
        <w:rPr>
          <w:rFonts w:ascii="Times New Roman" w:hAnsi="Times New Roman" w:cs="Times New Roman"/>
          <w:bCs/>
          <w:sz w:val="20"/>
          <w:szCs w:val="20"/>
        </w:rPr>
        <w:t>Altera e Reorganiza o</w:t>
      </w:r>
      <w:r w:rsidR="00DB28FF" w:rsidRPr="00D9739D">
        <w:rPr>
          <w:rFonts w:ascii="Times New Roman" w:hAnsi="Times New Roman" w:cs="Times New Roman"/>
          <w:b/>
          <w:bCs/>
          <w:sz w:val="20"/>
          <w:szCs w:val="20"/>
        </w:rPr>
        <w:t xml:space="preserve"> Mapa do Modelo Urbano (Anexo 15),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</w:t>
      </w:r>
      <w:r w:rsidR="00A71631" w:rsidRPr="00D9739D">
        <w:rPr>
          <w:rFonts w:ascii="Times New Roman" w:hAnsi="Times New Roman" w:cs="Times New Roman"/>
          <w:sz w:val="20"/>
          <w:szCs w:val="20"/>
        </w:rPr>
        <w:t>para aumentar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a área da Zona Industrial Prioritário, tendo como limite Norte a divisa com o imóvel de propriedade da Família Pedrini; </w:t>
      </w:r>
      <w:r w:rsidR="00A71631" w:rsidRPr="00D9739D">
        <w:rPr>
          <w:rFonts w:ascii="Times New Roman" w:hAnsi="Times New Roman" w:cs="Times New Roman"/>
          <w:sz w:val="20"/>
          <w:szCs w:val="20"/>
        </w:rPr>
        <w:t>e</w:t>
      </w:r>
      <w:r w:rsidR="00DB28FF" w:rsidRPr="00D9739D">
        <w:rPr>
          <w:rFonts w:ascii="Times New Roman" w:hAnsi="Times New Roman" w:cs="Times New Roman"/>
          <w:sz w:val="20"/>
          <w:szCs w:val="20"/>
        </w:rPr>
        <w:t>xclui</w:t>
      </w:r>
      <w:r w:rsidR="00A71631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parcialmente a área de APP do Parque Municipal, criando a Zona Residencial III; </w:t>
      </w:r>
      <w:r w:rsidR="00A71631" w:rsidRPr="00D9739D">
        <w:rPr>
          <w:rFonts w:ascii="Times New Roman" w:hAnsi="Times New Roman" w:cs="Times New Roman"/>
          <w:sz w:val="20"/>
          <w:szCs w:val="20"/>
        </w:rPr>
        <w:t>e</w:t>
      </w:r>
      <w:r w:rsidR="00DB28FF" w:rsidRPr="00D9739D">
        <w:rPr>
          <w:rFonts w:ascii="Times New Roman" w:hAnsi="Times New Roman" w:cs="Times New Roman"/>
          <w:sz w:val="20"/>
          <w:szCs w:val="20"/>
        </w:rPr>
        <w:t>xclui</w:t>
      </w:r>
      <w:r w:rsidR="00A71631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a área de APP do Autódromo Municipal; </w:t>
      </w:r>
      <w:r w:rsidR="00A71631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>eorganiza</w:t>
      </w:r>
      <w:r w:rsidR="00A71631" w:rsidRPr="00D9739D">
        <w:rPr>
          <w:rFonts w:ascii="Times New Roman" w:hAnsi="Times New Roman" w:cs="Times New Roman"/>
          <w:sz w:val="20"/>
          <w:szCs w:val="20"/>
        </w:rPr>
        <w:t>r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a numeração d</w:t>
      </w:r>
      <w:r w:rsidR="00A71631" w:rsidRPr="00D9739D">
        <w:rPr>
          <w:rFonts w:ascii="Times New Roman" w:hAnsi="Times New Roman" w:cs="Times New Roman"/>
          <w:sz w:val="20"/>
          <w:szCs w:val="20"/>
        </w:rPr>
        <w:t>o</w:t>
      </w:r>
      <w:r w:rsidR="00DB28FF" w:rsidRPr="00D9739D">
        <w:rPr>
          <w:rFonts w:ascii="Times New Roman" w:hAnsi="Times New Roman" w:cs="Times New Roman"/>
          <w:sz w:val="20"/>
          <w:szCs w:val="20"/>
        </w:rPr>
        <w:t xml:space="preserve"> Zoneamento Urbano, passando a Zona Residencial I para o número 1, Zona Residencial II para o número 2, Zona Residencial III para o número 3, Zona Especial de Interesse Social para o número 4 e Zona de Parcelamento Compulsório para o número 5</w:t>
      </w:r>
      <w:r w:rsidR="00A71631" w:rsidRPr="00D9739D">
        <w:rPr>
          <w:rFonts w:ascii="Times New Roman" w:hAnsi="Times New Roman" w:cs="Times New Roman"/>
          <w:sz w:val="20"/>
          <w:szCs w:val="20"/>
        </w:rPr>
        <w:t>. O</w:t>
      </w:r>
      <w:r w:rsidR="00DB28FF" w:rsidRPr="00D9739D">
        <w:rPr>
          <w:rFonts w:ascii="Times New Roman" w:hAnsi="Times New Roman" w:cs="Times New Roman"/>
          <w:sz w:val="20"/>
          <w:szCs w:val="20"/>
        </w:rPr>
        <w:t>s</w:t>
      </w:r>
      <w:r w:rsidR="00DB28FF" w:rsidRPr="000D509C">
        <w:rPr>
          <w:rFonts w:ascii="Times New Roman" w:hAnsi="Times New Roman" w:cs="Times New Roman"/>
          <w:sz w:val="20"/>
          <w:szCs w:val="20"/>
        </w:rPr>
        <w:t xml:space="preserve"> demais itens do mapa permanecem inalterados.</w:t>
      </w:r>
    </w:p>
    <w:p w14:paraId="69FA7DC7" w14:textId="3C9F431D" w:rsidR="009E0978" w:rsidRPr="000D509C" w:rsidRDefault="005C59F4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D509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E0978" w:rsidRPr="000D509C">
        <w:rPr>
          <w:rFonts w:ascii="Times New Roman" w:hAnsi="Times New Roman" w:cs="Times New Roman"/>
          <w:b/>
          <w:bCs/>
          <w:sz w:val="20"/>
          <w:szCs w:val="20"/>
        </w:rPr>
        <w:t>rt.</w:t>
      </w:r>
      <w:r w:rsidR="00056810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C44C3" w:rsidRPr="000D509C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9E0978" w:rsidRPr="000D509C">
        <w:rPr>
          <w:rFonts w:ascii="Times New Roman" w:hAnsi="Times New Roman" w:cs="Times New Roman"/>
          <w:sz w:val="20"/>
          <w:szCs w:val="20"/>
        </w:rPr>
        <w:t xml:space="preserve"> Os demais dispositivos da Lei nº </w:t>
      </w:r>
      <w:r w:rsidR="002C44C3" w:rsidRPr="000D509C">
        <w:rPr>
          <w:rFonts w:ascii="Times New Roman" w:hAnsi="Times New Roman" w:cs="Times New Roman"/>
          <w:sz w:val="20"/>
          <w:szCs w:val="20"/>
        </w:rPr>
        <w:t>3940</w:t>
      </w:r>
      <w:r w:rsidR="009E0978" w:rsidRPr="000D509C">
        <w:rPr>
          <w:rFonts w:ascii="Times New Roman" w:hAnsi="Times New Roman" w:cs="Times New Roman"/>
          <w:sz w:val="20"/>
          <w:szCs w:val="20"/>
        </w:rPr>
        <w:t>/20</w:t>
      </w:r>
      <w:r w:rsidR="002C44C3" w:rsidRPr="000D509C">
        <w:rPr>
          <w:rFonts w:ascii="Times New Roman" w:hAnsi="Times New Roman" w:cs="Times New Roman"/>
          <w:sz w:val="20"/>
          <w:szCs w:val="20"/>
        </w:rPr>
        <w:t>18</w:t>
      </w:r>
      <w:r w:rsidR="009E0978" w:rsidRPr="000D509C">
        <w:rPr>
          <w:rFonts w:ascii="Times New Roman" w:hAnsi="Times New Roman" w:cs="Times New Roman"/>
          <w:sz w:val="20"/>
          <w:szCs w:val="20"/>
        </w:rPr>
        <w:t xml:space="preserve"> permanecem inalterados.</w:t>
      </w:r>
    </w:p>
    <w:p w14:paraId="49B82085" w14:textId="27BDEFA5" w:rsidR="009E0978" w:rsidRDefault="00C63DBC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D509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056810" w:rsidRPr="000D509C">
        <w:rPr>
          <w:rFonts w:ascii="Times New Roman" w:hAnsi="Times New Roman" w:cs="Times New Roman"/>
          <w:b/>
          <w:bCs/>
          <w:sz w:val="20"/>
          <w:szCs w:val="20"/>
        </w:rPr>
        <w:t>rt.</w:t>
      </w:r>
      <w:r w:rsidR="002C44C3" w:rsidRPr="000D509C">
        <w:rPr>
          <w:rFonts w:ascii="Times New Roman" w:hAnsi="Times New Roman" w:cs="Times New Roman"/>
          <w:b/>
          <w:bCs/>
          <w:sz w:val="20"/>
          <w:szCs w:val="20"/>
        </w:rPr>
        <w:t xml:space="preserve"> 13</w:t>
      </w:r>
      <w:r w:rsidR="009E34A3" w:rsidRPr="000D509C">
        <w:rPr>
          <w:rFonts w:ascii="Times New Roman" w:hAnsi="Times New Roman" w:cs="Times New Roman"/>
          <w:sz w:val="20"/>
          <w:szCs w:val="20"/>
        </w:rPr>
        <w:t xml:space="preserve"> </w:t>
      </w:r>
      <w:r w:rsidR="009E0978" w:rsidRPr="000D509C">
        <w:rPr>
          <w:rFonts w:ascii="Times New Roman" w:hAnsi="Times New Roman" w:cs="Times New Roman"/>
          <w:sz w:val="20"/>
          <w:szCs w:val="20"/>
        </w:rPr>
        <w:t>Esta Lei e</w:t>
      </w:r>
      <w:r w:rsidR="00454EAB">
        <w:rPr>
          <w:rFonts w:ascii="Times New Roman" w:hAnsi="Times New Roman" w:cs="Times New Roman"/>
          <w:sz w:val="20"/>
          <w:szCs w:val="20"/>
        </w:rPr>
        <w:t>ntra e</w:t>
      </w:r>
      <w:r w:rsidR="009E0978" w:rsidRPr="000D509C">
        <w:rPr>
          <w:rFonts w:ascii="Times New Roman" w:hAnsi="Times New Roman" w:cs="Times New Roman"/>
          <w:sz w:val="20"/>
          <w:szCs w:val="20"/>
        </w:rPr>
        <w:t>m vigor na data de sua publicação.</w:t>
      </w:r>
    </w:p>
    <w:p w14:paraId="14FE0DCF" w14:textId="1ADE1C32" w:rsidR="00454EAB" w:rsidRPr="000D509C" w:rsidRDefault="00454EAB" w:rsidP="00F15E01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54EAB">
        <w:rPr>
          <w:rFonts w:ascii="Times New Roman" w:hAnsi="Times New Roman" w:cs="Times New Roman"/>
          <w:b/>
          <w:sz w:val="20"/>
          <w:szCs w:val="20"/>
        </w:rPr>
        <w:t>Art. 14</w:t>
      </w:r>
      <w:r>
        <w:rPr>
          <w:rFonts w:ascii="Times New Roman" w:hAnsi="Times New Roman" w:cs="Times New Roman"/>
          <w:sz w:val="20"/>
          <w:szCs w:val="20"/>
        </w:rPr>
        <w:t xml:space="preserve"> Revogam-se as disposições em contrário.</w:t>
      </w:r>
    </w:p>
    <w:p w14:paraId="37C4775E" w14:textId="5216F2EE" w:rsidR="009E0978" w:rsidRPr="000D509C" w:rsidRDefault="009E0978" w:rsidP="00F15E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09C">
        <w:rPr>
          <w:rFonts w:ascii="Times New Roman" w:hAnsi="Times New Roman" w:cs="Times New Roman"/>
          <w:sz w:val="20"/>
          <w:szCs w:val="20"/>
        </w:rPr>
        <w:t xml:space="preserve">Gabinete do Prefeito Municipal de Guaporé, em </w:t>
      </w:r>
      <w:r w:rsidR="00913079" w:rsidRPr="000D509C">
        <w:rPr>
          <w:rFonts w:ascii="Times New Roman" w:hAnsi="Times New Roman" w:cs="Times New Roman"/>
          <w:sz w:val="20"/>
          <w:szCs w:val="20"/>
        </w:rPr>
        <w:t>.........</w:t>
      </w:r>
    </w:p>
    <w:p w14:paraId="66DC2819" w14:textId="77777777" w:rsidR="00067E2F" w:rsidRPr="000D509C" w:rsidRDefault="00067E2F" w:rsidP="009E5D91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0D509C">
        <w:rPr>
          <w:rFonts w:ascii="Times New Roman" w:hAnsi="Times New Roman"/>
          <w:sz w:val="20"/>
          <w:szCs w:val="20"/>
        </w:rPr>
        <w:t>Valdir Carlos Fabris</w:t>
      </w:r>
    </w:p>
    <w:p w14:paraId="26FB2DBC" w14:textId="77777777" w:rsidR="00067E2F" w:rsidRPr="000D509C" w:rsidRDefault="00067E2F" w:rsidP="009E5D91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0D509C">
        <w:rPr>
          <w:rFonts w:ascii="Times New Roman" w:hAnsi="Times New Roman"/>
          <w:sz w:val="20"/>
          <w:szCs w:val="20"/>
        </w:rPr>
        <w:t>Prefeito</w:t>
      </w:r>
    </w:p>
    <w:p w14:paraId="0D16594C" w14:textId="77777777" w:rsidR="00067E2F" w:rsidRPr="000D509C" w:rsidRDefault="00067E2F" w:rsidP="009E5D91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0D509C">
        <w:rPr>
          <w:rFonts w:ascii="Times New Roman" w:hAnsi="Times New Roman"/>
          <w:sz w:val="20"/>
          <w:szCs w:val="20"/>
        </w:rPr>
        <w:lastRenderedPageBreak/>
        <w:t>Registre-se e Publique-se</w:t>
      </w:r>
    </w:p>
    <w:p w14:paraId="2D6C5D7A" w14:textId="77777777" w:rsidR="00067E2F" w:rsidRPr="000D509C" w:rsidRDefault="00067E2F" w:rsidP="009E5D91">
      <w:pPr>
        <w:pStyle w:val="SemEspaamento"/>
        <w:jc w:val="both"/>
        <w:rPr>
          <w:rFonts w:ascii="Times New Roman" w:hAnsi="Times New Roman"/>
          <w:sz w:val="20"/>
          <w:szCs w:val="20"/>
        </w:rPr>
      </w:pPr>
    </w:p>
    <w:p w14:paraId="314AD2E2" w14:textId="77777777" w:rsidR="00067E2F" w:rsidRPr="000D509C" w:rsidRDefault="00067E2F" w:rsidP="009E5D91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0D509C">
        <w:rPr>
          <w:rFonts w:ascii="Times New Roman" w:hAnsi="Times New Roman"/>
          <w:sz w:val="20"/>
          <w:szCs w:val="20"/>
        </w:rPr>
        <w:t>Evandro Ghizzi</w:t>
      </w:r>
    </w:p>
    <w:p w14:paraId="1E88FF78" w14:textId="77777777" w:rsidR="00067E2F" w:rsidRPr="000D509C" w:rsidRDefault="00067E2F" w:rsidP="009E5D91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0D509C">
        <w:rPr>
          <w:rFonts w:ascii="Times New Roman" w:hAnsi="Times New Roman"/>
          <w:sz w:val="20"/>
          <w:szCs w:val="20"/>
        </w:rPr>
        <w:t>Secretário da Administração</w:t>
      </w:r>
    </w:p>
    <w:p w14:paraId="08BD707E" w14:textId="77777777" w:rsidR="00067E2F" w:rsidRPr="000D509C" w:rsidRDefault="00067E2F" w:rsidP="009E5D91">
      <w:pPr>
        <w:pStyle w:val="PargrafodaLista"/>
        <w:tabs>
          <w:tab w:val="left" w:pos="3000"/>
        </w:tabs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D50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9" w:history="1">
        <w:r w:rsidRPr="000D509C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</w:hyperlink>
    </w:p>
    <w:p w14:paraId="6EB6A554" w14:textId="5780D459" w:rsidR="00351769" w:rsidRPr="004E5928" w:rsidRDefault="00351769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noProof/>
        </w:rPr>
      </w:pPr>
      <w:r w:rsidRPr="004E5928">
        <w:rPr>
          <w:rFonts w:ascii="Arial" w:hAnsi="Arial" w:cs="Arial"/>
          <w:noProof/>
        </w:rPr>
        <w:t>TABELA ANEXO IX</w:t>
      </w:r>
    </w:p>
    <w:p w14:paraId="2DB74377" w14:textId="0CEABB26" w:rsidR="008366EF" w:rsidRDefault="00351769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710AD76" wp14:editId="551E8337">
            <wp:extent cx="6260905" cy="3981450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960" t="14253" r="15972" b="11061"/>
                    <a:stretch/>
                  </pic:blipFill>
                  <pic:spPr bwMode="auto">
                    <a:xfrm>
                      <a:off x="0" y="0"/>
                      <a:ext cx="6269943" cy="3987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A63B8" w14:textId="4DEB03C4" w:rsidR="00351769" w:rsidRDefault="00351769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BFC4B65" w14:textId="28E54FB0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02EDF4B" w14:textId="2138F73F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171EBCE" w14:textId="2A6FFD60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55826EA" w14:textId="41D9AD15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6D1E2CF" w14:textId="4CF6F36B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8E53001" w14:textId="4B6F71ED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D726997" w14:textId="79498D2F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5BA4148" w14:textId="25672EB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277E7DE" w14:textId="4D06EAC4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D69471C" w14:textId="6AD9C8D9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FFB1834" w14:textId="1EDC67F9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88D7036" w14:textId="3516764C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9C521AB" w14:textId="7265E72C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A627B18" w14:textId="77777777" w:rsidR="0008001A" w:rsidRDefault="0008001A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51B16E2" w14:textId="7034E183" w:rsidR="00351769" w:rsidRPr="00D94AF9" w:rsidRDefault="00D94AF9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</w:rPr>
      </w:pPr>
      <w:r w:rsidRPr="00D94AF9">
        <w:rPr>
          <w:rFonts w:ascii="Arial" w:hAnsi="Arial" w:cs="Arial"/>
        </w:rPr>
        <w:t>MAPA ANEXO 02</w:t>
      </w:r>
    </w:p>
    <w:p w14:paraId="2C4A5BB2" w14:textId="352C1733" w:rsidR="00351769" w:rsidRDefault="004E5928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 w:rsidRPr="00D94AF9">
        <w:rPr>
          <w:rFonts w:ascii="Arial" w:hAnsi="Arial" w:cs="Arial"/>
          <w:sz w:val="24"/>
          <w:szCs w:val="24"/>
        </w:rPr>
        <w:object w:dxaOrig="19471" w:dyaOrig="13771" w14:anchorId="5E8BB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95pt;height:334.35pt" o:ole="">
            <v:imagedata r:id="rId11" o:title=""/>
          </v:shape>
          <o:OLEObject Type="Embed" ProgID="AcroExch.Document.7" ShapeID="_x0000_i1025" DrawAspect="Content" ObjectID="_1661157149" r:id="rId12"/>
        </w:object>
      </w:r>
    </w:p>
    <w:p w14:paraId="543A8B1A" w14:textId="5AA971B7" w:rsidR="0029084B" w:rsidRDefault="0029084B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17C5618" w14:textId="09FF9DAE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E50D036" w14:textId="6D5083B4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4D9734C" w14:textId="6528FB74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04390F7" w14:textId="6B1D4F49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E779196" w14:textId="2C192141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B1D7475" w14:textId="14098F0A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DC120A3" w14:textId="050DFB4A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46DF2D8" w14:textId="0909FB59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EFC459E" w14:textId="0F07B8C2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647B5B5" w14:textId="7812A250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DE9D4CA" w14:textId="0E9541CC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67CB056" w14:textId="3F19282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326313E" w14:textId="77777777" w:rsidR="0008001A" w:rsidRDefault="0008001A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63BD0C64" w14:textId="5F7630C9" w:rsidR="00351769" w:rsidRDefault="004E5928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MAPA ANEXO 05</w:t>
      </w:r>
    </w:p>
    <w:p w14:paraId="1A2AFEF4" w14:textId="30F773A6" w:rsidR="00262CE5" w:rsidRDefault="004E5928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 w:rsidRPr="004E5928">
        <w:rPr>
          <w:rFonts w:ascii="Arial" w:hAnsi="Arial" w:cs="Arial"/>
          <w:sz w:val="24"/>
          <w:szCs w:val="24"/>
        </w:rPr>
        <w:object w:dxaOrig="19471" w:dyaOrig="13771" w14:anchorId="0366F7CE">
          <v:shape id="_x0000_i1026" type="#_x0000_t75" style="width:495.25pt;height:350.6pt" o:ole="">
            <v:imagedata r:id="rId13" o:title=""/>
          </v:shape>
          <o:OLEObject Type="Embed" ProgID="AcroExch.Document.7" ShapeID="_x0000_i1026" DrawAspect="Content" ObjectID="_1661157150" r:id="rId14"/>
        </w:object>
      </w:r>
    </w:p>
    <w:p w14:paraId="36A4E5F9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6B9DE0BB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B0A374B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3ACD53E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3FBE0BE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C4F6A32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8708649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74A3B5F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4492829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C6AD892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70BBBB1" w14:textId="7AF8F103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B42FFB1" w14:textId="77777777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05BF505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2FB2D3D" w14:textId="77777777" w:rsidR="0008001A" w:rsidRDefault="0008001A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BCA387A" w14:textId="2B3BDF88" w:rsidR="00262CE5" w:rsidRDefault="004E5928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MAPA ANEXO 06</w:t>
      </w:r>
    </w:p>
    <w:p w14:paraId="3BA1A07F" w14:textId="1C094612" w:rsidR="004E5928" w:rsidRDefault="004E5928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 w:rsidRPr="004E5928">
        <w:rPr>
          <w:rFonts w:ascii="Arial" w:hAnsi="Arial" w:cs="Arial"/>
          <w:sz w:val="24"/>
          <w:szCs w:val="24"/>
        </w:rPr>
        <w:object w:dxaOrig="19471" w:dyaOrig="13771" w14:anchorId="60417868">
          <v:shape id="_x0000_i1027" type="#_x0000_t75" style="width:468.3pt;height:331.2pt" o:ole="">
            <v:imagedata r:id="rId15" o:title=""/>
          </v:shape>
          <o:OLEObject Type="Embed" ProgID="AcroExch.Document.7" ShapeID="_x0000_i1027" DrawAspect="Content" ObjectID="_1661157151" r:id="rId16"/>
        </w:object>
      </w:r>
    </w:p>
    <w:p w14:paraId="780C914A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E7B8DDC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0A21001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13853EF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D34110E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9F1FF7A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FFFCD0E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48A56F8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3D82BC7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76F7A27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4FB8316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B4EADD5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E9EBC43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62DB2125" w14:textId="4AA90AF0" w:rsidR="00262CE5" w:rsidRDefault="004E5928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MAPA ANEXO 09</w:t>
      </w:r>
    </w:p>
    <w:p w14:paraId="2703BD33" w14:textId="4F0CC3CC" w:rsidR="004E5928" w:rsidRDefault="00F6211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 w:rsidRPr="004E5928">
        <w:rPr>
          <w:rFonts w:ascii="Arial" w:hAnsi="Arial" w:cs="Arial"/>
          <w:sz w:val="24"/>
          <w:szCs w:val="24"/>
        </w:rPr>
        <w:object w:dxaOrig="19471" w:dyaOrig="13771" w14:anchorId="4982C5BA">
          <v:shape id="_x0000_i1028" type="#_x0000_t75" style="width:480.2pt;height:338.7pt" o:ole="">
            <v:imagedata r:id="rId17" o:title=""/>
          </v:shape>
          <o:OLEObject Type="Embed" ProgID="AcroExch.Document.7" ShapeID="_x0000_i1028" DrawAspect="Content" ObjectID="_1661157152" r:id="rId18"/>
        </w:object>
      </w:r>
    </w:p>
    <w:p w14:paraId="6FE167B9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A1B733E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7CD702E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959E198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57DB5C7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5B9C231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11F8368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6E4F578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F2F5728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6B5D649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69B18D2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70EE312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8A47A61" w14:textId="690345EA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D9E0A29" w14:textId="77777777" w:rsidR="0008001A" w:rsidRDefault="0008001A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D195FC4" w14:textId="112A239A" w:rsidR="00262CE5" w:rsidRDefault="004E5928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MAPA ANEXO 13</w:t>
      </w:r>
    </w:p>
    <w:p w14:paraId="364BE1FF" w14:textId="0463DBF0" w:rsidR="004E5928" w:rsidRDefault="00F6211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 w:rsidRPr="00F62111">
        <w:rPr>
          <w:rFonts w:ascii="Arial" w:hAnsi="Arial" w:cs="Arial"/>
          <w:sz w:val="24"/>
          <w:szCs w:val="24"/>
        </w:rPr>
        <w:object w:dxaOrig="19471" w:dyaOrig="13771" w14:anchorId="44D4676B">
          <v:shape id="_x0000_i1029" type="#_x0000_t75" style="width:486.45pt;height:344.35pt" o:ole="">
            <v:imagedata r:id="rId19" o:title=""/>
          </v:shape>
          <o:OLEObject Type="Embed" ProgID="AcroExch.Document.7" ShapeID="_x0000_i1029" DrawAspect="Content" ObjectID="_1661157153" r:id="rId20"/>
        </w:object>
      </w:r>
    </w:p>
    <w:p w14:paraId="4C0B3593" w14:textId="77777777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B126AD1" w14:textId="14581008" w:rsidR="00F15E01" w:rsidRDefault="00F15E0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16BB782" w14:textId="6C6BBD55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C4B4E2D" w14:textId="70030E8E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0524151" w14:textId="2EA09146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60F203E4" w14:textId="3F8C3D63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21BC69A" w14:textId="7E9EA7EE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79D5930" w14:textId="5A735D6E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6D41A62" w14:textId="6204D7C6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6ED6AD47" w14:textId="3CC281A4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CF44C5E" w14:textId="1322792F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C8FBB0B" w14:textId="77777777" w:rsidR="00067E2F" w:rsidRDefault="00067E2F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6300677" w14:textId="77777777" w:rsidR="00F15E01" w:rsidRDefault="00F15E01" w:rsidP="00067E2F">
      <w:pPr>
        <w:pStyle w:val="SemEspaamento"/>
        <w:tabs>
          <w:tab w:val="left" w:pos="2694"/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05F9376B" w14:textId="21076CF7" w:rsidR="00F62111" w:rsidRDefault="00F62111" w:rsidP="008366EF">
      <w:pPr>
        <w:pStyle w:val="SemEspaamento"/>
        <w:tabs>
          <w:tab w:val="left" w:pos="48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MAPA ANEXO 15</w:t>
      </w:r>
    </w:p>
    <w:p w14:paraId="07C4E1AC" w14:textId="62FFCC27" w:rsidR="006E451E" w:rsidRDefault="00033A65">
      <w:pPr>
        <w:rPr>
          <w:rFonts w:ascii="Arial" w:hAnsi="Arial" w:cs="Arial"/>
          <w:sz w:val="24"/>
          <w:szCs w:val="24"/>
        </w:rPr>
      </w:pPr>
      <w:r w:rsidRPr="00955CF4">
        <w:rPr>
          <w:rFonts w:ascii="Arial" w:hAnsi="Arial" w:cs="Arial"/>
          <w:sz w:val="24"/>
          <w:szCs w:val="24"/>
        </w:rPr>
        <w:object w:dxaOrig="19470" w:dyaOrig="13770" w14:anchorId="1B52C54C">
          <v:shape id="_x0000_i1030" type="#_x0000_t75" style="width:495.25pt;height:350.6pt" o:ole="">
            <v:imagedata r:id="rId21" o:title=""/>
          </v:shape>
          <o:OLEObject Type="Embed" ProgID="AcroExch.Document.7" ShapeID="_x0000_i1030" DrawAspect="Content" ObjectID="_1661157154" r:id="rId22"/>
        </w:object>
      </w:r>
    </w:p>
    <w:p w14:paraId="0AAEEF1A" w14:textId="77777777" w:rsidR="006E451E" w:rsidRPr="006E451E" w:rsidRDefault="006E451E" w:rsidP="006E451E">
      <w:pPr>
        <w:rPr>
          <w:rFonts w:ascii="Arial" w:hAnsi="Arial" w:cs="Arial"/>
          <w:sz w:val="24"/>
          <w:szCs w:val="24"/>
        </w:rPr>
      </w:pPr>
    </w:p>
    <w:p w14:paraId="3FB6FADE" w14:textId="77777777" w:rsidR="006E451E" w:rsidRPr="006E451E" w:rsidRDefault="006E451E" w:rsidP="006E451E">
      <w:pPr>
        <w:rPr>
          <w:rFonts w:ascii="Arial" w:hAnsi="Arial" w:cs="Arial"/>
          <w:sz w:val="24"/>
          <w:szCs w:val="24"/>
        </w:rPr>
      </w:pPr>
    </w:p>
    <w:p w14:paraId="77A4B0AA" w14:textId="77777777" w:rsidR="006E451E" w:rsidRPr="006E451E" w:rsidRDefault="006E451E" w:rsidP="006E451E">
      <w:pPr>
        <w:rPr>
          <w:rFonts w:ascii="Arial" w:hAnsi="Arial" w:cs="Arial"/>
          <w:sz w:val="24"/>
          <w:szCs w:val="24"/>
        </w:rPr>
      </w:pPr>
    </w:p>
    <w:p w14:paraId="0282A996" w14:textId="77777777" w:rsidR="006E451E" w:rsidRPr="006E451E" w:rsidRDefault="006E451E" w:rsidP="006E451E">
      <w:pPr>
        <w:rPr>
          <w:rFonts w:ascii="Arial" w:hAnsi="Arial" w:cs="Arial"/>
          <w:sz w:val="24"/>
          <w:szCs w:val="24"/>
        </w:rPr>
      </w:pPr>
    </w:p>
    <w:p w14:paraId="3605E5A4" w14:textId="77777777" w:rsidR="006E451E" w:rsidRPr="006E451E" w:rsidRDefault="006E451E" w:rsidP="006E451E">
      <w:pPr>
        <w:rPr>
          <w:rFonts w:ascii="Arial" w:hAnsi="Arial" w:cs="Arial"/>
          <w:sz w:val="24"/>
          <w:szCs w:val="24"/>
        </w:rPr>
      </w:pPr>
    </w:p>
    <w:p w14:paraId="5478AD06" w14:textId="3E91637C" w:rsidR="006E451E" w:rsidRDefault="006E451E">
      <w:pPr>
        <w:rPr>
          <w:rFonts w:ascii="Arial" w:hAnsi="Arial" w:cs="Arial"/>
          <w:sz w:val="24"/>
          <w:szCs w:val="24"/>
        </w:rPr>
      </w:pPr>
    </w:p>
    <w:sectPr w:rsidR="006E451E" w:rsidSect="009E5D91">
      <w:headerReference w:type="default" r:id="rId23"/>
      <w:pgSz w:w="11906" w:h="16838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4DAB5" w14:textId="77777777" w:rsidR="008E52E2" w:rsidRDefault="008E52E2" w:rsidP="00F15E01">
      <w:pPr>
        <w:spacing w:after="0" w:line="240" w:lineRule="auto"/>
      </w:pPr>
      <w:r>
        <w:separator/>
      </w:r>
    </w:p>
  </w:endnote>
  <w:endnote w:type="continuationSeparator" w:id="0">
    <w:p w14:paraId="04EC4A76" w14:textId="77777777" w:rsidR="008E52E2" w:rsidRDefault="008E52E2" w:rsidP="00F15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B27C7" w14:textId="77777777" w:rsidR="008E52E2" w:rsidRDefault="008E52E2" w:rsidP="00F15E01">
      <w:pPr>
        <w:spacing w:after="0" w:line="240" w:lineRule="auto"/>
      </w:pPr>
      <w:r>
        <w:separator/>
      </w:r>
    </w:p>
  </w:footnote>
  <w:footnote w:type="continuationSeparator" w:id="0">
    <w:p w14:paraId="5760BCAD" w14:textId="77777777" w:rsidR="008E52E2" w:rsidRDefault="008E52E2" w:rsidP="00F15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CE3D5" w14:textId="77777777" w:rsidR="00F15E01" w:rsidRDefault="00F15E01" w:rsidP="00F15E01">
    <w:pPr>
      <w:jc w:val="center"/>
    </w:pPr>
    <w:r>
      <w:rPr>
        <w:noProof/>
        <w:lang w:eastAsia="pt-BR"/>
      </w:rPr>
      <w:drawing>
        <wp:inline distT="0" distB="0" distL="0" distR="0" wp14:anchorId="086DDAE9" wp14:editId="7973CB52">
          <wp:extent cx="871220" cy="802005"/>
          <wp:effectExtent l="0" t="0" r="508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D3720" w14:textId="77777777" w:rsidR="00F15E01" w:rsidRPr="00F15E01" w:rsidRDefault="00F15E01" w:rsidP="00F15E01">
    <w:pPr>
      <w:pStyle w:val="SemEspaamento"/>
      <w:jc w:val="center"/>
      <w:rPr>
        <w:rFonts w:ascii="Times New Roman" w:hAnsi="Times New Roman"/>
        <w:sz w:val="20"/>
        <w:szCs w:val="20"/>
      </w:rPr>
    </w:pPr>
    <w:r w:rsidRPr="00F15E01">
      <w:rPr>
        <w:rFonts w:ascii="Times New Roman" w:hAnsi="Times New Roman"/>
        <w:sz w:val="20"/>
        <w:szCs w:val="20"/>
      </w:rPr>
      <w:t>Estado do Rio Grande do Sul</w:t>
    </w:r>
  </w:p>
  <w:p w14:paraId="0E988AD0" w14:textId="77777777" w:rsidR="00F15E01" w:rsidRPr="00F15E01" w:rsidRDefault="00F15E01" w:rsidP="00F15E01">
    <w:pPr>
      <w:pStyle w:val="SemEspaamento"/>
      <w:jc w:val="center"/>
      <w:rPr>
        <w:rFonts w:ascii="Times New Roman" w:hAnsi="Times New Roman"/>
        <w:sz w:val="20"/>
        <w:szCs w:val="20"/>
      </w:rPr>
    </w:pPr>
    <w:r w:rsidRPr="00F15E01">
      <w:rPr>
        <w:rFonts w:ascii="Times New Roman" w:hAnsi="Times New Roman"/>
        <w:sz w:val="20"/>
        <w:szCs w:val="20"/>
      </w:rPr>
      <w:t>Município de Guaporé</w:t>
    </w:r>
  </w:p>
  <w:p w14:paraId="0D120C48" w14:textId="77777777" w:rsidR="00F15E01" w:rsidRPr="00F15E01" w:rsidRDefault="00F15E01" w:rsidP="00F15E01">
    <w:pPr>
      <w:pStyle w:val="SemEspaamento"/>
      <w:jc w:val="center"/>
      <w:rPr>
        <w:rFonts w:ascii="Times New Roman" w:hAnsi="Times New Roman"/>
        <w:sz w:val="20"/>
        <w:szCs w:val="20"/>
      </w:rPr>
    </w:pPr>
    <w:r w:rsidRPr="00F15E01">
      <w:rPr>
        <w:rFonts w:ascii="Times New Roman" w:hAnsi="Times New Roman"/>
        <w:sz w:val="20"/>
        <w:szCs w:val="20"/>
      </w:rPr>
      <w:t>GABINETE DO PREFEITO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1321"/>
    <w:multiLevelType w:val="hybridMultilevel"/>
    <w:tmpl w:val="94DC69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B1F67"/>
    <w:multiLevelType w:val="hybridMultilevel"/>
    <w:tmpl w:val="1CE843F0"/>
    <w:lvl w:ilvl="0" w:tplc="70303D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841632"/>
    <w:multiLevelType w:val="hybridMultilevel"/>
    <w:tmpl w:val="7F16FCA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5307BE"/>
    <w:multiLevelType w:val="hybridMultilevel"/>
    <w:tmpl w:val="87C62868"/>
    <w:lvl w:ilvl="0" w:tplc="454284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417A96"/>
    <w:multiLevelType w:val="hybridMultilevel"/>
    <w:tmpl w:val="8C3E9E30"/>
    <w:lvl w:ilvl="0" w:tplc="0FD26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6361DE"/>
    <w:multiLevelType w:val="hybridMultilevel"/>
    <w:tmpl w:val="4E1C1158"/>
    <w:lvl w:ilvl="0" w:tplc="B9A8F9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764D96"/>
    <w:multiLevelType w:val="hybridMultilevel"/>
    <w:tmpl w:val="94DC69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034A0"/>
    <w:multiLevelType w:val="hybridMultilevel"/>
    <w:tmpl w:val="D8ACB5EC"/>
    <w:lvl w:ilvl="0" w:tplc="55B215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945E63"/>
    <w:multiLevelType w:val="hybridMultilevel"/>
    <w:tmpl w:val="71425680"/>
    <w:lvl w:ilvl="0" w:tplc="CE8668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F14F7E"/>
    <w:multiLevelType w:val="hybridMultilevel"/>
    <w:tmpl w:val="54CA611C"/>
    <w:lvl w:ilvl="0" w:tplc="F52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103AA5"/>
    <w:multiLevelType w:val="hybridMultilevel"/>
    <w:tmpl w:val="ED0A5218"/>
    <w:lvl w:ilvl="0" w:tplc="D6482A9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B6D"/>
    <w:multiLevelType w:val="hybridMultilevel"/>
    <w:tmpl w:val="83C00052"/>
    <w:lvl w:ilvl="0" w:tplc="80CA3E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D81E5C"/>
    <w:multiLevelType w:val="hybridMultilevel"/>
    <w:tmpl w:val="070C9CAA"/>
    <w:lvl w:ilvl="0" w:tplc="FEC8C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11"/>
  </w:num>
  <w:num w:numId="8">
    <w:abstractNumId w:val="4"/>
  </w:num>
  <w:num w:numId="9">
    <w:abstractNumId w:val="0"/>
  </w:num>
  <w:num w:numId="10">
    <w:abstractNumId w:val="7"/>
  </w:num>
  <w:num w:numId="11">
    <w:abstractNumId w:val="9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kie4aRfcTJJl/IB4ZGaNzQ8XYPI=" w:salt="Uqp8uFPnMoBPAgNzTTD/R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BF"/>
    <w:rsid w:val="00000B43"/>
    <w:rsid w:val="00010D94"/>
    <w:rsid w:val="00033A65"/>
    <w:rsid w:val="00052C17"/>
    <w:rsid w:val="00056810"/>
    <w:rsid w:val="000637DE"/>
    <w:rsid w:val="00065BB5"/>
    <w:rsid w:val="00066A42"/>
    <w:rsid w:val="00067E2F"/>
    <w:rsid w:val="0007320E"/>
    <w:rsid w:val="0008001A"/>
    <w:rsid w:val="000A0B78"/>
    <w:rsid w:val="000A2A4D"/>
    <w:rsid w:val="000A6606"/>
    <w:rsid w:val="000C7133"/>
    <w:rsid w:val="000D509C"/>
    <w:rsid w:val="000F7E70"/>
    <w:rsid w:val="0010095F"/>
    <w:rsid w:val="00111D43"/>
    <w:rsid w:val="00121D2E"/>
    <w:rsid w:val="001324FD"/>
    <w:rsid w:val="00144F3A"/>
    <w:rsid w:val="00152024"/>
    <w:rsid w:val="00187295"/>
    <w:rsid w:val="001A68FD"/>
    <w:rsid w:val="001B25B4"/>
    <w:rsid w:val="001B5021"/>
    <w:rsid w:val="00201A1E"/>
    <w:rsid w:val="0020456F"/>
    <w:rsid w:val="00205F02"/>
    <w:rsid w:val="00262CE5"/>
    <w:rsid w:val="00281D29"/>
    <w:rsid w:val="0029084B"/>
    <w:rsid w:val="00290F72"/>
    <w:rsid w:val="002A40B9"/>
    <w:rsid w:val="002B2EFC"/>
    <w:rsid w:val="002B472C"/>
    <w:rsid w:val="002C44C3"/>
    <w:rsid w:val="002D00B0"/>
    <w:rsid w:val="002D2376"/>
    <w:rsid w:val="002D7360"/>
    <w:rsid w:val="00313320"/>
    <w:rsid w:val="00332FBF"/>
    <w:rsid w:val="0033641F"/>
    <w:rsid w:val="00351769"/>
    <w:rsid w:val="00355B1D"/>
    <w:rsid w:val="003619A5"/>
    <w:rsid w:val="003728CC"/>
    <w:rsid w:val="00396FC2"/>
    <w:rsid w:val="003C0C8C"/>
    <w:rsid w:val="003D0A98"/>
    <w:rsid w:val="003D0FC5"/>
    <w:rsid w:val="003E5518"/>
    <w:rsid w:val="00425F12"/>
    <w:rsid w:val="00454EAB"/>
    <w:rsid w:val="004668C2"/>
    <w:rsid w:val="00471026"/>
    <w:rsid w:val="0047414B"/>
    <w:rsid w:val="004865F6"/>
    <w:rsid w:val="004A678F"/>
    <w:rsid w:val="004B2708"/>
    <w:rsid w:val="004C4FA5"/>
    <w:rsid w:val="004D0DD7"/>
    <w:rsid w:val="004E0645"/>
    <w:rsid w:val="004E3F01"/>
    <w:rsid w:val="004E5928"/>
    <w:rsid w:val="00502775"/>
    <w:rsid w:val="00523159"/>
    <w:rsid w:val="005245FC"/>
    <w:rsid w:val="005351B3"/>
    <w:rsid w:val="00552E7B"/>
    <w:rsid w:val="0056689E"/>
    <w:rsid w:val="00566D68"/>
    <w:rsid w:val="0058187E"/>
    <w:rsid w:val="00593826"/>
    <w:rsid w:val="005A0EC9"/>
    <w:rsid w:val="005A55D7"/>
    <w:rsid w:val="005B41D8"/>
    <w:rsid w:val="005C59F4"/>
    <w:rsid w:val="005E18BD"/>
    <w:rsid w:val="00616DB2"/>
    <w:rsid w:val="00643673"/>
    <w:rsid w:val="00654FA2"/>
    <w:rsid w:val="00672803"/>
    <w:rsid w:val="006A2F57"/>
    <w:rsid w:val="006A7374"/>
    <w:rsid w:val="006B190D"/>
    <w:rsid w:val="006C0E03"/>
    <w:rsid w:val="006C2E18"/>
    <w:rsid w:val="006C54E6"/>
    <w:rsid w:val="006E451E"/>
    <w:rsid w:val="006F2749"/>
    <w:rsid w:val="006F3308"/>
    <w:rsid w:val="006F3DCF"/>
    <w:rsid w:val="00723447"/>
    <w:rsid w:val="00743B05"/>
    <w:rsid w:val="00747F94"/>
    <w:rsid w:val="0079133A"/>
    <w:rsid w:val="00792D6F"/>
    <w:rsid w:val="007947F0"/>
    <w:rsid w:val="007B717C"/>
    <w:rsid w:val="008366EF"/>
    <w:rsid w:val="00843040"/>
    <w:rsid w:val="008538E8"/>
    <w:rsid w:val="00896AC0"/>
    <w:rsid w:val="008C2F43"/>
    <w:rsid w:val="008E2579"/>
    <w:rsid w:val="008E52E2"/>
    <w:rsid w:val="00905FC2"/>
    <w:rsid w:val="00911CAF"/>
    <w:rsid w:val="00913079"/>
    <w:rsid w:val="00925D82"/>
    <w:rsid w:val="0093382E"/>
    <w:rsid w:val="00941C9E"/>
    <w:rsid w:val="00955CF4"/>
    <w:rsid w:val="00984427"/>
    <w:rsid w:val="00993D5D"/>
    <w:rsid w:val="009A47A6"/>
    <w:rsid w:val="009D731F"/>
    <w:rsid w:val="009E0978"/>
    <w:rsid w:val="009E34A3"/>
    <w:rsid w:val="009E5D91"/>
    <w:rsid w:val="00A27776"/>
    <w:rsid w:val="00A325CC"/>
    <w:rsid w:val="00A36ABA"/>
    <w:rsid w:val="00A458DB"/>
    <w:rsid w:val="00A45E37"/>
    <w:rsid w:val="00A71631"/>
    <w:rsid w:val="00A81541"/>
    <w:rsid w:val="00A9464B"/>
    <w:rsid w:val="00AD007E"/>
    <w:rsid w:val="00AD343D"/>
    <w:rsid w:val="00B157AA"/>
    <w:rsid w:val="00B314E7"/>
    <w:rsid w:val="00B406CD"/>
    <w:rsid w:val="00B40857"/>
    <w:rsid w:val="00B60378"/>
    <w:rsid w:val="00B90238"/>
    <w:rsid w:val="00BA0640"/>
    <w:rsid w:val="00BA3297"/>
    <w:rsid w:val="00BA4AB9"/>
    <w:rsid w:val="00BB2CEC"/>
    <w:rsid w:val="00BD617C"/>
    <w:rsid w:val="00BF4752"/>
    <w:rsid w:val="00C07DBB"/>
    <w:rsid w:val="00C26F78"/>
    <w:rsid w:val="00C4589A"/>
    <w:rsid w:val="00C63DBC"/>
    <w:rsid w:val="00C96833"/>
    <w:rsid w:val="00CD4531"/>
    <w:rsid w:val="00CE3FA7"/>
    <w:rsid w:val="00CF25E3"/>
    <w:rsid w:val="00D005E1"/>
    <w:rsid w:val="00D04A62"/>
    <w:rsid w:val="00D6702C"/>
    <w:rsid w:val="00D711E0"/>
    <w:rsid w:val="00D90C77"/>
    <w:rsid w:val="00D92554"/>
    <w:rsid w:val="00D94AF9"/>
    <w:rsid w:val="00D9739D"/>
    <w:rsid w:val="00D975B5"/>
    <w:rsid w:val="00DB28FF"/>
    <w:rsid w:val="00DE3F9E"/>
    <w:rsid w:val="00E166C5"/>
    <w:rsid w:val="00E346D4"/>
    <w:rsid w:val="00E50206"/>
    <w:rsid w:val="00E60953"/>
    <w:rsid w:val="00E716DB"/>
    <w:rsid w:val="00E71CA8"/>
    <w:rsid w:val="00EB10F5"/>
    <w:rsid w:val="00EB3C7E"/>
    <w:rsid w:val="00EC46AC"/>
    <w:rsid w:val="00EF0103"/>
    <w:rsid w:val="00F06B43"/>
    <w:rsid w:val="00F06DE6"/>
    <w:rsid w:val="00F12D9A"/>
    <w:rsid w:val="00F15E01"/>
    <w:rsid w:val="00F310A5"/>
    <w:rsid w:val="00F574F4"/>
    <w:rsid w:val="00F62111"/>
    <w:rsid w:val="00F64A55"/>
    <w:rsid w:val="00F96D3D"/>
    <w:rsid w:val="00FC250C"/>
    <w:rsid w:val="00FF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7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9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25F12"/>
    <w:pPr>
      <w:ind w:left="720"/>
      <w:contextualSpacing/>
    </w:pPr>
  </w:style>
  <w:style w:type="paragraph" w:styleId="Corpodetexto">
    <w:name w:val="Body Text"/>
    <w:basedOn w:val="Normal"/>
    <w:link w:val="CorpodetextoChar"/>
    <w:rsid w:val="008366EF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366EF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366EF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366EF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8366EF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F15E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5E01"/>
  </w:style>
  <w:style w:type="paragraph" w:styleId="Rodap">
    <w:name w:val="footer"/>
    <w:basedOn w:val="Normal"/>
    <w:link w:val="RodapChar"/>
    <w:uiPriority w:val="99"/>
    <w:unhideWhenUsed/>
    <w:rsid w:val="00F15E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5E01"/>
  </w:style>
  <w:style w:type="character" w:styleId="Hyperlink">
    <w:name w:val="Hyperlink"/>
    <w:uiPriority w:val="99"/>
    <w:rsid w:val="00067E2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96AC0"/>
    <w:pPr>
      <w:spacing w:after="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paragraph" w:styleId="Sumrio2">
    <w:name w:val="toc 2"/>
    <w:basedOn w:val="Normal"/>
    <w:next w:val="Normal"/>
    <w:autoRedefine/>
    <w:uiPriority w:val="39"/>
    <w:unhideWhenUsed/>
    <w:rsid w:val="00896AC0"/>
    <w:pPr>
      <w:spacing w:after="100" w:line="240" w:lineRule="auto"/>
      <w:ind w:left="220" w:right="794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9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25F12"/>
    <w:pPr>
      <w:ind w:left="720"/>
      <w:contextualSpacing/>
    </w:pPr>
  </w:style>
  <w:style w:type="paragraph" w:styleId="Corpodetexto">
    <w:name w:val="Body Text"/>
    <w:basedOn w:val="Normal"/>
    <w:link w:val="CorpodetextoChar"/>
    <w:rsid w:val="008366EF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366EF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366EF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366EF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8366EF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F15E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5E01"/>
  </w:style>
  <w:style w:type="paragraph" w:styleId="Rodap">
    <w:name w:val="footer"/>
    <w:basedOn w:val="Normal"/>
    <w:link w:val="RodapChar"/>
    <w:uiPriority w:val="99"/>
    <w:unhideWhenUsed/>
    <w:rsid w:val="00F15E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5E01"/>
  </w:style>
  <w:style w:type="character" w:styleId="Hyperlink">
    <w:name w:val="Hyperlink"/>
    <w:uiPriority w:val="99"/>
    <w:rsid w:val="00067E2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96AC0"/>
    <w:pPr>
      <w:spacing w:after="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paragraph" w:styleId="Sumrio2">
    <w:name w:val="toc 2"/>
    <w:basedOn w:val="Normal"/>
    <w:next w:val="Normal"/>
    <w:autoRedefine/>
    <w:uiPriority w:val="39"/>
    <w:unhideWhenUsed/>
    <w:rsid w:val="00896AC0"/>
    <w:pPr>
      <w:spacing w:after="100" w:line="240" w:lineRule="auto"/>
      <w:ind w:left="220" w:right="79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hyperlink" Target="http://www.guapore.rs.gov.br/pagina/informes-oficiais-meio-eletronico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627D-A667-44D9-B5B2-DCE7AA4E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14</Pages>
  <Words>1941</Words>
  <Characters>10483</Characters>
  <Application>Microsoft Office Word</Application>
  <DocSecurity>8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Zelinski</dc:creator>
  <cp:lastModifiedBy>Windows</cp:lastModifiedBy>
  <cp:revision>118</cp:revision>
  <cp:lastPrinted>2020-09-09T14:46:00Z</cp:lastPrinted>
  <dcterms:created xsi:type="dcterms:W3CDTF">2020-09-02T13:16:00Z</dcterms:created>
  <dcterms:modified xsi:type="dcterms:W3CDTF">2020-09-09T14:46:00Z</dcterms:modified>
</cp:coreProperties>
</file>