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9B94" w14:textId="77777777" w:rsidR="00583127" w:rsidRDefault="00DF5361">
      <w:pPr>
        <w:tabs>
          <w:tab w:val="center" w:pos="5765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Of.n.º 04/2022 </w:t>
      </w:r>
      <w:r>
        <w:rPr>
          <w:rFonts w:ascii="Times New Roman" w:eastAsia="Times New Roman" w:hAnsi="Times New Roman" w:cs="Times New Roman"/>
          <w:sz w:val="24"/>
        </w:rPr>
        <w:tab/>
        <w:t xml:space="preserve">Guaporé, 05 de janeiro de 2022 </w:t>
      </w:r>
    </w:p>
    <w:p w14:paraId="65744DD6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DAF91D" w14:textId="77777777" w:rsidR="00583127" w:rsidRDefault="00DF5361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93965E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FC5CE7" w14:textId="77777777" w:rsidR="00583127" w:rsidRDefault="00DF5361">
      <w:pPr>
        <w:tabs>
          <w:tab w:val="center" w:pos="4273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Senhor Presidente </w:t>
      </w:r>
    </w:p>
    <w:p w14:paraId="6484F211" w14:textId="77777777" w:rsidR="00583127" w:rsidRDefault="00DF5361">
      <w:pPr>
        <w:tabs>
          <w:tab w:val="center" w:pos="4418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Senhores Vereadores </w:t>
      </w:r>
    </w:p>
    <w:p w14:paraId="5B476272" w14:textId="77777777" w:rsidR="00583127" w:rsidRDefault="00DF5361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989B4F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8B151E" w14:textId="77777777" w:rsidR="00583127" w:rsidRDefault="00DF5361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B5FD90" w14:textId="77777777" w:rsidR="00583127" w:rsidRDefault="00DF5361">
      <w:pPr>
        <w:tabs>
          <w:tab w:val="center" w:pos="708"/>
          <w:tab w:val="right" w:pos="9077"/>
        </w:tabs>
        <w:spacing w:after="1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Estamos enviando para apreciação e votação de Vossas </w:t>
      </w:r>
    </w:p>
    <w:p w14:paraId="17CD32BD" w14:textId="77777777" w:rsidR="00583127" w:rsidRDefault="00DF5361">
      <w:pPr>
        <w:spacing w:after="118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Excelências, o projeto de lei nº 02/2022, que FIXA PADRÃO DE REFERÊNCIA PARA </w:t>
      </w:r>
    </w:p>
    <w:p w14:paraId="362043B1" w14:textId="77777777" w:rsidR="00583127" w:rsidRDefault="00DF5361">
      <w:pPr>
        <w:spacing w:after="2" w:line="35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REMUNERAÇÃO DOS SERVIDORES PÚBLICOS MUNICIPAIS ATIVOS E INATIVOS E DÁ OUTRAS PROVIDÊNCIAS. </w:t>
      </w:r>
    </w:p>
    <w:p w14:paraId="0ED1BEA3" w14:textId="77777777" w:rsidR="00583127" w:rsidRDefault="00DF5361">
      <w:pPr>
        <w:tabs>
          <w:tab w:val="center" w:pos="6083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Anexo segue justificativa do presente encaminhamento. </w:t>
      </w:r>
    </w:p>
    <w:p w14:paraId="1F8B24D2" w14:textId="77777777" w:rsidR="00583127" w:rsidRDefault="00DF5361">
      <w:pPr>
        <w:tabs>
          <w:tab w:val="center" w:pos="4206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Atenciosamente. </w:t>
      </w:r>
    </w:p>
    <w:p w14:paraId="38104935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D54394" w14:textId="77777777" w:rsidR="00583127" w:rsidRDefault="00DF5361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8E6FFE" w14:textId="77777777" w:rsidR="00583127" w:rsidRDefault="00DF5361">
      <w:pPr>
        <w:tabs>
          <w:tab w:val="center" w:pos="3404"/>
          <w:tab w:val="center" w:pos="6222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Adalberto João Bastian </w:t>
      </w:r>
    </w:p>
    <w:p w14:paraId="7E6B13F9" w14:textId="77777777" w:rsidR="00583127" w:rsidRDefault="00DF5361">
      <w:pPr>
        <w:tabs>
          <w:tab w:val="center" w:pos="3404"/>
          <w:tab w:val="center" w:pos="6148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Prefeito em Exercício </w:t>
      </w:r>
    </w:p>
    <w:p w14:paraId="6CEA3A34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C7DBBE" w14:textId="77777777" w:rsidR="00583127" w:rsidRDefault="00DF5361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45F5CB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F34AA2" w14:textId="77777777" w:rsidR="00583127" w:rsidRDefault="00DF5361">
      <w:pPr>
        <w:spacing w:after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82F32E" w14:textId="77777777" w:rsidR="00583127" w:rsidRDefault="00DF5361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B80CBF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CDB77A" w14:textId="77777777" w:rsidR="00583127" w:rsidRDefault="00DF5361">
      <w:pPr>
        <w:spacing w:after="118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A Sua Excelência o Senhor Moustafh Roberto Sari Mahmud Muhammad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</w:p>
    <w:p w14:paraId="3804B716" w14:textId="77777777" w:rsidR="00583127" w:rsidRDefault="00DF5361">
      <w:pPr>
        <w:spacing w:after="2" w:line="356" w:lineRule="auto"/>
        <w:ind w:left="-5" w:right="315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Presidente da Câmara de Vereadores e dignos Pares Guaporé, RS. </w:t>
      </w:r>
    </w:p>
    <w:p w14:paraId="27F092D2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3D553C" w14:textId="77777777" w:rsidR="00583127" w:rsidRDefault="00DF5361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FBBB8E" w14:textId="77777777" w:rsidR="00583127" w:rsidRDefault="00DF5361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E5731D8" w14:textId="77777777" w:rsidR="00583127" w:rsidRDefault="00DF5361">
      <w:pPr>
        <w:spacing w:after="115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Guaporé, 05 de janeiro de 2022. </w:t>
      </w:r>
    </w:p>
    <w:p w14:paraId="321FFDAB" w14:textId="77777777" w:rsidR="00583127" w:rsidRDefault="00DF5361">
      <w:pPr>
        <w:spacing w:after="112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34691" w14:textId="77777777" w:rsidR="00583127" w:rsidRDefault="00DF5361">
      <w:pPr>
        <w:spacing w:after="115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MENSAGEM Nº 02/2022 </w:t>
      </w:r>
    </w:p>
    <w:p w14:paraId="65C6DA0D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A81977" w14:textId="77777777" w:rsidR="00583127" w:rsidRDefault="00DF5361">
      <w:pPr>
        <w:tabs>
          <w:tab w:val="center" w:pos="4022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Senhor Presidente: </w:t>
      </w:r>
    </w:p>
    <w:p w14:paraId="03E59D8F" w14:textId="77777777" w:rsidR="00583127" w:rsidRDefault="00DF5361">
      <w:pPr>
        <w:tabs>
          <w:tab w:val="right" w:pos="9077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Para os efeitos legais estou submetendo à deliberação dessa </w:t>
      </w:r>
    </w:p>
    <w:p w14:paraId="1ADA3AB0" w14:textId="77777777" w:rsidR="00583127" w:rsidRDefault="00DF5361">
      <w:pPr>
        <w:spacing w:after="118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Câmara Municipal, a seguinte matéria: </w:t>
      </w:r>
    </w:p>
    <w:p w14:paraId="410A2D35" w14:textId="77777777" w:rsidR="00583127" w:rsidRDefault="00DF5361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517BB" w14:textId="77777777" w:rsidR="00583127" w:rsidRDefault="00DF5361">
      <w:pPr>
        <w:tabs>
          <w:tab w:val="center" w:pos="4212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PROJETO DE LEI: </w:t>
      </w:r>
      <w:r>
        <w:rPr>
          <w:rFonts w:ascii="Times New Roman" w:eastAsia="Times New Roman" w:hAnsi="Times New Roman" w:cs="Times New Roman"/>
          <w:b/>
          <w:sz w:val="24"/>
        </w:rPr>
        <w:t xml:space="preserve">02/2022 </w:t>
      </w:r>
    </w:p>
    <w:p w14:paraId="2D1C33BB" w14:textId="77777777" w:rsidR="00583127" w:rsidRDefault="00DF5361">
      <w:pPr>
        <w:spacing w:after="2" w:line="356" w:lineRule="auto"/>
        <w:ind w:left="28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EMENTA: FIXA PADRÃO DE REFERÊNCIA PARA REMUNERAÇÃO DOS SERVIDORES PÚBLICOS </w:t>
      </w:r>
    </w:p>
    <w:p w14:paraId="2DF95BC2" w14:textId="77777777" w:rsidR="00583127" w:rsidRDefault="00DF5361">
      <w:pPr>
        <w:spacing w:after="2" w:line="356" w:lineRule="auto"/>
        <w:ind w:left="284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MUNICIPAIS ATIVOS E INATIVOS E DÁ OUTRAS PROVIDÊNCIAS. </w:t>
      </w:r>
    </w:p>
    <w:p w14:paraId="5241FE9D" w14:textId="77777777" w:rsidR="00583127" w:rsidRDefault="00DF5361">
      <w:pPr>
        <w:spacing w:after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D19E68" w14:textId="77777777" w:rsidR="00583127" w:rsidRDefault="00DF5361">
      <w:pPr>
        <w:tabs>
          <w:tab w:val="center" w:pos="4026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JUSTIFICATIVA: </w:t>
      </w:r>
    </w:p>
    <w:p w14:paraId="2CB6DFAA" w14:textId="77777777" w:rsidR="00583127" w:rsidRDefault="00DF5361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Através do projeto de lei anexo estamos propondo revisão geral anual aos servidores públicos municipais abrangidos pela Lei nº 3005/2009 (quadro de cargos e salários), Lei nº 3224/2011 (quadro do magistério), quadros especiais em extinção, contratos temporários, empregados públicos e quadro de inativos e pensionistas vinculados ao regime próprio e ao tesouro municipal, a contar de 1º de janeiro de 2022. </w:t>
      </w:r>
    </w:p>
    <w:p w14:paraId="7EAF351A" w14:textId="77777777" w:rsidR="00583127" w:rsidRDefault="00DF5361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Revisão geral anual é um direito subjetivo previsto na Constituição Federal aos servidores públicos e agentes políticos, objetivando promover a reposição de perdas financeiras provocadas pela desvalorização da moeda, decorrente de efeitos inflacionários. </w:t>
      </w:r>
    </w:p>
    <w:p w14:paraId="22951711" w14:textId="77777777" w:rsidR="00583127" w:rsidRDefault="00DF5361">
      <w:pPr>
        <w:spacing w:after="1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Assim, definiu-se o índice de 10,74% correspondente a variação do IPCA abrangido pelo período compreendido entre 01 de dezembro de 2020 a 30 de novembro de 2021, acrescido de 1,42% de aumento real, totalizando o percentual de 12,16% a contar de 1º de janeiro de 2022, ressaltando que, no exercício de 2021, não houve revisão salarial em decorrência da Lei 173/2020. </w:t>
      </w:r>
    </w:p>
    <w:p w14:paraId="4CA29AF3" w14:textId="77777777" w:rsidR="00583127" w:rsidRDefault="00DF5361">
      <w:pPr>
        <w:tabs>
          <w:tab w:val="center" w:pos="3101"/>
        </w:tabs>
        <w:spacing w:after="11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À consideração dos Senhores Edis. </w:t>
      </w:r>
    </w:p>
    <w:p w14:paraId="151F49D3" w14:textId="77777777" w:rsidR="00583127" w:rsidRDefault="00DF5361">
      <w:pPr>
        <w:spacing w:after="117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6C5FEC8E" w14:textId="77777777" w:rsidR="00583127" w:rsidRDefault="00DF536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02F9AC" w14:textId="77777777" w:rsidR="00583127" w:rsidRDefault="00DF5361">
      <w:pPr>
        <w:spacing w:after="103"/>
        <w:ind w:left="10" w:right="1" w:hanging="10"/>
        <w:jc w:val="center"/>
      </w:pPr>
      <w:r>
        <w:rPr>
          <w:rFonts w:ascii="Times New Roman" w:eastAsia="Times New Roman" w:hAnsi="Times New Roman" w:cs="Times New Roman"/>
        </w:rPr>
        <w:t xml:space="preserve">PROJETO DE LEI Nº 02/2022, DE 05 DE JANEIRO DE 2022. </w:t>
      </w:r>
    </w:p>
    <w:p w14:paraId="08311F84" w14:textId="77777777" w:rsidR="00583127" w:rsidRDefault="00DF5361">
      <w:pPr>
        <w:spacing w:after="10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F92D13C" w14:textId="77777777" w:rsidR="00583127" w:rsidRDefault="00DF5361">
      <w:pPr>
        <w:spacing w:after="0" w:line="356" w:lineRule="auto"/>
        <w:ind w:left="2843" w:hanging="10"/>
        <w:jc w:val="both"/>
      </w:pPr>
      <w:r>
        <w:rPr>
          <w:rFonts w:ascii="Times New Roman" w:eastAsia="Times New Roman" w:hAnsi="Times New Roman" w:cs="Times New Roman"/>
        </w:rPr>
        <w:t xml:space="preserve">FIXA PADRÃO DE REFERÊNCIA PARA REMUNERAÇÃO DOS SERVIDORES PÚBLICOS MUNICIPAIS ATIVOS E INATIVOS E DÁ OUTRAS PROVIDÊNCIAS. </w:t>
      </w:r>
    </w:p>
    <w:p w14:paraId="1E71D32D" w14:textId="77777777" w:rsidR="00583127" w:rsidRDefault="00DF5361">
      <w:pPr>
        <w:spacing w:after="104"/>
        <w:ind w:left="2833"/>
      </w:pPr>
      <w:r>
        <w:rPr>
          <w:rFonts w:ascii="Times New Roman" w:eastAsia="Times New Roman" w:hAnsi="Times New Roman" w:cs="Times New Roman"/>
        </w:rPr>
        <w:t xml:space="preserve"> </w:t>
      </w:r>
    </w:p>
    <w:p w14:paraId="0FBF19CD" w14:textId="77777777" w:rsidR="00583127" w:rsidRDefault="00DF5361">
      <w:pPr>
        <w:spacing w:after="0" w:line="356" w:lineRule="auto"/>
        <w:ind w:firstLine="852"/>
      </w:pPr>
      <w:r>
        <w:rPr>
          <w:rFonts w:ascii="Times New Roman" w:eastAsia="Times New Roman" w:hAnsi="Times New Roman" w:cs="Times New Roman"/>
        </w:rPr>
        <w:t xml:space="preserve">O PREFEITO MUNICIPAL DE GUAPORÉ-RS EM EXERCÍCIO faz saber, em cumprimento ao disposto no artigo 57, inciso IV da Lei Orgânica Municipal que a Câmara Municipal de Vereadores de Guaporé aprovou e eu sanciono e promulgo a seguinte Lei: </w:t>
      </w:r>
    </w:p>
    <w:p w14:paraId="314D86A5" w14:textId="77777777" w:rsidR="00583127" w:rsidRDefault="00DF5361">
      <w:pPr>
        <w:spacing w:after="103"/>
        <w:ind w:left="852"/>
      </w:pPr>
      <w:r>
        <w:rPr>
          <w:rFonts w:ascii="Times New Roman" w:eastAsia="Times New Roman" w:hAnsi="Times New Roman" w:cs="Times New Roman"/>
        </w:rPr>
        <w:t xml:space="preserve"> </w:t>
      </w:r>
    </w:p>
    <w:p w14:paraId="06333220" w14:textId="77777777" w:rsidR="00583127" w:rsidRDefault="00DF5361">
      <w:pPr>
        <w:spacing w:after="0" w:line="357" w:lineRule="auto"/>
        <w:ind w:left="-15" w:firstLine="852"/>
        <w:jc w:val="both"/>
      </w:pPr>
      <w:r>
        <w:rPr>
          <w:rFonts w:ascii="Times New Roman" w:eastAsia="Times New Roman" w:hAnsi="Times New Roman" w:cs="Times New Roman"/>
        </w:rPr>
        <w:t xml:space="preserve">Art. 1º É fixado em </w:t>
      </w:r>
      <w:r>
        <w:rPr>
          <w:rFonts w:ascii="Times New Roman" w:eastAsia="Times New Roman" w:hAnsi="Times New Roman" w:cs="Times New Roman"/>
          <w:b/>
        </w:rPr>
        <w:t xml:space="preserve">R$ 770,94 </w:t>
      </w:r>
      <w:r>
        <w:rPr>
          <w:rFonts w:ascii="Times New Roman" w:eastAsia="Times New Roman" w:hAnsi="Times New Roman" w:cs="Times New Roman"/>
        </w:rPr>
        <w:t xml:space="preserve">(setecentos e setenta reais e noventa e quatro centavos) o valor do Padrão de Referência de que trata o artigo 29 da Lei nº 3005/2009, a contar de </w:t>
      </w:r>
      <w:r>
        <w:rPr>
          <w:rFonts w:ascii="Times New Roman" w:eastAsia="Times New Roman" w:hAnsi="Times New Roman" w:cs="Times New Roman"/>
          <w:b/>
        </w:rPr>
        <w:t xml:space="preserve">1º de janeiro de 2022. </w:t>
      </w:r>
    </w:p>
    <w:p w14:paraId="7516A25B" w14:textId="77777777" w:rsidR="00583127" w:rsidRDefault="00DF5361">
      <w:pPr>
        <w:spacing w:after="103"/>
        <w:ind w:left="85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5F67C3" w14:textId="77777777" w:rsidR="00583127" w:rsidRDefault="00DF5361">
      <w:pPr>
        <w:spacing w:after="0" w:line="356" w:lineRule="auto"/>
        <w:ind w:left="-15" w:firstLine="852"/>
        <w:jc w:val="both"/>
      </w:pPr>
      <w:r>
        <w:rPr>
          <w:rFonts w:ascii="Times New Roman" w:eastAsia="Times New Roman" w:hAnsi="Times New Roman" w:cs="Times New Roman"/>
        </w:rPr>
        <w:t xml:space="preserve">Art. 2º O Padrão de Referência constante no artigo 1º desta Lei foi obtido pela revisão geral anual prevista no artigo 37, X, da Constituição Federal abrangendo o período compreendido entre </w:t>
      </w:r>
      <w:r>
        <w:rPr>
          <w:rFonts w:ascii="Times New Roman" w:eastAsia="Times New Roman" w:hAnsi="Times New Roman" w:cs="Times New Roman"/>
          <w:b/>
        </w:rPr>
        <w:t>0112-2020 a 30-11-2021,</w:t>
      </w:r>
      <w:r>
        <w:rPr>
          <w:rFonts w:ascii="Times New Roman" w:eastAsia="Times New Roman" w:hAnsi="Times New Roman" w:cs="Times New Roman"/>
        </w:rPr>
        <w:t xml:space="preserve"> sendo, a revisão anual de </w:t>
      </w:r>
      <w:r>
        <w:rPr>
          <w:rFonts w:ascii="Times New Roman" w:eastAsia="Times New Roman" w:hAnsi="Times New Roman" w:cs="Times New Roman"/>
          <w:b/>
        </w:rPr>
        <w:t xml:space="preserve">10,74% </w:t>
      </w:r>
      <w:r>
        <w:rPr>
          <w:rFonts w:ascii="Times New Roman" w:eastAsia="Times New Roman" w:hAnsi="Times New Roman" w:cs="Times New Roman"/>
        </w:rPr>
        <w:t>e o aumento real de</w:t>
      </w:r>
      <w:r>
        <w:rPr>
          <w:rFonts w:ascii="Times New Roman" w:eastAsia="Times New Roman" w:hAnsi="Times New Roman" w:cs="Times New Roman"/>
          <w:b/>
        </w:rPr>
        <w:t xml:space="preserve"> 1,42%, </w:t>
      </w:r>
      <w:r>
        <w:rPr>
          <w:rFonts w:ascii="Times New Roman" w:eastAsia="Times New Roman" w:hAnsi="Times New Roman" w:cs="Times New Roman"/>
        </w:rPr>
        <w:t xml:space="preserve">totalizando </w:t>
      </w:r>
      <w:r>
        <w:rPr>
          <w:rFonts w:ascii="Times New Roman" w:eastAsia="Times New Roman" w:hAnsi="Times New Roman" w:cs="Times New Roman"/>
          <w:b/>
        </w:rPr>
        <w:t>12,16%</w:t>
      </w:r>
      <w:r>
        <w:rPr>
          <w:rFonts w:ascii="Times New Roman" w:eastAsia="Times New Roman" w:hAnsi="Times New Roman" w:cs="Times New Roman"/>
        </w:rPr>
        <w:t xml:space="preserve"> sobre o valor previsto no artigo 1º da Lei Municipal nº 4082, de 18 de março de 2020. </w:t>
      </w:r>
    </w:p>
    <w:p w14:paraId="671C4A20" w14:textId="77777777" w:rsidR="00583127" w:rsidRDefault="00DF5361">
      <w:pPr>
        <w:spacing w:after="0" w:line="356" w:lineRule="auto"/>
        <w:ind w:left="-15" w:firstLine="852"/>
        <w:jc w:val="both"/>
      </w:pPr>
      <w:r>
        <w:rPr>
          <w:rFonts w:ascii="Times New Roman" w:eastAsia="Times New Roman" w:hAnsi="Times New Roman" w:cs="Times New Roman"/>
        </w:rPr>
        <w:t xml:space="preserve">§1º: Aos servidores públicos municipais ativos, inativos e pensionistas que, levando-se em conta a remuneração mensal (vencimento básico + adicionais de tempo de serviço, local de trabalho e turno de trabalho) não atingirem o piso do salário mínimo nacional, será concedida uma complementação até atingir o valor correspondente.  </w:t>
      </w:r>
    </w:p>
    <w:p w14:paraId="4354A6DC" w14:textId="77777777" w:rsidR="00583127" w:rsidRDefault="00DF5361">
      <w:pPr>
        <w:spacing w:after="0" w:line="356" w:lineRule="auto"/>
        <w:ind w:left="-15" w:firstLine="852"/>
        <w:jc w:val="both"/>
      </w:pPr>
      <w:r>
        <w:rPr>
          <w:rFonts w:ascii="Times New Roman" w:eastAsia="Times New Roman" w:hAnsi="Times New Roman" w:cs="Times New Roman"/>
        </w:rPr>
        <w:t xml:space="preserve">§2º: O servidor aposentado ou o pensionista do Fundo de Previdência ou do Tesouro Municipal cuja aposentadoria ou pensão deu-se sem o direito à paridade, perceberá em seus proventos/pensão apenas a variação do IPCA do período compreendido entre </w:t>
      </w:r>
      <w:r>
        <w:rPr>
          <w:rFonts w:ascii="Times New Roman" w:eastAsia="Times New Roman" w:hAnsi="Times New Roman" w:cs="Times New Roman"/>
          <w:b/>
        </w:rPr>
        <w:t>01-12-2020 a 30-112021</w:t>
      </w:r>
      <w:r>
        <w:rPr>
          <w:rFonts w:ascii="Times New Roman" w:eastAsia="Times New Roman" w:hAnsi="Times New Roman" w:cs="Times New Roman"/>
        </w:rPr>
        <w:t xml:space="preserve">, no percentual de </w:t>
      </w:r>
      <w:r>
        <w:rPr>
          <w:rFonts w:ascii="Times New Roman" w:eastAsia="Times New Roman" w:hAnsi="Times New Roman" w:cs="Times New Roman"/>
          <w:b/>
        </w:rPr>
        <w:t>10,74%,</w:t>
      </w:r>
      <w:r>
        <w:rPr>
          <w:rFonts w:ascii="Times New Roman" w:eastAsia="Times New Roman" w:hAnsi="Times New Roman" w:cs="Times New Roman"/>
        </w:rPr>
        <w:t xml:space="preserve"> a contar de </w:t>
      </w:r>
      <w:r>
        <w:rPr>
          <w:rFonts w:ascii="Times New Roman" w:eastAsia="Times New Roman" w:hAnsi="Times New Roman" w:cs="Times New Roman"/>
          <w:b/>
          <w:u w:val="single" w:color="000000"/>
        </w:rPr>
        <w:t>1º de janeiro de 2022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1922A1A" w14:textId="77777777" w:rsidR="00583127" w:rsidRDefault="00DF5361">
      <w:pPr>
        <w:spacing w:after="2" w:line="356" w:lineRule="auto"/>
        <w:ind w:left="-15" w:firstLine="852"/>
        <w:jc w:val="both"/>
      </w:pPr>
      <w:r>
        <w:rPr>
          <w:rFonts w:ascii="Times New Roman" w:eastAsia="Times New Roman" w:hAnsi="Times New Roman" w:cs="Times New Roman"/>
        </w:rPr>
        <w:t xml:space="preserve">§3º: O servidor aposentado ou o pensionista do Fundo de Previdência ou do Tesouro Municipal, cuja aposentadoria ou pensão deu-se com o direito à paridade, terá seus proventos/pensão revistos em </w:t>
      </w:r>
      <w:r>
        <w:rPr>
          <w:rFonts w:ascii="Times New Roman" w:eastAsia="Times New Roman" w:hAnsi="Times New Roman" w:cs="Times New Roman"/>
          <w:b/>
        </w:rPr>
        <w:t>12,16%,</w:t>
      </w:r>
      <w:r>
        <w:rPr>
          <w:rFonts w:ascii="Times New Roman" w:eastAsia="Times New Roman" w:hAnsi="Times New Roman" w:cs="Times New Roman"/>
        </w:rPr>
        <w:t xml:space="preserve"> a contar de </w:t>
      </w:r>
      <w:r>
        <w:rPr>
          <w:rFonts w:ascii="Times New Roman" w:eastAsia="Times New Roman" w:hAnsi="Times New Roman" w:cs="Times New Roman"/>
          <w:b/>
          <w:u w:val="single" w:color="000000"/>
        </w:rPr>
        <w:t>1º de janeiro de 2022.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65FBA9" w14:textId="77777777" w:rsidR="00583127" w:rsidRDefault="00DF5361">
      <w:pPr>
        <w:spacing w:after="103"/>
        <w:ind w:right="3"/>
        <w:jc w:val="right"/>
      </w:pPr>
      <w:r>
        <w:rPr>
          <w:rFonts w:ascii="Times New Roman" w:eastAsia="Times New Roman" w:hAnsi="Times New Roman" w:cs="Times New Roman"/>
        </w:rPr>
        <w:t xml:space="preserve">§ 4º: As vantagens por tempo de serviço e os adicionais percebidos em decorrência do local </w:t>
      </w:r>
    </w:p>
    <w:p w14:paraId="067488E5" w14:textId="77777777" w:rsidR="00583127" w:rsidRDefault="00DF5361">
      <w:pPr>
        <w:spacing w:after="10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de trabalho serão calculados de conformidade com a legislação vigente. </w:t>
      </w:r>
    </w:p>
    <w:p w14:paraId="3FB46E77" w14:textId="77777777" w:rsidR="00583127" w:rsidRDefault="00DF5361">
      <w:pPr>
        <w:spacing w:after="0"/>
        <w:ind w:left="852"/>
      </w:pPr>
      <w:r>
        <w:rPr>
          <w:rFonts w:ascii="Times New Roman" w:eastAsia="Times New Roman" w:hAnsi="Times New Roman" w:cs="Times New Roman"/>
        </w:rPr>
        <w:t xml:space="preserve"> </w:t>
      </w:r>
    </w:p>
    <w:p w14:paraId="07FEAAB1" w14:textId="77777777" w:rsidR="00583127" w:rsidRDefault="00DF5361">
      <w:pPr>
        <w:spacing w:after="0" w:line="357" w:lineRule="auto"/>
        <w:ind w:left="-15" w:firstLine="852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Art. 3º É fixado em </w:t>
      </w:r>
      <w:r>
        <w:rPr>
          <w:rFonts w:ascii="Times New Roman" w:eastAsia="Times New Roman" w:hAnsi="Times New Roman" w:cs="Times New Roman"/>
          <w:b/>
        </w:rPr>
        <w:t xml:space="preserve">R$ 1.293,56 </w:t>
      </w:r>
      <w:r>
        <w:rPr>
          <w:rFonts w:ascii="Times New Roman" w:eastAsia="Times New Roman" w:hAnsi="Times New Roman" w:cs="Times New Roman"/>
        </w:rPr>
        <w:t xml:space="preserve">(um mil, duzentos e noventa e três reais e cinquenta e seis centavos) o valor do Padrão de Referência dos servidores públicos municipais abrangidos pela Lei Municipal nº 3224/2011, a contar de </w:t>
      </w:r>
      <w:r>
        <w:rPr>
          <w:rFonts w:ascii="Times New Roman" w:eastAsia="Times New Roman" w:hAnsi="Times New Roman" w:cs="Times New Roman"/>
          <w:b/>
        </w:rPr>
        <w:t xml:space="preserve">1º de janeiro de 2022. </w:t>
      </w:r>
    </w:p>
    <w:p w14:paraId="4FE70B83" w14:textId="77777777" w:rsidR="00583127" w:rsidRDefault="00DF5361">
      <w:pPr>
        <w:spacing w:after="103"/>
        <w:ind w:left="85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B177CE" w14:textId="77777777" w:rsidR="00583127" w:rsidRDefault="00DF5361">
      <w:pPr>
        <w:spacing w:after="104"/>
        <w:ind w:left="862" w:hanging="10"/>
        <w:jc w:val="both"/>
      </w:pPr>
      <w:r>
        <w:rPr>
          <w:rFonts w:ascii="Times New Roman" w:eastAsia="Times New Roman" w:hAnsi="Times New Roman" w:cs="Times New Roman"/>
        </w:rPr>
        <w:t xml:space="preserve">Art. 4º Fica concedido reajuste de </w:t>
      </w:r>
      <w:r>
        <w:rPr>
          <w:rFonts w:ascii="Times New Roman" w:eastAsia="Times New Roman" w:hAnsi="Times New Roman" w:cs="Times New Roman"/>
          <w:b/>
        </w:rPr>
        <w:t>12,16%</w:t>
      </w:r>
      <w:r>
        <w:rPr>
          <w:rFonts w:ascii="Times New Roman" w:eastAsia="Times New Roman" w:hAnsi="Times New Roman" w:cs="Times New Roman"/>
        </w:rPr>
        <w:t xml:space="preserve"> para os contratos temporários, quadros especiais </w:t>
      </w:r>
    </w:p>
    <w:p w14:paraId="4C4E0429" w14:textId="77777777" w:rsidR="00583127" w:rsidRDefault="00DF5361">
      <w:pPr>
        <w:spacing w:after="10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em extinção e empregados públicos, a contar de </w:t>
      </w:r>
      <w:r>
        <w:rPr>
          <w:rFonts w:ascii="Times New Roman" w:eastAsia="Times New Roman" w:hAnsi="Times New Roman" w:cs="Times New Roman"/>
          <w:b/>
        </w:rPr>
        <w:t>1º janeiro de 2022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8026924" w14:textId="77777777" w:rsidR="00583127" w:rsidRDefault="00DF5361">
      <w:pPr>
        <w:spacing w:after="103"/>
        <w:ind w:left="852"/>
      </w:pPr>
      <w:r>
        <w:rPr>
          <w:rFonts w:ascii="Times New Roman" w:eastAsia="Times New Roman" w:hAnsi="Times New Roman" w:cs="Times New Roman"/>
        </w:rPr>
        <w:t xml:space="preserve"> </w:t>
      </w:r>
    </w:p>
    <w:p w14:paraId="3F887886" w14:textId="77777777" w:rsidR="00583127" w:rsidRDefault="00DF5361">
      <w:pPr>
        <w:spacing w:after="104"/>
        <w:ind w:left="862" w:hanging="10"/>
        <w:jc w:val="both"/>
      </w:pPr>
      <w:r>
        <w:rPr>
          <w:rFonts w:ascii="Times New Roman" w:eastAsia="Times New Roman" w:hAnsi="Times New Roman" w:cs="Times New Roman"/>
        </w:rPr>
        <w:t xml:space="preserve">Art. 5º As despesas decorrentes desta Lei serão atendidas pelas dotações orçamentárias </w:t>
      </w:r>
    </w:p>
    <w:p w14:paraId="71847C7A" w14:textId="77777777" w:rsidR="00583127" w:rsidRDefault="00DF5361">
      <w:pPr>
        <w:spacing w:after="10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próprias. </w:t>
      </w:r>
    </w:p>
    <w:p w14:paraId="02A83F52" w14:textId="77777777" w:rsidR="00583127" w:rsidRDefault="00DF5361">
      <w:pPr>
        <w:spacing w:after="103"/>
        <w:ind w:left="852"/>
      </w:pPr>
      <w:r>
        <w:rPr>
          <w:rFonts w:ascii="Times New Roman" w:eastAsia="Times New Roman" w:hAnsi="Times New Roman" w:cs="Times New Roman"/>
        </w:rPr>
        <w:t xml:space="preserve"> </w:t>
      </w:r>
    </w:p>
    <w:p w14:paraId="0B91EEF4" w14:textId="77777777" w:rsidR="00583127" w:rsidRDefault="00DF5361">
      <w:pPr>
        <w:spacing w:after="104"/>
        <w:ind w:left="862" w:hanging="10"/>
        <w:jc w:val="both"/>
      </w:pPr>
      <w:r>
        <w:rPr>
          <w:rFonts w:ascii="Times New Roman" w:eastAsia="Times New Roman" w:hAnsi="Times New Roman" w:cs="Times New Roman"/>
        </w:rPr>
        <w:t xml:space="preserve">Art. 6º Esta Lei entrará em vigor na data de sua publicação, produzindo efeitos a partir de </w:t>
      </w:r>
      <w:r>
        <w:rPr>
          <w:rFonts w:ascii="Times New Roman" w:eastAsia="Times New Roman" w:hAnsi="Times New Roman" w:cs="Times New Roman"/>
          <w:b/>
        </w:rPr>
        <w:t xml:space="preserve">1º </w:t>
      </w:r>
    </w:p>
    <w:p w14:paraId="7888C907" w14:textId="77777777" w:rsidR="00583127" w:rsidRDefault="00DF5361">
      <w:pPr>
        <w:spacing w:after="103"/>
      </w:pPr>
      <w:r>
        <w:rPr>
          <w:rFonts w:ascii="Times New Roman" w:eastAsia="Times New Roman" w:hAnsi="Times New Roman" w:cs="Times New Roman"/>
          <w:b/>
        </w:rPr>
        <w:t>de janeiro de 2022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294FFD4" w14:textId="77777777" w:rsidR="00583127" w:rsidRDefault="00DF5361">
      <w:pPr>
        <w:spacing w:after="103"/>
        <w:ind w:left="852"/>
      </w:pPr>
      <w:r>
        <w:rPr>
          <w:rFonts w:ascii="Times New Roman" w:eastAsia="Times New Roman" w:hAnsi="Times New Roman" w:cs="Times New Roman"/>
        </w:rPr>
        <w:t xml:space="preserve"> </w:t>
      </w:r>
    </w:p>
    <w:p w14:paraId="1927411C" w14:textId="77777777" w:rsidR="00583127" w:rsidRDefault="00DF5361">
      <w:pPr>
        <w:spacing w:after="10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Gabinete do Prefeito Municipal de Guaporé,  </w:t>
      </w:r>
    </w:p>
    <w:p w14:paraId="11F98187" w14:textId="77777777" w:rsidR="00583127" w:rsidRDefault="00DF5361">
      <w:pPr>
        <w:spacing w:after="10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BEACDEB" w14:textId="77777777" w:rsidR="00583127" w:rsidRDefault="00DF5361">
      <w:pPr>
        <w:spacing w:after="10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EA7AD9" w14:textId="77777777" w:rsidR="00583127" w:rsidRDefault="00DF5361">
      <w:pPr>
        <w:spacing w:after="103"/>
        <w:ind w:left="10" w:right="4" w:hanging="10"/>
        <w:jc w:val="center"/>
      </w:pPr>
      <w:r>
        <w:rPr>
          <w:rFonts w:ascii="Times New Roman" w:eastAsia="Times New Roman" w:hAnsi="Times New Roman" w:cs="Times New Roman"/>
        </w:rPr>
        <w:t xml:space="preserve">Adalberto João Bastian </w:t>
      </w:r>
    </w:p>
    <w:p w14:paraId="6377C5CD" w14:textId="77777777" w:rsidR="00583127" w:rsidRDefault="00DF5361">
      <w:pPr>
        <w:spacing w:after="103"/>
        <w:ind w:left="10" w:right="5" w:hanging="10"/>
        <w:jc w:val="center"/>
      </w:pPr>
      <w:r>
        <w:rPr>
          <w:rFonts w:ascii="Times New Roman" w:eastAsia="Times New Roman" w:hAnsi="Times New Roman" w:cs="Times New Roman"/>
        </w:rPr>
        <w:t xml:space="preserve">Prefeito em Exercício </w:t>
      </w:r>
    </w:p>
    <w:p w14:paraId="04EC23B1" w14:textId="77777777" w:rsidR="00583127" w:rsidRDefault="00DF5361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7221E516" w14:textId="77777777" w:rsidR="00583127" w:rsidRDefault="00DF5361">
      <w:pPr>
        <w:spacing w:after="105"/>
      </w:pPr>
      <w:r>
        <w:rPr>
          <w:rFonts w:ascii="Times New Roman" w:eastAsia="Times New Roman" w:hAnsi="Times New Roman" w:cs="Times New Roman"/>
        </w:rPr>
        <w:t xml:space="preserve"> </w:t>
      </w:r>
    </w:p>
    <w:p w14:paraId="195E6824" w14:textId="77777777" w:rsidR="00583127" w:rsidRDefault="00DF5361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55CDFD53" w14:textId="77777777" w:rsidR="00583127" w:rsidRDefault="00DF5361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5A7C4798" w14:textId="77777777" w:rsidR="00583127" w:rsidRDefault="00DF5361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6CD38861" w14:textId="77777777" w:rsidR="00583127" w:rsidRDefault="00DF5361">
      <w:pPr>
        <w:spacing w:after="10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Registre-se e Publique-se </w:t>
      </w:r>
    </w:p>
    <w:p w14:paraId="0A23DC3D" w14:textId="77777777" w:rsidR="00583127" w:rsidRDefault="00DF5361">
      <w:pPr>
        <w:spacing w:after="104"/>
      </w:pPr>
      <w:r>
        <w:rPr>
          <w:rFonts w:ascii="Times New Roman" w:eastAsia="Times New Roman" w:hAnsi="Times New Roman" w:cs="Times New Roman"/>
        </w:rPr>
        <w:t xml:space="preserve"> </w:t>
      </w:r>
    </w:p>
    <w:p w14:paraId="1CC4D253" w14:textId="77777777" w:rsidR="00583127" w:rsidRDefault="00DF5361">
      <w:pPr>
        <w:spacing w:after="10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Gerson Ricardo Bedin </w:t>
      </w:r>
    </w:p>
    <w:p w14:paraId="45C57C8A" w14:textId="77777777" w:rsidR="00583127" w:rsidRDefault="00DF5361">
      <w:pPr>
        <w:spacing w:after="10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Secretário da Administração em Exercício </w:t>
      </w:r>
    </w:p>
    <w:p w14:paraId="4447916D" w14:textId="77777777" w:rsidR="00583127" w:rsidRDefault="00DF5361">
      <w:pPr>
        <w:spacing w:after="0" w:line="359" w:lineRule="auto"/>
      </w:pPr>
      <w:r>
        <w:rPr>
          <w:rFonts w:ascii="Times New Roman" w:eastAsia="Times New Roman" w:hAnsi="Times New Roman" w:cs="Times New Roman"/>
          <w:color w:val="333333"/>
          <w:sz w:val="20"/>
        </w:rPr>
        <w:t xml:space="preserve">Publicado no informe oficial eletrônico 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www.guapore.rs.gov.br/pagina/informes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oficiais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meio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eletronico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e no</w:t>
      </w:r>
      <w:r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Diário Oficial Eletrônico do Município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A2CD88" w14:textId="77777777" w:rsidR="00583127" w:rsidRDefault="00DF536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83127">
      <w:headerReference w:type="even" r:id="rId14"/>
      <w:headerReference w:type="default" r:id="rId15"/>
      <w:headerReference w:type="first" r:id="rId16"/>
      <w:pgSz w:w="11906" w:h="16841"/>
      <w:pgMar w:top="2921" w:right="1127" w:bottom="1232" w:left="1702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46EC" w14:textId="77777777" w:rsidR="00092362" w:rsidRDefault="00092362">
      <w:pPr>
        <w:spacing w:after="0" w:line="240" w:lineRule="auto"/>
      </w:pPr>
      <w:r>
        <w:separator/>
      </w:r>
    </w:p>
  </w:endnote>
  <w:endnote w:type="continuationSeparator" w:id="0">
    <w:p w14:paraId="3569A4E7" w14:textId="77777777" w:rsidR="00092362" w:rsidRDefault="0009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8EF5" w14:textId="77777777" w:rsidR="00092362" w:rsidRDefault="00092362">
      <w:pPr>
        <w:spacing w:after="0" w:line="240" w:lineRule="auto"/>
      </w:pPr>
      <w:r>
        <w:separator/>
      </w:r>
    </w:p>
  </w:footnote>
  <w:footnote w:type="continuationSeparator" w:id="0">
    <w:p w14:paraId="5AA3CB46" w14:textId="77777777" w:rsidR="00092362" w:rsidRDefault="00092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3868" w14:textId="77777777" w:rsidR="00583127" w:rsidRDefault="00DF5361">
    <w:pPr>
      <w:spacing w:after="0"/>
      <w:ind w:left="4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C6EFB4D" wp14:editId="48ABBB46">
          <wp:simplePos x="0" y="0"/>
          <wp:positionH relativeFrom="page">
            <wp:posOffset>3524885</wp:posOffset>
          </wp:positionH>
          <wp:positionV relativeFrom="page">
            <wp:posOffset>449580</wp:posOffset>
          </wp:positionV>
          <wp:extent cx="870585" cy="8001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D22DED8" w14:textId="77777777" w:rsidR="00583127" w:rsidRDefault="00DF5361">
    <w:pPr>
      <w:spacing w:after="0" w:line="240" w:lineRule="auto"/>
      <w:ind w:left="2949" w:right="2905"/>
      <w:jc w:val="center"/>
    </w:pPr>
    <w:r>
      <w:rPr>
        <w:rFonts w:ascii="Times New Roman" w:eastAsia="Times New Roman" w:hAnsi="Times New Roman" w:cs="Times New Roman"/>
        <w:sz w:val="20"/>
      </w:rPr>
      <w:t xml:space="preserve">Estado do Rio Grande do Sul Município de Guaporé </w:t>
    </w:r>
  </w:p>
  <w:p w14:paraId="6DCC0857" w14:textId="77777777" w:rsidR="00583127" w:rsidRDefault="00DF5361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0"/>
      </w:rPr>
      <w:t xml:space="preserve">GABINETE DO PREFEITO </w:t>
    </w:r>
  </w:p>
  <w:p w14:paraId="4768E5D2" w14:textId="77777777" w:rsidR="00583127" w:rsidRDefault="00DF5361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4DC" w14:textId="77777777" w:rsidR="00DF5361" w:rsidRDefault="00DF5361">
    <w:pPr>
      <w:spacing w:after="0"/>
      <w:ind w:left="42"/>
      <w:jc w:val="center"/>
      <w:rPr>
        <w:rFonts w:ascii="Times New Roman" w:eastAsia="Times New Roman" w:hAnsi="Times New Roman" w:cs="Times New Roman"/>
        <w:sz w:val="20"/>
      </w:rPr>
    </w:pPr>
  </w:p>
  <w:p w14:paraId="02D15935" w14:textId="77777777" w:rsidR="00DF5361" w:rsidRDefault="00DF5361">
    <w:pPr>
      <w:spacing w:after="0"/>
      <w:ind w:left="42"/>
      <w:jc w:val="center"/>
      <w:rPr>
        <w:rFonts w:ascii="Times New Roman" w:eastAsia="Times New Roman" w:hAnsi="Times New Roman" w:cs="Times New Roman"/>
        <w:sz w:val="20"/>
      </w:rPr>
    </w:pPr>
  </w:p>
  <w:p w14:paraId="2F3C5F4A" w14:textId="77777777" w:rsidR="00DF5361" w:rsidRDefault="00DF5361">
    <w:pPr>
      <w:spacing w:after="0"/>
      <w:ind w:left="42"/>
      <w:jc w:val="center"/>
      <w:rPr>
        <w:rFonts w:ascii="Times New Roman" w:eastAsia="Times New Roman" w:hAnsi="Times New Roman" w:cs="Times New Roman"/>
        <w:sz w:val="20"/>
      </w:rPr>
    </w:pPr>
  </w:p>
  <w:p w14:paraId="0746F170" w14:textId="77777777" w:rsidR="00DF5361" w:rsidRDefault="00DF5361">
    <w:pPr>
      <w:spacing w:after="0"/>
      <w:ind w:left="42"/>
      <w:jc w:val="center"/>
      <w:rPr>
        <w:rFonts w:ascii="Times New Roman" w:eastAsia="Times New Roman" w:hAnsi="Times New Roman" w:cs="Times New Roman"/>
        <w:sz w:val="20"/>
      </w:rPr>
    </w:pPr>
  </w:p>
  <w:p w14:paraId="3BF694BD" w14:textId="77777777" w:rsidR="00DF5361" w:rsidRDefault="00DF5361">
    <w:pPr>
      <w:spacing w:after="0"/>
      <w:ind w:left="42"/>
      <w:jc w:val="center"/>
      <w:rPr>
        <w:rFonts w:ascii="Times New Roman" w:eastAsia="Times New Roman" w:hAnsi="Times New Roman" w:cs="Times New Roman"/>
        <w:sz w:val="20"/>
      </w:rPr>
    </w:pPr>
  </w:p>
  <w:p w14:paraId="6A31ECC3" w14:textId="14E4B117" w:rsidR="00583127" w:rsidRDefault="00DF5361">
    <w:pPr>
      <w:spacing w:after="0"/>
      <w:ind w:left="4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F3C4178" wp14:editId="45A89F04">
          <wp:simplePos x="0" y="0"/>
          <wp:positionH relativeFrom="page">
            <wp:posOffset>3524885</wp:posOffset>
          </wp:positionH>
          <wp:positionV relativeFrom="page">
            <wp:posOffset>449580</wp:posOffset>
          </wp:positionV>
          <wp:extent cx="870585" cy="8001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A92E1B" w14:textId="77777777" w:rsidR="00DF5361" w:rsidRDefault="00DF5361">
    <w:pPr>
      <w:spacing w:after="0" w:line="240" w:lineRule="auto"/>
      <w:ind w:left="2949" w:right="2905"/>
      <w:jc w:val="center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>Estado do Rio Grande do Sul</w:t>
    </w:r>
  </w:p>
  <w:p w14:paraId="1854F618" w14:textId="725A7FC6" w:rsidR="00583127" w:rsidRDefault="00DF5361">
    <w:pPr>
      <w:spacing w:after="0" w:line="240" w:lineRule="auto"/>
      <w:ind w:left="2949" w:right="2905"/>
      <w:jc w:val="center"/>
    </w:pPr>
    <w:r>
      <w:rPr>
        <w:rFonts w:ascii="Times New Roman" w:eastAsia="Times New Roman" w:hAnsi="Times New Roman" w:cs="Times New Roman"/>
        <w:sz w:val="20"/>
      </w:rPr>
      <w:t xml:space="preserve">Município de Guaporé </w:t>
    </w:r>
  </w:p>
  <w:p w14:paraId="0E71B6DC" w14:textId="77777777" w:rsidR="00583127" w:rsidRDefault="00DF5361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0"/>
      </w:rPr>
      <w:t xml:space="preserve">GABINETE DO PREFEITO </w:t>
    </w:r>
  </w:p>
  <w:p w14:paraId="3B80DBFB" w14:textId="77777777" w:rsidR="00583127" w:rsidRDefault="00DF5361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90D8" w14:textId="77777777" w:rsidR="00583127" w:rsidRDefault="00DF5361">
    <w:pPr>
      <w:spacing w:after="0"/>
      <w:ind w:left="42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E93132" wp14:editId="3D1135B6">
          <wp:simplePos x="0" y="0"/>
          <wp:positionH relativeFrom="page">
            <wp:posOffset>3524885</wp:posOffset>
          </wp:positionH>
          <wp:positionV relativeFrom="page">
            <wp:posOffset>449580</wp:posOffset>
          </wp:positionV>
          <wp:extent cx="870585" cy="8001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6088CE2" w14:textId="77777777" w:rsidR="00583127" w:rsidRDefault="00DF5361">
    <w:pPr>
      <w:spacing w:after="0" w:line="240" w:lineRule="auto"/>
      <w:ind w:left="2949" w:right="2905"/>
      <w:jc w:val="center"/>
    </w:pPr>
    <w:r>
      <w:rPr>
        <w:rFonts w:ascii="Times New Roman" w:eastAsia="Times New Roman" w:hAnsi="Times New Roman" w:cs="Times New Roman"/>
        <w:sz w:val="20"/>
      </w:rPr>
      <w:t xml:space="preserve">Estado do Rio Grande do Sul Município de Guaporé </w:t>
    </w:r>
  </w:p>
  <w:p w14:paraId="6111687B" w14:textId="77777777" w:rsidR="00583127" w:rsidRDefault="00DF5361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0"/>
      </w:rPr>
      <w:t xml:space="preserve">GABINETE DO PREFEITO </w:t>
    </w:r>
  </w:p>
  <w:p w14:paraId="73E2213B" w14:textId="77777777" w:rsidR="00583127" w:rsidRDefault="00DF5361">
    <w:pPr>
      <w:spacing w:after="0"/>
    </w:pPr>
    <w:r>
      <w:rPr>
        <w:rFonts w:ascii="Arial" w:eastAsia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vFDnipVr9hB3fd6aRLX4RLWmlQht2TlUAXRAsKfb9WkPHOo50/a6UhDVNkU2AcNElVSegTq88OLpgDeg+aKvA==" w:salt="XIRN/il3LC8xSl/Aq6Er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27"/>
    <w:rsid w:val="0005012B"/>
    <w:rsid w:val="00092362"/>
    <w:rsid w:val="00583127"/>
    <w:rsid w:val="00B21FEE"/>
    <w:rsid w:val="00D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5505"/>
  <w15:docId w15:val="{BDAB5086-0328-4C99-A9DF-ED734943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5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6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13" Type="http://schemas.openxmlformats.org/officeDocument/2006/relationships/hyperlink" Target="http://www.guapore.rs.gov.br/pagina/informes-oficiais-meio-eletronic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uapore.rs.gov.br/pagina/informes-oficiais-meio-eletronico" TargetMode="External"/><Relationship Id="rId12" Type="http://schemas.openxmlformats.org/officeDocument/2006/relationships/hyperlink" Target="http://www.guapore.rs.gov.br/pagina/informes-oficiais-meio-eletronic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guapore.rs.gov.br/pagina/informes-oficiais-meio-eletronico" TargetMode="External"/><Relationship Id="rId11" Type="http://schemas.openxmlformats.org/officeDocument/2006/relationships/hyperlink" Target="http://www.guapore.rs.gov.br/pagina/informes-oficiais-meio-eletronico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guapore.rs.gov.br/pagina/informes-oficiais-meio-eletronic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uapore.rs.gov.br/pagina/informes-oficiais-meio-eletroni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907</Words>
  <Characters>4904</Characters>
  <Application>Microsoft Office Word</Application>
  <DocSecurity>8</DocSecurity>
  <Lines>40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PROJETO-DE-LEI Nº ........</dc:title>
  <dc:subject/>
  <dc:creator>PREFEITURA MUNICIPAL</dc:creator>
  <cp:keywords/>
  <cp:lastModifiedBy>N F</cp:lastModifiedBy>
  <cp:revision>4</cp:revision>
  <dcterms:created xsi:type="dcterms:W3CDTF">2022-01-07T13:23:00Z</dcterms:created>
  <dcterms:modified xsi:type="dcterms:W3CDTF">2022-01-10T12:17:00Z</dcterms:modified>
</cp:coreProperties>
</file>