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B2" w:rsidRPr="00872722" w:rsidRDefault="00166713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0178E" w:rsidRDefault="00B0178E" w:rsidP="00166713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</w:p>
    <w:p w:rsidR="00166713" w:rsidRPr="009F0D8C" w:rsidRDefault="00166713" w:rsidP="00166713">
      <w:pPr>
        <w:pStyle w:val="NormalWeb"/>
        <w:spacing w:before="0" w:beforeAutospacing="0" w:after="0" w:afterAutospacing="0"/>
        <w:jc w:val="center"/>
        <w:rPr>
          <w:b/>
        </w:rPr>
      </w:pPr>
      <w:r w:rsidRPr="009F0D8C">
        <w:rPr>
          <w:b/>
          <w:color w:val="000000"/>
        </w:rPr>
        <w:t>MOÇÃO DE APOIO Nº 003/2021</w:t>
      </w:r>
    </w:p>
    <w:p w:rsidR="00166713" w:rsidRPr="00872722" w:rsidRDefault="00166713" w:rsidP="00166713">
      <w:pPr>
        <w:pStyle w:val="NormalWeb"/>
        <w:spacing w:before="710" w:beforeAutospacing="0" w:after="0" w:afterAutospacing="0"/>
        <w:ind w:right="1154"/>
        <w:jc w:val="center"/>
      </w:pPr>
      <w:r w:rsidRPr="00872722">
        <w:rPr>
          <w:b/>
          <w:bCs/>
          <w:i/>
          <w:iCs/>
          <w:color w:val="000000"/>
        </w:rPr>
        <w:t xml:space="preserve">                        </w:t>
      </w:r>
      <w:r w:rsidR="009F0D8C">
        <w:rPr>
          <w:b/>
          <w:bCs/>
          <w:i/>
          <w:iCs/>
          <w:color w:val="000000"/>
        </w:rPr>
        <w:t xml:space="preserve">             </w:t>
      </w:r>
      <w:r w:rsidRPr="00872722">
        <w:rPr>
          <w:b/>
          <w:bCs/>
          <w:i/>
          <w:iCs/>
          <w:color w:val="000000"/>
        </w:rPr>
        <w:t xml:space="preserve"> Manifesta apoio ao Plano de</w:t>
      </w:r>
    </w:p>
    <w:p w:rsidR="00166713" w:rsidRPr="00872722" w:rsidRDefault="00166713" w:rsidP="00166713">
      <w:pPr>
        <w:pStyle w:val="NormalWeb"/>
        <w:spacing w:before="50" w:beforeAutospacing="0" w:after="0" w:afterAutospacing="0"/>
        <w:ind w:right="1159"/>
        <w:jc w:val="right"/>
      </w:pPr>
      <w:r w:rsidRPr="00872722">
        <w:rPr>
          <w:b/>
          <w:bCs/>
          <w:i/>
          <w:iCs/>
          <w:color w:val="000000"/>
        </w:rPr>
        <w:t xml:space="preserve">      Modernização da Carreira dos Militares</w:t>
      </w:r>
    </w:p>
    <w:p w:rsidR="00166713" w:rsidRDefault="00166713" w:rsidP="00F7040B">
      <w:pPr>
        <w:pStyle w:val="NormalWeb"/>
        <w:spacing w:before="50" w:beforeAutospacing="0" w:after="0" w:afterAutospacing="0"/>
        <w:ind w:right="1922"/>
        <w:jc w:val="right"/>
      </w:pPr>
      <w:proofErr w:type="gramStart"/>
      <w:r w:rsidRPr="00872722">
        <w:rPr>
          <w:b/>
          <w:bCs/>
          <w:i/>
          <w:iCs/>
          <w:color w:val="000000"/>
        </w:rPr>
        <w:t>do</w:t>
      </w:r>
      <w:proofErr w:type="gramEnd"/>
      <w:r w:rsidRPr="00872722">
        <w:rPr>
          <w:b/>
          <w:bCs/>
          <w:i/>
          <w:iCs/>
          <w:color w:val="000000"/>
        </w:rPr>
        <w:t xml:space="preserve"> Estado do Rio Grande do Sul.</w:t>
      </w:r>
    </w:p>
    <w:p w:rsidR="00F7040B" w:rsidRPr="00872722" w:rsidRDefault="00F7040B" w:rsidP="00F7040B">
      <w:pPr>
        <w:pStyle w:val="NormalWeb"/>
        <w:spacing w:before="50" w:beforeAutospacing="0" w:after="0" w:afterAutospacing="0"/>
        <w:ind w:right="1922"/>
        <w:jc w:val="right"/>
      </w:pPr>
    </w:p>
    <w:p w:rsidR="00166713" w:rsidRPr="00872722" w:rsidRDefault="00166713" w:rsidP="00166713">
      <w:pPr>
        <w:pStyle w:val="NormalWeb"/>
        <w:spacing w:before="0" w:beforeAutospacing="0" w:after="0" w:afterAutospacing="0"/>
        <w:ind w:right="130"/>
        <w:jc w:val="right"/>
      </w:pPr>
      <w:r w:rsidRPr="00872722">
        <w:rPr>
          <w:color w:val="404040"/>
        </w:rPr>
        <w:t>'</w:t>
      </w:r>
    </w:p>
    <w:p w:rsidR="00166713" w:rsidRPr="00872722" w:rsidRDefault="009554CC" w:rsidP="009554CC">
      <w:pPr>
        <w:pStyle w:val="NormalWeb"/>
        <w:spacing w:before="89" w:beforeAutospacing="0" w:after="0" w:afterAutospacing="0"/>
        <w:ind w:right="53"/>
        <w:jc w:val="both"/>
      </w:pPr>
      <w:r w:rsidRPr="00872722">
        <w:rPr>
          <w:color w:val="000000"/>
        </w:rPr>
        <w:t xml:space="preserve">                </w:t>
      </w:r>
      <w:r w:rsidR="009F0D8C">
        <w:rPr>
          <w:color w:val="000000"/>
        </w:rPr>
        <w:t xml:space="preserve">    </w:t>
      </w:r>
      <w:r w:rsidRPr="00872722">
        <w:rPr>
          <w:color w:val="000000"/>
        </w:rPr>
        <w:t xml:space="preserve"> </w:t>
      </w:r>
      <w:r w:rsidR="00872722" w:rsidRPr="00872722">
        <w:rPr>
          <w:color w:val="000000"/>
        </w:rPr>
        <w:t xml:space="preserve">A Câmara Municipal de Vereadores do Município de Tapejara - RS, por autoria do </w:t>
      </w:r>
      <w:r w:rsidR="00872722" w:rsidRPr="00872722">
        <w:rPr>
          <w:b/>
          <w:color w:val="000000"/>
        </w:rPr>
        <w:t>vereador Altamir Galvão Waltrich (Professor Altamir)</w:t>
      </w:r>
      <w:r w:rsidR="00896463">
        <w:t xml:space="preserve">, no uso de </w:t>
      </w:r>
      <w:r w:rsidR="000F4692">
        <w:t>suas atribuições legais que lhe</w:t>
      </w:r>
      <w:r w:rsidR="00896463">
        <w:t xml:space="preserve"> confere a Lei Orgânica do Município de Tapejara e o Regimento Interno da Câmara Municipal de Vereadores</w:t>
      </w:r>
      <w:r w:rsidR="00896463">
        <w:rPr>
          <w:color w:val="000000"/>
        </w:rPr>
        <w:t xml:space="preserve"> </w:t>
      </w:r>
      <w:r w:rsidR="00872722" w:rsidRPr="00872722">
        <w:rPr>
          <w:color w:val="000000"/>
        </w:rPr>
        <w:t>e, com aprovação em Plenário por unanimidade dos Senhores Vereadores desta Casa Legislativa, manifesta a presente</w:t>
      </w:r>
      <w:r w:rsidR="00166713" w:rsidRPr="00872722">
        <w:rPr>
          <w:color w:val="000000"/>
        </w:rPr>
        <w:t xml:space="preserve"> </w:t>
      </w:r>
      <w:r w:rsidR="00166713" w:rsidRPr="009F0D8C">
        <w:rPr>
          <w:b/>
          <w:color w:val="000000"/>
        </w:rPr>
        <w:t>Moção de apoio à proposta de Plano de Modernização da Carreira dos Militares do Estado do Rio Grande do Sul,</w:t>
      </w:r>
      <w:r w:rsidR="00166713" w:rsidRPr="00872722">
        <w:rPr>
          <w:color w:val="000000"/>
        </w:rPr>
        <w:t xml:space="preserve"> apresentado pelas entidades</w:t>
      </w:r>
      <w:r w:rsidR="00EE6051" w:rsidRPr="00872722">
        <w:rPr>
          <w:color w:val="000000"/>
        </w:rPr>
        <w:t xml:space="preserve"> </w:t>
      </w:r>
      <w:r w:rsidR="00166713" w:rsidRPr="00872722">
        <w:rPr>
          <w:color w:val="000000"/>
        </w:rPr>
        <w:t xml:space="preserve">de classe representativas dos Policiais e Bombeiros Militares ao Governo do Estado do Rio Grande do Sul. Solicitamos que após os trâmites regimentais, seja encaminhada cópia </w:t>
      </w:r>
      <w:proofErr w:type="gramStart"/>
      <w:r w:rsidR="00166713" w:rsidRPr="00872722">
        <w:rPr>
          <w:color w:val="000000"/>
        </w:rPr>
        <w:t>da presente</w:t>
      </w:r>
      <w:proofErr w:type="gramEnd"/>
      <w:r w:rsidR="00166713" w:rsidRPr="00872722">
        <w:rPr>
          <w:color w:val="000000"/>
        </w:rPr>
        <w:t xml:space="preserve"> ao Excelentíssimo Senhor Eduardo Leite, Governador do Estado do Rio Grande do Sul, ao Excelentíssimo Senhor Ranolfo Vieira Júnior, Vice-Governador do Estado do Rio Grande do Sul e Secretário Estadual da Segurança Pública, ao Excelentíssimo Senhor Gabriel Souza, Presidente da Assembleia Legislativa do Estado do Rio Grande do Sul, ao Excelentíssimo Senhor </w:t>
      </w:r>
      <w:proofErr w:type="spellStart"/>
      <w:r w:rsidR="00166713" w:rsidRPr="00872722">
        <w:rPr>
          <w:color w:val="000000"/>
        </w:rPr>
        <w:t>Edegar</w:t>
      </w:r>
      <w:proofErr w:type="spellEnd"/>
      <w:r w:rsidR="00166713" w:rsidRPr="00872722">
        <w:rPr>
          <w:color w:val="000000"/>
        </w:rPr>
        <w:t xml:space="preserve"> Preto, Presidente</w:t>
      </w:r>
      <w:r w:rsidR="0081738B" w:rsidRPr="00872722">
        <w:rPr>
          <w:color w:val="000000"/>
        </w:rPr>
        <w:t xml:space="preserve"> </w:t>
      </w:r>
      <w:r w:rsidR="00166713" w:rsidRPr="00872722">
        <w:rPr>
          <w:color w:val="000000"/>
        </w:rPr>
        <w:t>da Comissão de Segurança e Serviços Públicos, da Assembleia Legislativa do</w:t>
      </w:r>
      <w:r w:rsidR="0081738B" w:rsidRPr="00872722">
        <w:rPr>
          <w:color w:val="000000"/>
        </w:rPr>
        <w:t xml:space="preserve"> </w:t>
      </w:r>
      <w:r w:rsidR="00166713" w:rsidRPr="00872722">
        <w:rPr>
          <w:color w:val="000000"/>
        </w:rPr>
        <w:t>Estado do Rio Grande do Sul. </w:t>
      </w:r>
    </w:p>
    <w:p w:rsidR="00166713" w:rsidRPr="00872722" w:rsidRDefault="00166713" w:rsidP="00B0178E">
      <w:pPr>
        <w:pStyle w:val="NormalWeb"/>
        <w:spacing w:before="0" w:beforeAutospacing="0" w:after="0" w:afterAutospacing="0"/>
        <w:ind w:right="55"/>
      </w:pPr>
    </w:p>
    <w:p w:rsidR="00166713" w:rsidRPr="00872722" w:rsidRDefault="00166713" w:rsidP="00166713">
      <w:pPr>
        <w:pStyle w:val="NormalWeb"/>
        <w:spacing w:before="36" w:beforeAutospacing="0" w:after="0" w:afterAutospacing="0"/>
        <w:ind w:right="56"/>
        <w:jc w:val="right"/>
      </w:pPr>
    </w:p>
    <w:p w:rsidR="00166713" w:rsidRPr="00872722" w:rsidRDefault="00166713" w:rsidP="00166713">
      <w:pPr>
        <w:pStyle w:val="NormalWeb"/>
        <w:spacing w:before="80" w:beforeAutospacing="0" w:after="0" w:afterAutospacing="0"/>
        <w:ind w:right="54"/>
        <w:jc w:val="right"/>
      </w:pPr>
    </w:p>
    <w:p w:rsidR="00166713" w:rsidRDefault="00166713" w:rsidP="00872722">
      <w:pPr>
        <w:pStyle w:val="NormalWeb"/>
        <w:spacing w:before="44" w:beforeAutospacing="0" w:after="0" w:afterAutospacing="0"/>
        <w:ind w:right="56"/>
        <w:jc w:val="center"/>
        <w:rPr>
          <w:color w:val="000000"/>
        </w:rPr>
      </w:pPr>
      <w:r w:rsidRPr="00872722">
        <w:rPr>
          <w:color w:val="000000"/>
        </w:rPr>
        <w:t>JUSTIFICATIVA:</w:t>
      </w:r>
    </w:p>
    <w:p w:rsidR="009F0D8C" w:rsidRPr="00872722" w:rsidRDefault="009F0D8C" w:rsidP="00872722">
      <w:pPr>
        <w:pStyle w:val="NormalWeb"/>
        <w:spacing w:before="44" w:beforeAutospacing="0" w:after="0" w:afterAutospacing="0"/>
        <w:ind w:right="56"/>
        <w:jc w:val="center"/>
      </w:pPr>
    </w:p>
    <w:p w:rsidR="00166713" w:rsidRPr="00872722" w:rsidRDefault="00166713" w:rsidP="00166713">
      <w:pPr>
        <w:pStyle w:val="NormalWeb"/>
        <w:spacing w:before="0" w:beforeAutospacing="0" w:after="0" w:afterAutospacing="0"/>
        <w:ind w:right="54"/>
        <w:jc w:val="right"/>
      </w:pPr>
    </w:p>
    <w:p w:rsidR="00166713" w:rsidRPr="00872722" w:rsidRDefault="00166713" w:rsidP="009F0D8C">
      <w:pPr>
        <w:pStyle w:val="NormalWeb"/>
        <w:spacing w:before="89" w:beforeAutospacing="0" w:after="0" w:afterAutospacing="0"/>
        <w:ind w:right="54"/>
        <w:jc w:val="both"/>
      </w:pPr>
      <w:r w:rsidRPr="00872722">
        <w:rPr>
          <w:color w:val="000000"/>
        </w:rPr>
        <w:t>a) O Plano de Modernização da Carreira dos Militares, hoje de nível médio, </w:t>
      </w:r>
      <w:r w:rsidR="00872722">
        <w:rPr>
          <w:color w:val="000000"/>
        </w:rPr>
        <w:t xml:space="preserve">garantirá </w:t>
      </w:r>
      <w:r w:rsidRPr="00872722">
        <w:rPr>
          <w:color w:val="000000"/>
        </w:rPr>
        <w:t>valorização e reconhecimento dos militares, favorecerá a melhoria da</w:t>
      </w:r>
      <w:r w:rsidR="009F0D8C">
        <w:t xml:space="preserve"> prestação do serviço público à população gaúcha e economia aos cofres públicos estaduais.</w:t>
      </w:r>
    </w:p>
    <w:p w:rsidR="00166713" w:rsidRPr="00872722" w:rsidRDefault="00166713" w:rsidP="00872722">
      <w:pPr>
        <w:pStyle w:val="NormalWeb"/>
        <w:spacing w:before="24" w:beforeAutospacing="0" w:after="0" w:afterAutospacing="0"/>
        <w:ind w:left="1048" w:right="56" w:hanging="10029"/>
      </w:pPr>
      <w:proofErr w:type="gramStart"/>
      <w:r w:rsidRPr="00872722">
        <w:rPr>
          <w:color w:val="000000"/>
        </w:rPr>
        <w:t>prestação</w:t>
      </w:r>
      <w:proofErr w:type="gramEnd"/>
      <w:r w:rsidRPr="00872722">
        <w:rPr>
          <w:color w:val="000000"/>
        </w:rPr>
        <w:t xml:space="preserve"> do serviço público à população gaúch</w:t>
      </w:r>
      <w:r w:rsidR="00872722">
        <w:rPr>
          <w:color w:val="000000"/>
        </w:rPr>
        <w:t xml:space="preserve">a e economia aos cofres </w:t>
      </w:r>
    </w:p>
    <w:p w:rsidR="009F0D8C" w:rsidRDefault="00166713" w:rsidP="00CD4891">
      <w:pPr>
        <w:pStyle w:val="NormalWeb"/>
        <w:spacing w:before="0" w:beforeAutospacing="0" w:after="0" w:afterAutospacing="0"/>
        <w:ind w:right="-1"/>
        <w:jc w:val="both"/>
        <w:rPr>
          <w:color w:val="000000"/>
        </w:rPr>
      </w:pPr>
      <w:r w:rsidRPr="00872722">
        <w:rPr>
          <w:color w:val="000000"/>
        </w:rPr>
        <w:t xml:space="preserve">b) Lamentavelmente, os militares estaduais, </w:t>
      </w:r>
      <w:r w:rsidR="00DD2E54">
        <w:rPr>
          <w:color w:val="000000"/>
        </w:rPr>
        <w:t>hoje de nível médio, não contam</w:t>
      </w:r>
      <w:r w:rsidR="00F7040B">
        <w:rPr>
          <w:color w:val="000000"/>
        </w:rPr>
        <w:t xml:space="preserve"> </w:t>
      </w:r>
      <w:r w:rsidRPr="00872722">
        <w:rPr>
          <w:color w:val="000000"/>
        </w:rPr>
        <w:t>com qualquer perspectiva de carreira, acarret</w:t>
      </w:r>
      <w:r w:rsidR="00DD2E54">
        <w:rPr>
          <w:color w:val="000000"/>
        </w:rPr>
        <w:t>ando sérios impactos na vida de</w:t>
      </w:r>
      <w:r w:rsidR="00F7040B">
        <w:rPr>
          <w:color w:val="000000"/>
        </w:rPr>
        <w:t xml:space="preserve"> </w:t>
      </w:r>
      <w:r w:rsidRPr="00872722">
        <w:rPr>
          <w:color w:val="000000"/>
        </w:rPr>
        <w:t>policiais e bombeiros militares e causando sev</w:t>
      </w:r>
      <w:r w:rsidR="00DD2E54">
        <w:rPr>
          <w:color w:val="000000"/>
        </w:rPr>
        <w:t xml:space="preserve">era instabilidade emocional aos </w:t>
      </w:r>
      <w:r w:rsidRPr="00872722">
        <w:rPr>
          <w:color w:val="000000"/>
        </w:rPr>
        <w:t>militares.</w:t>
      </w:r>
    </w:p>
    <w:p w:rsidR="000F4692" w:rsidRDefault="000F4692" w:rsidP="00CD4891">
      <w:pPr>
        <w:pStyle w:val="NormalWeb"/>
        <w:spacing w:before="0" w:beforeAutospacing="0" w:after="0" w:afterAutospacing="0"/>
        <w:ind w:right="-1"/>
        <w:jc w:val="both"/>
      </w:pPr>
    </w:p>
    <w:p w:rsidR="00F56C23" w:rsidRDefault="00166713" w:rsidP="00CD4891">
      <w:pPr>
        <w:pStyle w:val="NormalWeb"/>
        <w:spacing w:before="0" w:beforeAutospacing="0" w:after="0" w:afterAutospacing="0"/>
        <w:ind w:right="-1"/>
        <w:jc w:val="both"/>
      </w:pPr>
      <w:r w:rsidRPr="00872722">
        <w:rPr>
          <w:color w:val="000000"/>
        </w:rPr>
        <w:t>c) A falta de perspectiva de carreira e os constantes ataques aos direitos dos militares estaduais, hoje de nível médio, impactam na saúde emocional desses militares, abala a estrutura familiar e vai à contramão da dignidade da pessoa humana.</w:t>
      </w:r>
    </w:p>
    <w:p w:rsidR="00F56C23" w:rsidRDefault="00F56C23" w:rsidP="00CD4891">
      <w:pPr>
        <w:pStyle w:val="NormalWeb"/>
        <w:spacing w:before="0" w:beforeAutospacing="0" w:after="0" w:afterAutospacing="0"/>
        <w:ind w:right="-1"/>
        <w:jc w:val="both"/>
      </w:pPr>
    </w:p>
    <w:p w:rsidR="00166713" w:rsidRPr="00872722" w:rsidRDefault="00166713" w:rsidP="00CD4891">
      <w:pPr>
        <w:pStyle w:val="NormalWeb"/>
        <w:spacing w:before="0" w:beforeAutospacing="0" w:after="0" w:afterAutospacing="0"/>
        <w:ind w:right="-1"/>
        <w:jc w:val="both"/>
      </w:pPr>
      <w:r w:rsidRPr="00872722">
        <w:rPr>
          <w:color w:val="000000"/>
        </w:rPr>
        <w:t>d) O Plano de Modernização romperá com um</w:t>
      </w:r>
      <w:r w:rsidR="00F7040B">
        <w:rPr>
          <w:color w:val="000000"/>
        </w:rPr>
        <w:t>a dolorosa espera de 20 (vinte)</w:t>
      </w:r>
      <w:r w:rsidR="008A6229">
        <w:rPr>
          <w:color w:val="000000"/>
        </w:rPr>
        <w:t xml:space="preserve"> </w:t>
      </w:r>
      <w:r w:rsidRPr="00872722">
        <w:rPr>
          <w:color w:val="000000"/>
        </w:rPr>
        <w:t>anos sem avanço na carreira e de descaso com os militares estaduais.</w:t>
      </w:r>
    </w:p>
    <w:p w:rsidR="00166713" w:rsidRPr="00872722" w:rsidRDefault="00166713" w:rsidP="00012AC0">
      <w:pPr>
        <w:pStyle w:val="NormalWeb"/>
        <w:spacing w:before="0" w:beforeAutospacing="0" w:after="0" w:afterAutospacing="0"/>
        <w:ind w:right="53"/>
        <w:jc w:val="both"/>
      </w:pPr>
    </w:p>
    <w:p w:rsidR="00B0178E" w:rsidRDefault="00B0178E" w:rsidP="009F0D8C">
      <w:pPr>
        <w:pStyle w:val="NormalWeb"/>
        <w:spacing w:before="116" w:beforeAutospacing="0" w:after="0" w:afterAutospacing="0"/>
        <w:ind w:right="56"/>
        <w:jc w:val="both"/>
        <w:rPr>
          <w:color w:val="000000"/>
        </w:rPr>
      </w:pPr>
    </w:p>
    <w:p w:rsidR="00B0178E" w:rsidRDefault="00B0178E" w:rsidP="009F0D8C">
      <w:pPr>
        <w:pStyle w:val="NormalWeb"/>
        <w:spacing w:before="116" w:beforeAutospacing="0" w:after="0" w:afterAutospacing="0"/>
        <w:ind w:right="56"/>
        <w:jc w:val="both"/>
        <w:rPr>
          <w:color w:val="000000"/>
        </w:rPr>
      </w:pPr>
    </w:p>
    <w:p w:rsidR="00166713" w:rsidRPr="00872722" w:rsidRDefault="00166713" w:rsidP="009F0D8C">
      <w:pPr>
        <w:pStyle w:val="NormalWeb"/>
        <w:spacing w:before="116" w:beforeAutospacing="0" w:after="0" w:afterAutospacing="0"/>
        <w:ind w:right="56"/>
        <w:jc w:val="both"/>
      </w:pPr>
      <w:r w:rsidRPr="00872722">
        <w:rPr>
          <w:color w:val="000000"/>
        </w:rPr>
        <w:t>e) Com a modernização da carreira dos militares estaduais, haverá benefícios ao Estado que terá um aumento estimado em sua arrecadação previdenciária de mais</w:t>
      </w:r>
      <w:r w:rsidR="00F56C23">
        <w:rPr>
          <w:color w:val="000000"/>
        </w:rPr>
        <w:t xml:space="preserve"> </w:t>
      </w:r>
      <w:r w:rsidRPr="00872722">
        <w:rPr>
          <w:color w:val="000000"/>
        </w:rPr>
        <w:t>de R$ 20.000.00</w:t>
      </w:r>
      <w:bookmarkStart w:id="0" w:name="_GoBack"/>
      <w:bookmarkEnd w:id="0"/>
      <w:r w:rsidRPr="00872722">
        <w:rPr>
          <w:color w:val="000000"/>
        </w:rPr>
        <w:t xml:space="preserve">0,00 (vinte milhões de reais) por ano, o que, com a manutenção das 5.240 vagas de 3º </w:t>
      </w:r>
      <w:proofErr w:type="spellStart"/>
      <w:r w:rsidRPr="00872722">
        <w:rPr>
          <w:color w:val="000000"/>
        </w:rPr>
        <w:t>Sgt</w:t>
      </w:r>
      <w:proofErr w:type="spellEnd"/>
      <w:r w:rsidRPr="00872722">
        <w:rPr>
          <w:color w:val="000000"/>
        </w:rPr>
        <w:t>, elevará esta estimativa de arrecadação em mais de R$ 40.000,00 (quarenta milhões de reais) anuais. </w:t>
      </w:r>
    </w:p>
    <w:p w:rsidR="00166713" w:rsidRPr="00872722" w:rsidRDefault="00166713" w:rsidP="009F0D8C">
      <w:pPr>
        <w:pStyle w:val="NormalWeb"/>
        <w:spacing w:before="0" w:beforeAutospacing="0" w:after="0" w:afterAutospacing="0"/>
        <w:ind w:right="56"/>
        <w:jc w:val="both"/>
      </w:pPr>
    </w:p>
    <w:p w:rsidR="00166713" w:rsidRPr="00872722" w:rsidRDefault="00166713" w:rsidP="009F0D8C">
      <w:pPr>
        <w:pStyle w:val="NormalWeb"/>
        <w:spacing w:before="107" w:beforeAutospacing="0" w:after="0" w:afterAutospacing="0"/>
        <w:ind w:right="56"/>
        <w:jc w:val="both"/>
      </w:pPr>
      <w:r w:rsidRPr="00872722">
        <w:rPr>
          <w:color w:val="000000"/>
        </w:rPr>
        <w:t>f) Com a implementação da modernização, não haverá impacto financeiro negativo, uma vez que estes cargos pretendidos já fazem parte da folha de pagamento dos servidores através das substituições temporárias. </w:t>
      </w:r>
    </w:p>
    <w:p w:rsidR="00166713" w:rsidRPr="00872722" w:rsidRDefault="00166713" w:rsidP="009F0D8C">
      <w:pPr>
        <w:pStyle w:val="NormalWeb"/>
        <w:spacing w:before="0" w:beforeAutospacing="0" w:after="0" w:afterAutospacing="0"/>
        <w:ind w:right="54"/>
        <w:jc w:val="both"/>
      </w:pPr>
    </w:p>
    <w:p w:rsidR="00166713" w:rsidRPr="00872722" w:rsidRDefault="009F0D8C" w:rsidP="009F0D8C">
      <w:pPr>
        <w:pStyle w:val="NormalWeb"/>
        <w:spacing w:before="53" w:beforeAutospacing="0" w:after="0" w:afterAutospacing="0"/>
        <w:ind w:right="93"/>
        <w:jc w:val="both"/>
      </w:pPr>
      <w:r>
        <w:rPr>
          <w:color w:val="000000"/>
        </w:rPr>
        <w:t xml:space="preserve">g) </w:t>
      </w:r>
      <w:r w:rsidR="00166713" w:rsidRPr="00872722">
        <w:rPr>
          <w:color w:val="000000"/>
        </w:rPr>
        <w:t>No seguimento de contribuir com o momento crítico financeiro do RS, a Modernização apresenta outra fonte de ganho ao Estado. Conforme a Legislação vigente, as 5.240 vagas de 3ºSgt, deverão ser convertidas em vagas de 1º Ten,1ºSgt e 2ºSgt, vagas que com a modernização serão mantidas nesta graduação (3ºSgt), poupando aos cofres públicos numa estimativa de mais de R$ 120.000.000,00 (cento e vinte milhões) anuais. </w:t>
      </w:r>
    </w:p>
    <w:p w:rsidR="00166713" w:rsidRPr="00872722" w:rsidRDefault="00166713" w:rsidP="009F0D8C">
      <w:pPr>
        <w:pStyle w:val="NormalWeb"/>
        <w:spacing w:before="0" w:beforeAutospacing="0" w:after="0" w:afterAutospacing="0"/>
        <w:ind w:right="54"/>
        <w:jc w:val="both"/>
      </w:pPr>
    </w:p>
    <w:p w:rsidR="00166713" w:rsidRPr="00872722" w:rsidRDefault="00166713" w:rsidP="009F0D8C">
      <w:pPr>
        <w:pStyle w:val="NormalWeb"/>
        <w:spacing w:before="89" w:beforeAutospacing="0" w:after="0" w:afterAutospacing="0"/>
        <w:ind w:right="54"/>
        <w:jc w:val="both"/>
      </w:pPr>
      <w:r w:rsidRPr="00872722">
        <w:rPr>
          <w:color w:val="000000"/>
        </w:rPr>
        <w:t>h) Hoje, os militares estaduais não contam com respeito e reconhecimento do Governo do Estado do Rio Grande do Sul e são preteridos na política estadual de valorização dos servidores da segurança pública e, pior, são alvos de constantes e reiterados ataques contra seus direitos. </w:t>
      </w:r>
    </w:p>
    <w:p w:rsidR="005532DD" w:rsidRDefault="00166713" w:rsidP="009F0D8C">
      <w:pPr>
        <w:pStyle w:val="NormalWeb"/>
        <w:spacing w:before="0" w:beforeAutospacing="0" w:after="0" w:afterAutospacing="0"/>
        <w:ind w:right="56"/>
        <w:jc w:val="both"/>
      </w:pPr>
      <w:r w:rsidRPr="00872722">
        <w:rPr>
          <w:color w:val="404040"/>
        </w:rPr>
        <w:t> </w:t>
      </w:r>
    </w:p>
    <w:p w:rsidR="00166713" w:rsidRPr="00872722" w:rsidRDefault="00166713" w:rsidP="009F0D8C">
      <w:pPr>
        <w:pStyle w:val="NormalWeb"/>
        <w:spacing w:before="0" w:beforeAutospacing="0" w:after="0" w:afterAutospacing="0"/>
        <w:ind w:right="56"/>
        <w:jc w:val="both"/>
      </w:pPr>
      <w:r w:rsidRPr="00872722">
        <w:rPr>
          <w:color w:val="000000"/>
        </w:rPr>
        <w:t>i) Infelizmente, os militares estaduais, hoje de nível médio, não contam com o ingresso por nível superior, o que vai na contramão da valorização da carreira dos policiais e bombeiros militares e da isonomia com outras instituições da segurança pública. </w:t>
      </w:r>
    </w:p>
    <w:p w:rsidR="00166713" w:rsidRPr="00872722" w:rsidRDefault="00166713" w:rsidP="009F0D8C">
      <w:pPr>
        <w:pStyle w:val="NormalWeb"/>
        <w:spacing w:before="0" w:beforeAutospacing="0" w:after="0" w:afterAutospacing="0"/>
        <w:ind w:right="54"/>
        <w:jc w:val="both"/>
      </w:pPr>
    </w:p>
    <w:p w:rsidR="00166713" w:rsidRDefault="00166713" w:rsidP="009F0D8C">
      <w:pPr>
        <w:pStyle w:val="NormalWeb"/>
        <w:spacing w:before="36" w:beforeAutospacing="0" w:after="0" w:afterAutospacing="0"/>
        <w:ind w:right="56"/>
        <w:jc w:val="both"/>
        <w:rPr>
          <w:color w:val="000000"/>
        </w:rPr>
      </w:pPr>
      <w:r w:rsidRPr="00872722">
        <w:rPr>
          <w:color w:val="000000"/>
        </w:rPr>
        <w:t>j) Ou seja, o ingresso para o quadro de Policiais e Bombeiros Militares, hoje de nível médio, destoa de qualquer premissa de valorização da carreira policial e/ou da segurança pública e fortalecimento e qualificação do quadro dos militares estaduais. </w:t>
      </w:r>
    </w:p>
    <w:p w:rsidR="007B01C3" w:rsidRDefault="007B01C3" w:rsidP="009F0D8C">
      <w:pPr>
        <w:pStyle w:val="NormalWeb"/>
        <w:spacing w:before="36" w:beforeAutospacing="0" w:after="0" w:afterAutospacing="0"/>
        <w:ind w:right="56"/>
        <w:jc w:val="both"/>
        <w:rPr>
          <w:color w:val="000000"/>
        </w:rPr>
      </w:pPr>
    </w:p>
    <w:p w:rsidR="007B01C3" w:rsidRPr="005532DD" w:rsidRDefault="007B01C3" w:rsidP="009F0D8C">
      <w:pPr>
        <w:pStyle w:val="NormalWeb"/>
        <w:spacing w:before="36" w:beforeAutospacing="0" w:after="0" w:afterAutospacing="0"/>
        <w:ind w:right="56"/>
        <w:jc w:val="both"/>
      </w:pPr>
    </w:p>
    <w:p w:rsidR="001645C2" w:rsidRPr="00872722" w:rsidRDefault="001645C2" w:rsidP="009F0D8C">
      <w:pPr>
        <w:pStyle w:val="NormalWeb"/>
        <w:spacing w:before="0" w:beforeAutospacing="0" w:after="0" w:afterAutospacing="0"/>
        <w:ind w:left="1021" w:right="1148" w:hanging="18"/>
        <w:jc w:val="both"/>
      </w:pPr>
    </w:p>
    <w:p w:rsidR="007B01C3" w:rsidRPr="00872722" w:rsidRDefault="001645C2" w:rsidP="007B01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722">
        <w:rPr>
          <w:rFonts w:ascii="Times New Roman" w:hAnsi="Times New Roman" w:cs="Times New Roman"/>
          <w:sz w:val="24"/>
          <w:szCs w:val="24"/>
        </w:rPr>
        <w:t xml:space="preserve"> Câmara Municipal de Vereadores de Tapejara/RS.</w:t>
      </w:r>
    </w:p>
    <w:p w:rsidR="001645C2" w:rsidRPr="00872722" w:rsidRDefault="001645C2" w:rsidP="001645C2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722">
        <w:rPr>
          <w:rFonts w:ascii="Times New Roman" w:hAnsi="Times New Roman" w:cs="Times New Roman"/>
          <w:sz w:val="24"/>
          <w:szCs w:val="24"/>
        </w:rPr>
        <w:t>Segunda feira, 19 de abril de 2021</w:t>
      </w:r>
    </w:p>
    <w:p w:rsidR="001645C2" w:rsidRPr="00872722" w:rsidRDefault="001645C2" w:rsidP="001645C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219"/>
      </w:tblGrid>
      <w:tr w:rsidR="001645C2" w:rsidRPr="00872722" w:rsidTr="00661C3D">
        <w:trPr>
          <w:trHeight w:val="227"/>
          <w:jc w:val="center"/>
        </w:trPr>
        <w:tc>
          <w:tcPr>
            <w:tcW w:w="4218" w:type="dxa"/>
          </w:tcPr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</w:t>
            </w: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Altamir Galvão Waltrich - MDB</w:t>
            </w: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________________________</w:t>
            </w: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Maeli Brunetto Cerezoli - MDB</w:t>
            </w: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</w:tc>
      </w:tr>
      <w:tr w:rsidR="001645C2" w:rsidRPr="00872722" w:rsidTr="00661C3D">
        <w:trPr>
          <w:trHeight w:val="227"/>
          <w:jc w:val="center"/>
        </w:trPr>
        <w:tc>
          <w:tcPr>
            <w:tcW w:w="4218" w:type="dxa"/>
          </w:tcPr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</w:t>
            </w:r>
          </w:p>
          <w:p w:rsidR="001645C2" w:rsidRPr="00872722" w:rsidRDefault="001645C2" w:rsidP="00661C3D">
            <w:pPr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 xml:space="preserve">              Rafael Menegaz -MDB</w:t>
            </w: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_______________________</w:t>
            </w: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José Marcos Sutil - MDB</w:t>
            </w: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45C2" w:rsidRDefault="001645C2" w:rsidP="001645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78E" w:rsidRPr="00872722" w:rsidRDefault="00B0178E" w:rsidP="001645C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4219"/>
      </w:tblGrid>
      <w:tr w:rsidR="001645C2" w:rsidRPr="00872722" w:rsidTr="00661C3D">
        <w:trPr>
          <w:trHeight w:val="227"/>
          <w:jc w:val="center"/>
        </w:trPr>
        <w:tc>
          <w:tcPr>
            <w:tcW w:w="4218" w:type="dxa"/>
          </w:tcPr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</w:t>
            </w: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Celso Piffer- Cidadania</w:t>
            </w: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________________________</w:t>
            </w: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 xml:space="preserve">Carlos Eduardo de Oliveira - PSB </w:t>
            </w: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</w:tc>
      </w:tr>
      <w:tr w:rsidR="001645C2" w:rsidRPr="00872722" w:rsidTr="00661C3D">
        <w:trPr>
          <w:trHeight w:val="227"/>
          <w:jc w:val="center"/>
        </w:trPr>
        <w:tc>
          <w:tcPr>
            <w:tcW w:w="4218" w:type="dxa"/>
          </w:tcPr>
          <w:p w:rsidR="001645C2" w:rsidRDefault="001645C2" w:rsidP="00661C3D">
            <w:pPr>
              <w:jc w:val="center"/>
              <w:rPr>
                <w:sz w:val="24"/>
                <w:szCs w:val="24"/>
              </w:rPr>
            </w:pPr>
          </w:p>
          <w:p w:rsidR="001042F8" w:rsidRPr="00872722" w:rsidRDefault="001042F8" w:rsidP="00661C3D">
            <w:pPr>
              <w:jc w:val="center"/>
              <w:rPr>
                <w:sz w:val="24"/>
                <w:szCs w:val="24"/>
              </w:rPr>
            </w:pP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</w:t>
            </w: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Déberton Fracaro - PDT</w:t>
            </w: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9" w:type="dxa"/>
          </w:tcPr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  <w:p w:rsidR="001645C2" w:rsidRDefault="001645C2" w:rsidP="00661C3D">
            <w:pPr>
              <w:jc w:val="center"/>
              <w:rPr>
                <w:sz w:val="24"/>
                <w:szCs w:val="24"/>
              </w:rPr>
            </w:pPr>
          </w:p>
          <w:p w:rsidR="001042F8" w:rsidRPr="00872722" w:rsidRDefault="001042F8" w:rsidP="00661C3D">
            <w:pPr>
              <w:jc w:val="center"/>
              <w:rPr>
                <w:sz w:val="24"/>
                <w:szCs w:val="24"/>
              </w:rPr>
            </w:pP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>_______________________</w:t>
            </w: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  <w:r w:rsidRPr="00872722">
              <w:rPr>
                <w:sz w:val="24"/>
                <w:szCs w:val="24"/>
              </w:rPr>
              <w:t xml:space="preserve">Josemar Stefani - PDT </w:t>
            </w:r>
          </w:p>
          <w:p w:rsidR="001645C2" w:rsidRPr="00872722" w:rsidRDefault="001645C2" w:rsidP="00661C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45C2" w:rsidRPr="00872722" w:rsidRDefault="001645C2" w:rsidP="001645C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645C2" w:rsidRDefault="001645C2" w:rsidP="001645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32DD" w:rsidRPr="00872722" w:rsidRDefault="005532DD" w:rsidP="001645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45C2" w:rsidRPr="00872722" w:rsidRDefault="001645C2" w:rsidP="001645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272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32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87272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532DD">
        <w:rPr>
          <w:rFonts w:ascii="Times New Roman" w:hAnsi="Times New Roman" w:cs="Times New Roman"/>
          <w:sz w:val="24"/>
          <w:szCs w:val="24"/>
        </w:rPr>
        <w:t xml:space="preserve">       </w:t>
      </w:r>
      <w:r w:rsidRPr="00872722">
        <w:rPr>
          <w:rFonts w:ascii="Times New Roman" w:hAnsi="Times New Roman" w:cs="Times New Roman"/>
          <w:sz w:val="24"/>
          <w:szCs w:val="24"/>
        </w:rPr>
        <w:t>_______________________</w:t>
      </w:r>
      <w:r w:rsidR="005532D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</w:t>
      </w:r>
    </w:p>
    <w:p w:rsidR="001645C2" w:rsidRDefault="001645C2" w:rsidP="001645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2722">
        <w:rPr>
          <w:rFonts w:ascii="Times New Roman" w:hAnsi="Times New Roman" w:cs="Times New Roman"/>
          <w:sz w:val="24"/>
          <w:szCs w:val="24"/>
        </w:rPr>
        <w:t xml:space="preserve"> Adriana Bueno Artuzi –PP                                        Edson Luiz Dalla Costa -</w:t>
      </w:r>
      <w:r w:rsidR="005532DD">
        <w:rPr>
          <w:rFonts w:ascii="Times New Roman" w:hAnsi="Times New Roman" w:cs="Times New Roman"/>
          <w:sz w:val="24"/>
          <w:szCs w:val="24"/>
        </w:rPr>
        <w:t xml:space="preserve"> PP                                      </w:t>
      </w:r>
    </w:p>
    <w:p w:rsidR="005532DD" w:rsidRPr="00872722" w:rsidRDefault="005532DD" w:rsidP="001645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45C2" w:rsidRPr="00872722" w:rsidRDefault="001645C2" w:rsidP="001645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45C2" w:rsidRPr="00872722" w:rsidRDefault="001645C2" w:rsidP="001645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645C2" w:rsidRPr="00872722" w:rsidRDefault="001645C2" w:rsidP="005532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722">
        <w:rPr>
          <w:rFonts w:ascii="Times New Roman" w:hAnsi="Times New Roman" w:cs="Times New Roman"/>
          <w:sz w:val="24"/>
          <w:szCs w:val="24"/>
        </w:rPr>
        <w:t>__________________</w:t>
      </w:r>
    </w:p>
    <w:p w:rsidR="001645C2" w:rsidRPr="00872722" w:rsidRDefault="001645C2" w:rsidP="005532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722">
        <w:rPr>
          <w:rFonts w:ascii="Times New Roman" w:hAnsi="Times New Roman" w:cs="Times New Roman"/>
          <w:sz w:val="24"/>
          <w:szCs w:val="24"/>
        </w:rPr>
        <w:t>Josué Girardi -PP</w:t>
      </w:r>
    </w:p>
    <w:p w:rsidR="001645C2" w:rsidRPr="00872722" w:rsidRDefault="001645C2" w:rsidP="005532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6713" w:rsidRDefault="00166713" w:rsidP="00166713">
      <w:pPr>
        <w:pStyle w:val="NormalWeb"/>
        <w:spacing w:before="1542" w:beforeAutospacing="0" w:after="0" w:afterAutospacing="0"/>
        <w:ind w:right="130"/>
        <w:jc w:val="right"/>
      </w:pPr>
    </w:p>
    <w:p w:rsidR="00166713" w:rsidRDefault="00166713" w:rsidP="00BC051E">
      <w:pPr>
        <w:pStyle w:val="NormalWeb"/>
        <w:spacing w:before="89" w:beforeAutospacing="0" w:after="0" w:afterAutospacing="0"/>
        <w:ind w:right="53"/>
        <w:jc w:val="right"/>
      </w:pPr>
    </w:p>
    <w:sectPr w:rsidR="00166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66"/>
    <w:rsid w:val="00012AC0"/>
    <w:rsid w:val="000F4692"/>
    <w:rsid w:val="001042F8"/>
    <w:rsid w:val="001645C2"/>
    <w:rsid w:val="00166713"/>
    <w:rsid w:val="00286A77"/>
    <w:rsid w:val="002C2D66"/>
    <w:rsid w:val="00350020"/>
    <w:rsid w:val="00460BE1"/>
    <w:rsid w:val="0049384B"/>
    <w:rsid w:val="005176B2"/>
    <w:rsid w:val="005532DD"/>
    <w:rsid w:val="007B01C3"/>
    <w:rsid w:val="00811D6F"/>
    <w:rsid w:val="0081738B"/>
    <w:rsid w:val="00872722"/>
    <w:rsid w:val="00896463"/>
    <w:rsid w:val="008A6229"/>
    <w:rsid w:val="009554CC"/>
    <w:rsid w:val="009915D4"/>
    <w:rsid w:val="009F0D8C"/>
    <w:rsid w:val="00B0178E"/>
    <w:rsid w:val="00BC051E"/>
    <w:rsid w:val="00CD4891"/>
    <w:rsid w:val="00DD2E54"/>
    <w:rsid w:val="00EE6051"/>
    <w:rsid w:val="00F56C23"/>
    <w:rsid w:val="00F7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164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6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164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104F2-CA8A-4B35-9103-21D34AEE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791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</dc:creator>
  <cp:lastModifiedBy>Prefeitura</cp:lastModifiedBy>
  <cp:revision>3</cp:revision>
  <dcterms:created xsi:type="dcterms:W3CDTF">2021-04-16T12:41:00Z</dcterms:created>
  <dcterms:modified xsi:type="dcterms:W3CDTF">2021-04-16T12:42:00Z</dcterms:modified>
</cp:coreProperties>
</file>