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E0" w:rsidRPr="00A1678C" w:rsidRDefault="00B55EE0" w:rsidP="00B55EE0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REQUERIMENTO Nº 014</w:t>
      </w:r>
      <w:bookmarkStart w:id="0" w:name="_GoBack"/>
      <w:bookmarkEnd w:id="0"/>
      <w:r w:rsidRPr="00A1678C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B55EE0" w:rsidRPr="00A1678C" w:rsidRDefault="00B55EE0" w:rsidP="00B55EE0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</w:t>
      </w:r>
      <w:r>
        <w:rPr>
          <w:rFonts w:ascii="Times New Roman" w:eastAsia="Calibri" w:hAnsi="Times New Roman" w:cs="Times New Roman"/>
          <w:sz w:val="24"/>
          <w:szCs w:val="24"/>
        </w:rPr>
        <w:t>da Casa e conforme Ofício nº 195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/2021, do Executivo REQUER a inclusão imediata na Ordem do d</w:t>
      </w:r>
      <w:r>
        <w:rPr>
          <w:rFonts w:ascii="Times New Roman" w:eastAsia="Calibri" w:hAnsi="Times New Roman" w:cs="Times New Roman"/>
          <w:sz w:val="24"/>
          <w:szCs w:val="24"/>
        </w:rPr>
        <w:t>ia da Sessão Ordinária do dia 03 de maio</w:t>
      </w:r>
      <w:r w:rsidRPr="00A1678C">
        <w:rPr>
          <w:rFonts w:ascii="Times New Roman" w:eastAsia="Calibri" w:hAnsi="Times New Roman" w:cs="Times New Roman"/>
          <w:sz w:val="24"/>
          <w:szCs w:val="24"/>
        </w:rPr>
        <w:t>, dos Pro</w:t>
      </w:r>
      <w:r>
        <w:rPr>
          <w:rFonts w:ascii="Times New Roman" w:eastAsia="Calibri" w:hAnsi="Times New Roman" w:cs="Times New Roman"/>
          <w:sz w:val="24"/>
          <w:szCs w:val="24"/>
        </w:rPr>
        <w:t>jetos de Lei do Executivo n° 029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/2021.</w:t>
      </w:r>
    </w:p>
    <w:p w:rsidR="00B55EE0" w:rsidRPr="00A1678C" w:rsidRDefault="00B55EE0" w:rsidP="00B55EE0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5EE0" w:rsidRPr="00A1678C" w:rsidRDefault="00B55EE0" w:rsidP="00B55EE0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</w:p>
    <w:p w:rsidR="00B55EE0" w:rsidRPr="00A1678C" w:rsidRDefault="00B55EE0" w:rsidP="00B55EE0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03 de maio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B55EE0" w:rsidRPr="00A1678C" w:rsidRDefault="00B55EE0" w:rsidP="00B55EE0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B55EE0" w:rsidRPr="00A1678C" w:rsidRDefault="00B55EE0" w:rsidP="00B55EE0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Altamir G. Waltrich            Carlos Eduardo de Oliveira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Celso Piffer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         Bancada do PSB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Bancada </w:t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>Cidadania</w:t>
      </w:r>
      <w:proofErr w:type="gramEnd"/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Rafael Menegaz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Maeli Cerezoli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José Marcos Sutil         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Bancada do MDB              Bancada do MDB 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Josué Girardi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End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Josemar Stefani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Déberton Fracaro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Bancada do PP                          Bancada do PDT            Bancada do PDT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Adriana Artuzi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Edson Luiz Dalla Costa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Bancada do PP                                        Bancada do PP</w:t>
      </w:r>
    </w:p>
    <w:p w:rsidR="00B55EE0" w:rsidRPr="00A1678C" w:rsidRDefault="00B55EE0" w:rsidP="00B55EE0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EE0" w:rsidRPr="00A1678C" w:rsidRDefault="00B55EE0" w:rsidP="00B55EE0">
      <w:pPr>
        <w:ind w:firstLine="0"/>
        <w:jc w:val="left"/>
        <w:rPr>
          <w:rFonts w:ascii="Calibri" w:eastAsia="Calibri" w:hAnsi="Calibri" w:cs="Times New Roman"/>
        </w:rPr>
      </w:pPr>
    </w:p>
    <w:p w:rsidR="00620EE6" w:rsidRPr="00B55EE0" w:rsidRDefault="00620EE6">
      <w:pPr>
        <w:rPr>
          <w:rFonts w:ascii="Arial" w:hAnsi="Arial" w:cs="Arial"/>
          <w:sz w:val="24"/>
          <w:szCs w:val="24"/>
        </w:rPr>
      </w:pPr>
    </w:p>
    <w:sectPr w:rsidR="00620EE6" w:rsidRPr="00B55EE0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E0"/>
    <w:rsid w:val="00620EE6"/>
    <w:rsid w:val="00B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2021-05-03T17:21:00Z</dcterms:created>
  <dcterms:modified xsi:type="dcterms:W3CDTF">2021-05-03T17:22:00Z</dcterms:modified>
</cp:coreProperties>
</file>