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6446" w:rsidRPr="008B2B3E" w:rsidRDefault="008B2B3E" w:rsidP="008B2B3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8B2B3E">
        <w:rPr>
          <w:rFonts w:ascii="Times New Roman" w:eastAsia="Arial" w:hAnsi="Times New Roman" w:cs="Times New Roman"/>
          <w:b/>
          <w:sz w:val="24"/>
          <w:szCs w:val="24"/>
        </w:rPr>
        <w:t>PROJETO DE LEI LEGISLATIVO Nº 001/2022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DE 26 DE JANEIRO DE 2022.</w:t>
      </w:r>
    </w:p>
    <w:p w:rsidR="008A6446" w:rsidRPr="00AD6834" w:rsidRDefault="008A6446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8A6446" w:rsidRPr="00AD6834" w:rsidRDefault="008A6446">
      <w:pPr>
        <w:spacing w:line="360" w:lineRule="auto"/>
        <w:ind w:left="226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6446" w:rsidRPr="00AD6834" w:rsidRDefault="002D3E10" w:rsidP="00AD6834">
      <w:pPr>
        <w:ind w:left="2268"/>
        <w:jc w:val="both"/>
        <w:rPr>
          <w:rFonts w:ascii="Times New Roman" w:eastAsia="Arial" w:hAnsi="Times New Roman" w:cs="Times New Roman"/>
          <w:i/>
          <w:sz w:val="24"/>
          <w:szCs w:val="24"/>
        </w:rPr>
      </w:pPr>
      <w:r w:rsidRPr="00AD6834">
        <w:rPr>
          <w:rFonts w:ascii="Times New Roman" w:eastAsia="Arial" w:hAnsi="Times New Roman" w:cs="Times New Roman"/>
          <w:i/>
          <w:sz w:val="24"/>
          <w:szCs w:val="24"/>
        </w:rPr>
        <w:t>ESTABELECE O ÍNDICE DE REVISÃO GERAL ANUAL AOS SERVIDORES DO PODER LEGISLATIVO QUE TRATA O INCISO X, DO ART. 37 DA CONSTITUIÇÃO FEDERAL; CONCEDE REVISÃO GERAL ANUAL DOS SUBSÍDIOS DOS AGENTES POLÍTICOS OCUPANTES DE CARGOS DE SECRETÁRIOS MUNICIPAIS; DOS SUBSÍDIOS DOS EXERCENTES DE MANDATO ELETIVO, OCUPANTES DOS CARGOS DE PREFEITO, VICE-PREFEITO E VEREADORES, E DÁ OUTRAS PROVIDÊNCIAS.</w:t>
      </w:r>
    </w:p>
    <w:p w:rsidR="008A6446" w:rsidRPr="00AD6834" w:rsidRDefault="008A6446">
      <w:pPr>
        <w:spacing w:line="360" w:lineRule="auto"/>
        <w:ind w:firstLine="2552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6446" w:rsidRPr="00185791" w:rsidRDefault="002D3E10" w:rsidP="00185791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t xml:space="preserve">Art. 1º </w:t>
      </w:r>
      <w:r w:rsidRPr="00AD6834">
        <w:rPr>
          <w:rFonts w:ascii="Times New Roman" w:eastAsia="Arial" w:hAnsi="Times New Roman" w:cs="Times New Roman"/>
          <w:sz w:val="24"/>
          <w:szCs w:val="24"/>
        </w:rPr>
        <w:t>A revisão geral anual, esta em conformidade com o Art. 37, Inciso X, da Constituição Federal, e nos ter</w:t>
      </w:r>
      <w:r w:rsidR="00335A42" w:rsidRPr="00AD6834">
        <w:rPr>
          <w:rFonts w:ascii="Times New Roman" w:eastAsia="Arial" w:hAnsi="Times New Roman" w:cs="Times New Roman"/>
          <w:sz w:val="24"/>
          <w:szCs w:val="24"/>
        </w:rPr>
        <w:t xml:space="preserve">mos da Lei Municipal número </w:t>
      </w:r>
      <w:hyperlink r:id="rId7" w:history="1">
        <w:r w:rsidR="00335A42" w:rsidRPr="00AD6834">
          <w:rPr>
            <w:rFonts w:ascii="Times New Roman" w:hAnsi="Times New Roman" w:cs="Times New Roman"/>
            <w:sz w:val="24"/>
            <w:szCs w:val="24"/>
          </w:rPr>
          <w:t xml:space="preserve"> nº 332, de 09 de abril de 2003</w:t>
        </w:r>
      </w:hyperlink>
      <w:r w:rsidRPr="00AD6834">
        <w:rPr>
          <w:rFonts w:ascii="Times New Roman" w:eastAsia="Arial" w:hAnsi="Times New Roman" w:cs="Times New Roman"/>
          <w:sz w:val="24"/>
          <w:szCs w:val="24"/>
        </w:rPr>
        <w:t>.</w:t>
      </w:r>
    </w:p>
    <w:p w:rsidR="008A6446" w:rsidRPr="00AD6834" w:rsidRDefault="002D3E10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t>Art. 2º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Fica concedido o reajuste de 10,06% (</w:t>
      </w:r>
      <w:proofErr w:type="gramStart"/>
      <w:r w:rsidRPr="00AD6834">
        <w:rPr>
          <w:rFonts w:ascii="Times New Roman" w:eastAsia="Arial" w:hAnsi="Times New Roman" w:cs="Times New Roman"/>
          <w:sz w:val="24"/>
          <w:szCs w:val="24"/>
        </w:rPr>
        <w:t>dez vírgula</w:t>
      </w:r>
      <w:proofErr w:type="gramEnd"/>
      <w:r w:rsidRPr="00AD6834">
        <w:rPr>
          <w:rFonts w:ascii="Times New Roman" w:eastAsia="Arial" w:hAnsi="Times New Roman" w:cs="Times New Roman"/>
          <w:sz w:val="24"/>
          <w:szCs w:val="24"/>
        </w:rPr>
        <w:t xml:space="preserve"> zero seis por cento) aplicáveis ao vencimento básico de todos os servidores do Poder Legislativo, com vigência em 01</w:t>
      </w:r>
      <w:r w:rsidR="00AD6834">
        <w:rPr>
          <w:rFonts w:ascii="Times New Roman" w:eastAsia="Arial" w:hAnsi="Times New Roman" w:cs="Times New Roman"/>
          <w:sz w:val="24"/>
          <w:szCs w:val="24"/>
        </w:rPr>
        <w:t>º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janeiro de 2022.</w:t>
      </w:r>
    </w:p>
    <w:p w:rsidR="008A6446" w:rsidRPr="00AD6834" w:rsidRDefault="008A6446">
      <w:pPr>
        <w:spacing w:line="360" w:lineRule="auto"/>
        <w:ind w:firstLine="226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6446" w:rsidRPr="00AD6834" w:rsidRDefault="002D3E10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t xml:space="preserve">Art. 3º </w:t>
      </w:r>
      <w:r w:rsidRPr="00AD6834">
        <w:rPr>
          <w:rFonts w:ascii="Times New Roman" w:eastAsia="Arial" w:hAnsi="Times New Roman" w:cs="Times New Roman"/>
          <w:sz w:val="24"/>
          <w:szCs w:val="24"/>
        </w:rPr>
        <w:t>A revisão geral anual dos cargos de agentes políticos de Secretários Municipais será de 10,06% (dez vírgula zero seis por cento), aplicáveis ao vencimento, vantagens e Direito a férias e 13º salario pagas aos servidores da Municipalidade, em conformidade com o Art. 37, Inciso X, da Constitu</w:t>
      </w:r>
      <w:r w:rsidR="00335A42" w:rsidRPr="00AD6834">
        <w:rPr>
          <w:rFonts w:ascii="Times New Roman" w:eastAsia="Arial" w:hAnsi="Times New Roman" w:cs="Times New Roman"/>
          <w:sz w:val="24"/>
          <w:szCs w:val="24"/>
        </w:rPr>
        <w:t>ição Federal, será feita, nos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ter</w:t>
      </w:r>
      <w:r w:rsidR="00335A42" w:rsidRPr="00AD6834">
        <w:rPr>
          <w:rFonts w:ascii="Times New Roman" w:eastAsia="Arial" w:hAnsi="Times New Roman" w:cs="Times New Roman"/>
          <w:sz w:val="24"/>
          <w:szCs w:val="24"/>
        </w:rPr>
        <w:t>mos da Lei Municipal número 332 de 09 de abril de 2003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com suas alterações posteriores com vigência em 01</w:t>
      </w:r>
      <w:r w:rsidR="00AD6834">
        <w:rPr>
          <w:rFonts w:ascii="Times New Roman" w:eastAsia="Arial" w:hAnsi="Times New Roman" w:cs="Times New Roman"/>
          <w:sz w:val="24"/>
          <w:szCs w:val="24"/>
        </w:rPr>
        <w:t>º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janeiro de 2022.</w:t>
      </w:r>
    </w:p>
    <w:p w:rsidR="008A6446" w:rsidRPr="00AD6834" w:rsidRDefault="008A6446">
      <w:pPr>
        <w:spacing w:line="360" w:lineRule="auto"/>
        <w:ind w:firstLine="226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6446" w:rsidRPr="00AD6834" w:rsidRDefault="002D3E10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t xml:space="preserve">Art. 4º </w:t>
      </w:r>
      <w:r w:rsidRPr="00AD6834">
        <w:rPr>
          <w:rFonts w:ascii="Times New Roman" w:eastAsia="Arial" w:hAnsi="Times New Roman" w:cs="Times New Roman"/>
          <w:sz w:val="24"/>
          <w:szCs w:val="24"/>
        </w:rPr>
        <w:t>A revisão geral anual dos ocupantes de mandato eletivo de Prefeito e Vice Prefeito, será de 10,06% (dez vírgula zero seis por cento), aplicáveis aos subsídios em conformidade com o Art. 37, Inciso X, c/c § 4º do art. 39, da Constituição Federal, será feita nos ter</w:t>
      </w:r>
      <w:r w:rsidR="00335A42" w:rsidRPr="00AD6834">
        <w:rPr>
          <w:rFonts w:ascii="Times New Roman" w:eastAsia="Arial" w:hAnsi="Times New Roman" w:cs="Times New Roman"/>
          <w:sz w:val="24"/>
          <w:szCs w:val="24"/>
        </w:rPr>
        <w:t xml:space="preserve">mos da Lei Municipal número 332 de 09 de abril de 2003 </w:t>
      </w:r>
      <w:r w:rsidRPr="00AD6834">
        <w:rPr>
          <w:rFonts w:ascii="Times New Roman" w:eastAsia="Arial" w:hAnsi="Times New Roman" w:cs="Times New Roman"/>
          <w:sz w:val="24"/>
          <w:szCs w:val="24"/>
        </w:rPr>
        <w:t>, com suas alterações posteriores com vigência em 01</w:t>
      </w:r>
      <w:r w:rsidR="00615A8C">
        <w:rPr>
          <w:rFonts w:ascii="Times New Roman" w:eastAsia="Arial" w:hAnsi="Times New Roman" w:cs="Times New Roman"/>
          <w:sz w:val="24"/>
          <w:szCs w:val="24"/>
        </w:rPr>
        <w:t>º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janeiro de 2022.</w:t>
      </w:r>
    </w:p>
    <w:p w:rsidR="008A6446" w:rsidRPr="00AD6834" w:rsidRDefault="008A6446">
      <w:pPr>
        <w:spacing w:line="360" w:lineRule="auto"/>
        <w:ind w:firstLine="226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D6834" w:rsidRPr="00AD6834" w:rsidRDefault="002D3E10" w:rsidP="00AD6834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lastRenderedPageBreak/>
        <w:t xml:space="preserve">Art. 5º </w:t>
      </w:r>
      <w:r w:rsidRPr="00AD6834">
        <w:rPr>
          <w:rFonts w:ascii="Times New Roman" w:eastAsia="Arial" w:hAnsi="Times New Roman" w:cs="Times New Roman"/>
          <w:sz w:val="24"/>
          <w:szCs w:val="24"/>
        </w:rPr>
        <w:t>A revisão geral anual dos ocupantes de mandato eletivo de Vereadores, será de 10,06% (dez vírgula zero seis por cento), aplicáveis aos subsídios em conformidade com o Art. 37, Inciso X, c/c § 4º do art. 39, da Constituição Federal, será feita nos term</w:t>
      </w:r>
      <w:r w:rsidR="00335A42" w:rsidRPr="00AD6834">
        <w:rPr>
          <w:rFonts w:ascii="Times New Roman" w:eastAsia="Arial" w:hAnsi="Times New Roman" w:cs="Times New Roman"/>
          <w:sz w:val="24"/>
          <w:szCs w:val="24"/>
        </w:rPr>
        <w:t xml:space="preserve">os da Lei Municipal número 332 de 09 de abril de 2003 </w:t>
      </w:r>
      <w:r w:rsidRPr="00AD6834">
        <w:rPr>
          <w:rFonts w:ascii="Times New Roman" w:eastAsia="Arial" w:hAnsi="Times New Roman" w:cs="Times New Roman"/>
          <w:sz w:val="24"/>
          <w:szCs w:val="24"/>
        </w:rPr>
        <w:t>e suas alterações posteriores com vigência em 01 janeiro de 2022.</w:t>
      </w:r>
    </w:p>
    <w:p w:rsidR="008A6446" w:rsidRPr="00AD6834" w:rsidRDefault="008A6446">
      <w:pPr>
        <w:spacing w:line="360" w:lineRule="auto"/>
        <w:ind w:firstLine="2268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6446" w:rsidRDefault="002D3E10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t xml:space="preserve">Art. 6º </w:t>
      </w:r>
      <w:r w:rsidRPr="00AD6834">
        <w:rPr>
          <w:rFonts w:ascii="Times New Roman" w:eastAsia="Arial" w:hAnsi="Times New Roman" w:cs="Times New Roman"/>
          <w:sz w:val="24"/>
          <w:szCs w:val="24"/>
        </w:rPr>
        <w:t>As despesas decorrentes da presente Lei serão atendidas por dotações orçamentárias próprias e suficientes do Poder Legislativo Municipal.</w:t>
      </w:r>
    </w:p>
    <w:p w:rsidR="008A6446" w:rsidRPr="00AD6834" w:rsidRDefault="008A6446" w:rsidP="00163461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AD6834" w:rsidRDefault="002D3E10" w:rsidP="00AD683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t xml:space="preserve">Art. </w:t>
      </w:r>
      <w:r w:rsidR="00163461">
        <w:rPr>
          <w:rFonts w:ascii="Times New Roman" w:eastAsia="Arial" w:hAnsi="Times New Roman" w:cs="Times New Roman"/>
          <w:b/>
          <w:sz w:val="24"/>
          <w:szCs w:val="24"/>
        </w:rPr>
        <w:t>7</w:t>
      </w:r>
      <w:r w:rsidRPr="00AD6834">
        <w:rPr>
          <w:rFonts w:ascii="Times New Roman" w:eastAsia="Arial" w:hAnsi="Times New Roman" w:cs="Times New Roman"/>
          <w:b/>
          <w:sz w:val="24"/>
          <w:szCs w:val="24"/>
        </w:rPr>
        <w:t xml:space="preserve">º 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Esta Lei entra em vigor </w:t>
      </w:r>
      <w:r w:rsidR="008B2B3E">
        <w:rPr>
          <w:rFonts w:ascii="Times New Roman" w:eastAsia="Arial" w:hAnsi="Times New Roman" w:cs="Times New Roman"/>
          <w:sz w:val="24"/>
          <w:szCs w:val="24"/>
        </w:rPr>
        <w:t>n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a data de sua publicação, </w:t>
      </w:r>
      <w:r w:rsidR="00AD6834" w:rsidRPr="00AD6834">
        <w:rPr>
          <w:rFonts w:ascii="Times New Roman" w:eastAsia="Times New Roman" w:hAnsi="Times New Roman" w:cs="Times New Roman"/>
          <w:sz w:val="24"/>
          <w:szCs w:val="24"/>
        </w:rPr>
        <w:t>produzindo efeitos retroativos a 1º de janeiro de 2022.</w:t>
      </w:r>
    </w:p>
    <w:p w:rsidR="008B2B3E" w:rsidRDefault="008B2B3E" w:rsidP="00AD683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B3E" w:rsidRDefault="008B2B3E" w:rsidP="008B2B3E">
      <w:pPr>
        <w:pStyle w:val="Corpodetexto"/>
        <w:spacing w:line="360" w:lineRule="auto"/>
        <w:ind w:right="-675" w:firstLine="2268"/>
      </w:pPr>
      <w:r>
        <w:rPr>
          <w:b/>
        </w:rPr>
        <w:t xml:space="preserve">Câmara Municipal de Vereadores de </w:t>
      </w:r>
      <w:proofErr w:type="spellStart"/>
      <w:r>
        <w:rPr>
          <w:b/>
        </w:rPr>
        <w:t>Itapuca</w:t>
      </w:r>
      <w:proofErr w:type="spellEnd"/>
      <w:r>
        <w:t>, Estado do Rio Grande do Sul, aos vinte e seis dias do mês de janeiro de 2022.</w:t>
      </w:r>
    </w:p>
    <w:p w:rsidR="008B2B3E" w:rsidRDefault="008B2B3E" w:rsidP="008B2B3E">
      <w:pPr>
        <w:pStyle w:val="Corpodetexto"/>
        <w:spacing w:line="360" w:lineRule="auto"/>
        <w:ind w:right="-675" w:firstLine="2268"/>
      </w:pPr>
    </w:p>
    <w:p w:rsidR="00185791" w:rsidRDefault="00185791" w:rsidP="008B2B3E">
      <w:pPr>
        <w:pStyle w:val="Corpodetexto"/>
        <w:spacing w:line="360" w:lineRule="auto"/>
        <w:ind w:right="-675" w:firstLine="2268"/>
      </w:pPr>
    </w:p>
    <w:p w:rsidR="00185791" w:rsidRDefault="00185791" w:rsidP="008B2B3E">
      <w:pPr>
        <w:pStyle w:val="Corpodetexto"/>
        <w:spacing w:line="360" w:lineRule="auto"/>
        <w:ind w:right="-675" w:firstLine="2268"/>
      </w:pPr>
    </w:p>
    <w:p w:rsidR="008B2B3E" w:rsidRDefault="008B2B3E" w:rsidP="00185791">
      <w:pPr>
        <w:pStyle w:val="Corpodetexto"/>
        <w:spacing w:line="360" w:lineRule="auto"/>
        <w:ind w:right="-675"/>
      </w:pPr>
    </w:p>
    <w:p w:rsidR="008B2B3E" w:rsidRDefault="008B2B3E" w:rsidP="00185791">
      <w:pPr>
        <w:pStyle w:val="Corpodetexto"/>
        <w:ind w:right="-675"/>
      </w:pPr>
    </w:p>
    <w:p w:rsidR="00185791" w:rsidRDefault="00185791" w:rsidP="00185791">
      <w:pPr>
        <w:pStyle w:val="Corpodetexto"/>
        <w:ind w:right="-675"/>
        <w:jc w:val="center"/>
      </w:pPr>
      <w:r>
        <w:t>JOSEMAR GAMBATTO</w:t>
      </w:r>
    </w:p>
    <w:p w:rsidR="008B2B3E" w:rsidRDefault="008B2B3E" w:rsidP="00185791">
      <w:pPr>
        <w:pStyle w:val="Corpodetexto"/>
        <w:ind w:right="-675"/>
        <w:jc w:val="center"/>
      </w:pPr>
      <w:r>
        <w:t>Presidente da Câmara</w:t>
      </w:r>
    </w:p>
    <w:p w:rsidR="008B2B3E" w:rsidRDefault="008B2B3E" w:rsidP="00AD683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2B3E" w:rsidRPr="00AD6834" w:rsidRDefault="008B2B3E" w:rsidP="00AD6834">
      <w:pPr>
        <w:autoSpaceDE w:val="0"/>
        <w:autoSpaceDN w:val="0"/>
        <w:adjustRightInd w:val="0"/>
        <w:spacing w:line="360" w:lineRule="auto"/>
        <w:ind w:firstLine="226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A6446" w:rsidRPr="00AD6834" w:rsidRDefault="008A6446" w:rsidP="00AD6834">
      <w:pPr>
        <w:spacing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</w:p>
    <w:p w:rsidR="008A6446" w:rsidRPr="00AD6834" w:rsidRDefault="008A6446">
      <w:pPr>
        <w:spacing w:after="120"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  <w:sectPr w:rsidR="008A6446" w:rsidRPr="00AD6834">
          <w:headerReference w:type="default" r:id="rId8"/>
          <w:type w:val="continuous"/>
          <w:pgSz w:w="11906" w:h="16838"/>
          <w:pgMar w:top="3402" w:right="1418" w:bottom="964" w:left="1418" w:header="709" w:footer="709" w:gutter="0"/>
          <w:cols w:space="720"/>
        </w:sectPr>
      </w:pPr>
    </w:p>
    <w:p w:rsidR="008A6446" w:rsidRDefault="008A6446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163461" w:rsidRDefault="00163461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163461" w:rsidRDefault="00163461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163461" w:rsidRDefault="00163461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163461" w:rsidRPr="00AD6834" w:rsidRDefault="00163461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B2B3E" w:rsidRDefault="008B2B3E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</w:p>
    <w:p w:rsidR="00177205" w:rsidRDefault="00177205" w:rsidP="00177205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8A6446" w:rsidRDefault="00185791" w:rsidP="00177205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AD6834">
        <w:rPr>
          <w:rFonts w:ascii="Times New Roman" w:eastAsia="Arial" w:hAnsi="Times New Roman" w:cs="Times New Roman"/>
          <w:b/>
          <w:sz w:val="24"/>
          <w:szCs w:val="24"/>
        </w:rPr>
        <w:lastRenderedPageBreak/>
        <w:t>JUSTIFICATIVA AO PROJETO DE LEI LEGISLATIVO Nº 01/2022</w:t>
      </w:r>
    </w:p>
    <w:p w:rsidR="00185791" w:rsidRDefault="00185791" w:rsidP="00177205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185791" w:rsidRDefault="00185791">
      <w:pPr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Senhores Vereadores:</w:t>
      </w:r>
    </w:p>
    <w:p w:rsidR="008A6446" w:rsidRPr="00AD6834" w:rsidRDefault="008A6446" w:rsidP="00177205">
      <w:p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185791" w:rsidRPr="00177205" w:rsidRDefault="00185791" w:rsidP="00177205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185791">
        <w:rPr>
          <w:rFonts w:ascii="Times New Roman" w:hAnsi="Times New Roman" w:cs="Times New Roman"/>
          <w:sz w:val="24"/>
          <w:szCs w:val="24"/>
        </w:rPr>
        <w:t>A par de cumprimentá-los, colocamos a Vossas Senhorias, para apreciação e posterior votação, o Projeto de Lei do Legislativo nº 001/202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85791">
        <w:rPr>
          <w:rFonts w:ascii="Times New Roman" w:hAnsi="Times New Roman" w:cs="Times New Roman"/>
          <w:sz w:val="24"/>
          <w:szCs w:val="24"/>
        </w:rPr>
        <w:t xml:space="preserve"> que estabelece o índice de revisão geral anual aos servidores do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185791">
        <w:rPr>
          <w:rFonts w:ascii="Times New Roman" w:hAnsi="Times New Roman" w:cs="Times New Roman"/>
          <w:sz w:val="24"/>
          <w:szCs w:val="24"/>
        </w:rPr>
        <w:t xml:space="preserve">oder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85791">
        <w:rPr>
          <w:rFonts w:ascii="Times New Roman" w:hAnsi="Times New Roman" w:cs="Times New Roman"/>
          <w:sz w:val="24"/>
          <w:szCs w:val="24"/>
        </w:rPr>
        <w:t xml:space="preserve">egislativo que trata o inciso </w:t>
      </w:r>
      <w:r>
        <w:rPr>
          <w:rFonts w:ascii="Times New Roman" w:hAnsi="Times New Roman" w:cs="Times New Roman"/>
          <w:sz w:val="24"/>
          <w:szCs w:val="24"/>
        </w:rPr>
        <w:t>X</w:t>
      </w:r>
      <w:r w:rsidRPr="00185791">
        <w:rPr>
          <w:rFonts w:ascii="Times New Roman" w:hAnsi="Times New Roman" w:cs="Times New Roman"/>
          <w:sz w:val="24"/>
          <w:szCs w:val="24"/>
        </w:rPr>
        <w:t xml:space="preserve">, do art. 37 da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85791">
        <w:rPr>
          <w:rFonts w:ascii="Times New Roman" w:hAnsi="Times New Roman" w:cs="Times New Roman"/>
          <w:sz w:val="24"/>
          <w:szCs w:val="24"/>
        </w:rPr>
        <w:t xml:space="preserve">onstituição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185791">
        <w:rPr>
          <w:rFonts w:ascii="Times New Roman" w:hAnsi="Times New Roman" w:cs="Times New Roman"/>
          <w:sz w:val="24"/>
          <w:szCs w:val="24"/>
        </w:rPr>
        <w:t xml:space="preserve">ederal; concede revisão geral anual dos subsídios dos agentes políticos ocupantes de cargos de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85791">
        <w:rPr>
          <w:rFonts w:ascii="Times New Roman" w:hAnsi="Times New Roman" w:cs="Times New Roman"/>
          <w:sz w:val="24"/>
          <w:szCs w:val="24"/>
        </w:rPr>
        <w:t xml:space="preserve">ecretários </w:t>
      </w:r>
      <w:r>
        <w:rPr>
          <w:rFonts w:ascii="Times New Roman" w:hAnsi="Times New Roman" w:cs="Times New Roman"/>
          <w:sz w:val="24"/>
          <w:szCs w:val="24"/>
        </w:rPr>
        <w:t>Mu</w:t>
      </w:r>
      <w:r w:rsidRPr="00185791">
        <w:rPr>
          <w:rFonts w:ascii="Times New Roman" w:hAnsi="Times New Roman" w:cs="Times New Roman"/>
          <w:sz w:val="24"/>
          <w:szCs w:val="24"/>
        </w:rPr>
        <w:t xml:space="preserve">nicipais; dos subsídios dos exercentes de 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185791">
        <w:rPr>
          <w:rFonts w:ascii="Times New Roman" w:hAnsi="Times New Roman" w:cs="Times New Roman"/>
          <w:sz w:val="24"/>
          <w:szCs w:val="24"/>
        </w:rPr>
        <w:t xml:space="preserve">ndato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85791">
        <w:rPr>
          <w:rFonts w:ascii="Times New Roman" w:hAnsi="Times New Roman" w:cs="Times New Roman"/>
          <w:sz w:val="24"/>
          <w:szCs w:val="24"/>
        </w:rPr>
        <w:t xml:space="preserve">letivo, ocupantes dos cargos de </w:t>
      </w:r>
      <w:r w:rsidR="00177205">
        <w:rPr>
          <w:rFonts w:ascii="Times New Roman" w:hAnsi="Times New Roman" w:cs="Times New Roman"/>
          <w:sz w:val="24"/>
          <w:szCs w:val="24"/>
        </w:rPr>
        <w:t>P</w:t>
      </w:r>
      <w:r w:rsidRPr="00185791">
        <w:rPr>
          <w:rFonts w:ascii="Times New Roman" w:hAnsi="Times New Roman" w:cs="Times New Roman"/>
          <w:sz w:val="24"/>
          <w:szCs w:val="24"/>
        </w:rPr>
        <w:t xml:space="preserve">refeito, </w:t>
      </w:r>
      <w:r w:rsidR="00177205">
        <w:rPr>
          <w:rFonts w:ascii="Times New Roman" w:hAnsi="Times New Roman" w:cs="Times New Roman"/>
          <w:sz w:val="24"/>
          <w:szCs w:val="24"/>
        </w:rPr>
        <w:t>V</w:t>
      </w:r>
      <w:r w:rsidRPr="00185791">
        <w:rPr>
          <w:rFonts w:ascii="Times New Roman" w:hAnsi="Times New Roman" w:cs="Times New Roman"/>
          <w:sz w:val="24"/>
          <w:szCs w:val="24"/>
        </w:rPr>
        <w:t xml:space="preserve">ice-prefeito e </w:t>
      </w:r>
      <w:r w:rsidR="00177205">
        <w:rPr>
          <w:rFonts w:ascii="Times New Roman" w:hAnsi="Times New Roman" w:cs="Times New Roman"/>
          <w:sz w:val="24"/>
          <w:szCs w:val="24"/>
        </w:rPr>
        <w:t>V</w:t>
      </w:r>
      <w:r w:rsidRPr="00185791">
        <w:rPr>
          <w:rFonts w:ascii="Times New Roman" w:hAnsi="Times New Roman" w:cs="Times New Roman"/>
          <w:sz w:val="24"/>
          <w:szCs w:val="24"/>
        </w:rPr>
        <w:t>ereadores, e dá outras providências.</w:t>
      </w:r>
    </w:p>
    <w:p w:rsidR="008A6446" w:rsidRPr="00AD6834" w:rsidRDefault="002D3E10">
      <w:pPr>
        <w:spacing w:after="120"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sz w:val="24"/>
          <w:szCs w:val="24"/>
        </w:rPr>
        <w:t>Tal revisão geral anual esta fundame</w:t>
      </w:r>
      <w:r w:rsidR="00335A42" w:rsidRPr="00AD6834">
        <w:rPr>
          <w:rFonts w:ascii="Times New Roman" w:eastAsia="Arial" w:hAnsi="Times New Roman" w:cs="Times New Roman"/>
          <w:sz w:val="24"/>
          <w:szCs w:val="24"/>
        </w:rPr>
        <w:t xml:space="preserve">ntada na Leis Municipais n° 332 de 09 de abril de </w:t>
      </w:r>
      <w:r w:rsidR="008B2B3E" w:rsidRPr="00AD6834">
        <w:rPr>
          <w:rFonts w:ascii="Times New Roman" w:eastAsia="Arial" w:hAnsi="Times New Roman" w:cs="Times New Roman"/>
          <w:sz w:val="24"/>
          <w:szCs w:val="24"/>
        </w:rPr>
        <w:t>2003, bem</w:t>
      </w:r>
      <w:r w:rsidRPr="00AD6834">
        <w:rPr>
          <w:rFonts w:ascii="Times New Roman" w:eastAsia="Arial" w:hAnsi="Times New Roman" w:cs="Times New Roman"/>
          <w:sz w:val="24"/>
          <w:szCs w:val="24"/>
        </w:rPr>
        <w:t xml:space="preserve"> como na Lei Complementar nº 101/2000 e Artigo 37, inciso X da Constituição Federal.</w:t>
      </w:r>
    </w:p>
    <w:p w:rsidR="008A6446" w:rsidRDefault="002D3E10" w:rsidP="00177205">
      <w:pPr>
        <w:spacing w:after="120"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sz w:val="24"/>
          <w:szCs w:val="24"/>
        </w:rPr>
        <w:t xml:space="preserve">Por fim, contamos com a compreensão dos Nobres Vereadores para a aprovação deste projeto, lembrando que este percentual de revisão é retroativo a partir de 1º de </w:t>
      </w:r>
      <w:proofErr w:type="gramStart"/>
      <w:r w:rsidRPr="00AD6834">
        <w:rPr>
          <w:rFonts w:ascii="Times New Roman" w:eastAsia="Arial" w:hAnsi="Times New Roman" w:cs="Times New Roman"/>
          <w:sz w:val="24"/>
          <w:szCs w:val="24"/>
        </w:rPr>
        <w:t>Janeiro</w:t>
      </w:r>
      <w:proofErr w:type="gramEnd"/>
      <w:r w:rsidRPr="00AD6834">
        <w:rPr>
          <w:rFonts w:ascii="Times New Roman" w:eastAsia="Arial" w:hAnsi="Times New Roman" w:cs="Times New Roman"/>
          <w:sz w:val="24"/>
          <w:szCs w:val="24"/>
        </w:rPr>
        <w:t xml:space="preserve"> de 2022.</w:t>
      </w:r>
    </w:p>
    <w:p w:rsidR="00615A8C" w:rsidRPr="00AD6834" w:rsidRDefault="00615A8C" w:rsidP="00177205">
      <w:pPr>
        <w:spacing w:after="120"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p w:rsidR="008A6446" w:rsidRPr="00AD6834" w:rsidRDefault="002D3E10">
      <w:pPr>
        <w:spacing w:after="120" w:line="360" w:lineRule="auto"/>
        <w:ind w:firstLine="226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spellStart"/>
      <w:r w:rsidRPr="00AD6834">
        <w:rPr>
          <w:rFonts w:ascii="Times New Roman" w:eastAsia="Arial" w:hAnsi="Times New Roman" w:cs="Times New Roman"/>
          <w:sz w:val="24"/>
          <w:szCs w:val="24"/>
        </w:rPr>
        <w:t>ItapucaRS</w:t>
      </w:r>
      <w:proofErr w:type="spellEnd"/>
      <w:r w:rsidRPr="00AD6834">
        <w:rPr>
          <w:rFonts w:ascii="Times New Roman" w:eastAsia="Arial" w:hAnsi="Times New Roman" w:cs="Times New Roman"/>
          <w:sz w:val="24"/>
          <w:szCs w:val="24"/>
        </w:rPr>
        <w:t>, 26 de janeiro de 2022.</w:t>
      </w:r>
    </w:p>
    <w:p w:rsidR="008A6446" w:rsidRPr="00AD6834" w:rsidRDefault="008A6446">
      <w:pPr>
        <w:spacing w:after="120" w:line="360" w:lineRule="auto"/>
        <w:ind w:firstLine="709"/>
        <w:rPr>
          <w:rFonts w:ascii="Times New Roman" w:eastAsia="Arial" w:hAnsi="Times New Roman" w:cs="Times New Roman"/>
          <w:sz w:val="24"/>
          <w:szCs w:val="24"/>
        </w:rPr>
      </w:pPr>
    </w:p>
    <w:p w:rsidR="008A6446" w:rsidRPr="00AD6834" w:rsidRDefault="008A6446">
      <w:pPr>
        <w:spacing w:after="120" w:line="360" w:lineRule="auto"/>
        <w:ind w:firstLine="709"/>
        <w:rPr>
          <w:rFonts w:ascii="Times New Roman" w:eastAsia="Arial" w:hAnsi="Times New Roman" w:cs="Times New Roman"/>
          <w:sz w:val="24"/>
          <w:szCs w:val="24"/>
        </w:rPr>
        <w:sectPr w:rsidR="008A6446" w:rsidRPr="00AD6834">
          <w:type w:val="continuous"/>
          <w:pgSz w:w="11906" w:h="16838"/>
          <w:pgMar w:top="3402" w:right="1418" w:bottom="964" w:left="1418" w:header="709" w:footer="709" w:gutter="0"/>
          <w:cols w:space="720"/>
        </w:sectPr>
      </w:pPr>
    </w:p>
    <w:p w:rsidR="008A6446" w:rsidRPr="00AD6834" w:rsidRDefault="008A6446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  <w:bookmarkStart w:id="1" w:name="_gjdgxs" w:colFirst="0" w:colLast="0"/>
      <w:bookmarkEnd w:id="1"/>
    </w:p>
    <w:p w:rsidR="00185791" w:rsidRDefault="00185791" w:rsidP="00185791">
      <w:pPr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JOSEMAR GAMBATTO</w:t>
      </w:r>
    </w:p>
    <w:p w:rsidR="008A6446" w:rsidRPr="00AD6834" w:rsidRDefault="002D3E10" w:rsidP="00185791">
      <w:pPr>
        <w:rPr>
          <w:rFonts w:ascii="Times New Roman" w:eastAsia="Arial" w:hAnsi="Times New Roman" w:cs="Times New Roman"/>
          <w:sz w:val="24"/>
          <w:szCs w:val="24"/>
        </w:rPr>
      </w:pPr>
      <w:r w:rsidRPr="00AD6834">
        <w:rPr>
          <w:rFonts w:ascii="Times New Roman" w:eastAsia="Arial" w:hAnsi="Times New Roman" w:cs="Times New Roman"/>
          <w:sz w:val="24"/>
          <w:szCs w:val="24"/>
        </w:rPr>
        <w:t>Presidente</w:t>
      </w:r>
      <w:r w:rsidR="00185791">
        <w:rPr>
          <w:rFonts w:ascii="Times New Roman" w:eastAsia="Arial" w:hAnsi="Times New Roman" w:cs="Times New Roman"/>
          <w:sz w:val="24"/>
          <w:szCs w:val="24"/>
        </w:rPr>
        <w:t xml:space="preserve"> da Câmara</w:t>
      </w:r>
    </w:p>
    <w:p w:rsidR="00163461" w:rsidRPr="00AD6834" w:rsidRDefault="00163461" w:rsidP="00163461">
      <w:pPr>
        <w:spacing w:line="360" w:lineRule="auto"/>
        <w:rPr>
          <w:rFonts w:ascii="Times New Roman" w:eastAsia="Arial" w:hAnsi="Times New Roman" w:cs="Times New Roman"/>
          <w:sz w:val="24"/>
          <w:szCs w:val="24"/>
        </w:rPr>
      </w:pPr>
    </w:p>
    <w:p w:rsidR="008A6446" w:rsidRPr="00AD6834" w:rsidRDefault="008A64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88" w:line="360" w:lineRule="auto"/>
        <w:ind w:firstLine="480"/>
        <w:jc w:val="both"/>
        <w:rPr>
          <w:rFonts w:ascii="Times New Roman" w:eastAsia="Arial" w:hAnsi="Times New Roman" w:cs="Times New Roman"/>
          <w:color w:val="707070"/>
          <w:sz w:val="24"/>
          <w:szCs w:val="24"/>
        </w:rPr>
      </w:pPr>
    </w:p>
    <w:sectPr w:rsidR="008A6446" w:rsidRPr="00AD6834">
      <w:type w:val="continuous"/>
      <w:pgSz w:w="11906" w:h="16838"/>
      <w:pgMar w:top="3402" w:right="1418" w:bottom="96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384D" w:rsidRDefault="0091384D">
      <w:r>
        <w:separator/>
      </w:r>
    </w:p>
  </w:endnote>
  <w:endnote w:type="continuationSeparator" w:id="0">
    <w:p w:rsidR="0091384D" w:rsidRDefault="00913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384D" w:rsidRDefault="0091384D">
      <w:r>
        <w:separator/>
      </w:r>
    </w:p>
  </w:footnote>
  <w:footnote w:type="continuationSeparator" w:id="0">
    <w:p w:rsidR="0091384D" w:rsidRDefault="00913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6446" w:rsidRDefault="002D3E1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752" behindDoc="0" locked="0" layoutInCell="0" hidden="0" allowOverlap="1">
              <wp:simplePos x="0" y="0"/>
              <wp:positionH relativeFrom="rightMargin">
                <wp:align>center</wp:align>
              </wp:positionH>
              <wp:positionV relativeFrom="margin">
                <wp:align>bottom</wp:align>
              </wp:positionV>
              <wp:extent cx="510540" cy="2183130"/>
              <wp:effectExtent l="0" t="0" r="0" b="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extLst/>
                    </wps:spPr>
                    <wps:txbx>
                      <w:txbxContent>
                        <w:sdt>
                          <w:sdtPr>
                            <w:rPr>
                              <w:sz w:val="24"/>
                              <w:szCs w:val="24"/>
                            </w:rPr>
                            <w:id w:val="-188493262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4"/>
                                  <w:szCs w:val="24"/>
                                </w:rPr>
                                <w:id w:val="-36105762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420ECA" w:rsidRPr="00B41F65" w:rsidRDefault="002D3E10" w:rsidP="00420ECA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B41F65">
                                    <w:rPr>
                                      <w:sz w:val="24"/>
                                      <w:szCs w:val="24"/>
                                    </w:rPr>
                                    <w:t xml:space="preserve">Página </w:t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instrText>PAGE</w:instrText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35A42">
                                    <w:rPr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  <w:r w:rsidRPr="00B41F65">
                                    <w:rPr>
                                      <w:sz w:val="24"/>
                                      <w:szCs w:val="24"/>
                                    </w:rPr>
                                    <w:t xml:space="preserve"> de </w:t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fldChar w:fldCharType="begin"/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instrText>NUMPAGES</w:instrText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fldChar w:fldCharType="separate"/>
                                  </w:r>
                                  <w:r w:rsidR="00335A42">
                                    <w:rPr>
                                      <w:bCs/>
                                      <w:noProof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B41F65">
                                    <w:rPr>
                                      <w:bCs/>
                                      <w:sz w:val="24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6" style="position:absolute;left:0;text-align:left;margin-left:0;margin-top:0;width:40.2pt;height:171.9pt;z-index:251658752;visibility:visible;mso-wrap-style:square;mso-wrap-distance-left:9pt;mso-wrap-distance-top:0;mso-wrap-distance-right:9pt;mso-wrap-distance-bottom:0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cNT8QEAALYDAAAOAAAAZHJzL2Uyb0RvYy54bWysU9uO0zAQfUfiHyy/01y2ZZeo6Wq1qyKk&#10;BVYsfIDrOIlF4jFjp0l/h1/hxxg7bSnwhnixMp7xmXPmTNa3U9+xvUKnwZQ8W6ScKSOh0qYp+ZfP&#10;21c3nDkvTCU6MKrkB+X47ebli/VoC5VDC12lkBGIccVoS956b4skcbJVvXALsMpQsgbshacQm6RC&#10;MRJ63yV5mr5ORsDKIkjlHN0+zEm+ifh1raT/WNdOedaVnLj5eGI8d+FMNmtRNChsq+WRhvgHFr3Q&#10;hpqeoR6EF2xA/RdUryWCg9ovJPQJ1LWWKmogNVn6h5rnVlgVtdBwnD2Pyf0/WPlh/4RMV+QdZ0b0&#10;ZNEn5X98N83QAcvCfEbrCip7tk8YFDr7CPKrYwbuW2EadYcIY6tERaxiffLbgxA4esp243uoCF4M&#10;HuKophr7AEhDYFN05HB2RE2eSbpcZelqSb5JSuXZzVV2FS1LRHF6bdH5twp6Fj5KjuR4RBf7R+eJ&#10;PZWeSkIzA1vdddF16nEsOXGctfppNx1l76A6EHWEeW9oz+kjnPk1kRppbUruvg0CFWfdO0MTeJMt&#10;A18fg+XqOqcALzO7y4wwsgXaRumRszm49/N2DhZ101K7LMpx9o7mttVRUuA7UyN9IaDliEqPixy2&#10;7zKOVb9+t81PAAAA//8DAFBLAwQUAAYACAAAACEASofPNtoAAAAEAQAADwAAAGRycy9kb3ducmV2&#10;LnhtbEyPwWrDMBBE74X+g9hCbo2cJgTjWg6l0EsIhCY95LiRtpaptTKWnCh/X7WX9rIwzDDztt4k&#10;14sLjaHzrGAxL0AQa286bhV8HN8eSxAhIhvsPZOCGwXYNPd3NVbGX/mdLofYilzCoUIFNsahkjJo&#10;Sw7D3A/E2fv0o8OY5dhKM+I1l7tePhXFWjrsOC9YHOjVkv46TE7BcZ1OOk2nBe102WqkvXXbvVKz&#10;h/TyDCJSin9h+MHP6NBkprOf2ATRK8iPxN+bvbJYgTgrWK6WJcimlv/hm28AAAD//wMAUEsBAi0A&#10;FAAGAAgAAAAhALaDOJL+AAAA4QEAABMAAAAAAAAAAAAAAAAAAAAAAFtDb250ZW50X1R5cGVzXS54&#10;bWxQSwECLQAUAAYACAAAACEAOP0h/9YAAACUAQAACwAAAAAAAAAAAAAAAAAvAQAAX3JlbHMvLnJl&#10;bHNQSwECLQAUAAYACAAAACEAEY3DU/EBAAC2AwAADgAAAAAAAAAAAAAAAAAuAgAAZHJzL2Uyb0Rv&#10;Yy54bWxQSwECLQAUAAYACAAAACEASofPNtoAAAAEAQAADwAAAAAAAAAAAAAAAABLBAAAZHJzL2Rv&#10;d25yZXYueG1sUEsFBgAAAAAEAAQA8wAAAFIFAAAAAA==&#10;" o:allowincell="f" filled="f" stroked="f">
              <v:textbox style="layout-flow:vertical;mso-layout-flow-alt:bottom-to-top;mso-fit-shape-to-text:t">
                <w:txbxContent>
                  <w:sdt>
                    <w:sdtPr>
                      <w:rPr>
                        <w:sz w:val="24"/>
                        <w:szCs w:val="24"/>
                      </w:rPr>
                      <w:id w:val="-188493262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sz w:val="24"/>
                            <w:szCs w:val="24"/>
                          </w:rPr>
                          <w:id w:val="-36105762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420ECA" w:rsidRPr="00B41F65" w:rsidRDefault="002D3E10" w:rsidP="00420ECA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B41F65">
                              <w:rPr>
                                <w:sz w:val="24"/>
                                <w:szCs w:val="24"/>
                              </w:rPr>
                              <w:t xml:space="preserve">Página </w:t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instrText>PAGE</w:instrText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35A42">
                              <w:rPr>
                                <w:bCs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Pr="00B41F65">
                              <w:rPr>
                                <w:sz w:val="24"/>
                                <w:szCs w:val="24"/>
                              </w:rPr>
                              <w:t xml:space="preserve"> de </w:t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instrText>NUMPAGES</w:instrText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35A42">
                              <w:rPr>
                                <w:bCs/>
                                <w:noProof/>
                                <w:sz w:val="24"/>
                                <w:szCs w:val="24"/>
                              </w:rPr>
                              <w:t>3</w:t>
                            </w:r>
                            <w:r w:rsidRPr="00B41F65">
                              <w:rPr>
                                <w:bCs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2741F8"/>
    <w:multiLevelType w:val="multilevel"/>
    <w:tmpl w:val="0E5C519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A6446"/>
    <w:rsid w:val="00163461"/>
    <w:rsid w:val="00177205"/>
    <w:rsid w:val="00185791"/>
    <w:rsid w:val="002D3E10"/>
    <w:rsid w:val="00335A42"/>
    <w:rsid w:val="00402FFE"/>
    <w:rsid w:val="00615A8C"/>
    <w:rsid w:val="008A6446"/>
    <w:rsid w:val="008B2B3E"/>
    <w:rsid w:val="0091384D"/>
    <w:rsid w:val="00AD6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90E9A"/>
  <w15:docId w15:val="{CC76733C-22AF-47FF-B280-EABADFEC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detexto">
    <w:name w:val="Body Text"/>
    <w:basedOn w:val="Normal"/>
    <w:link w:val="CorpodetextoChar"/>
    <w:rsid w:val="008B2B3E"/>
    <w:pPr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B2B3E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8579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5791"/>
  </w:style>
  <w:style w:type="paragraph" w:styleId="Rodap">
    <w:name w:val="footer"/>
    <w:basedOn w:val="Normal"/>
    <w:link w:val="RodapChar"/>
    <w:uiPriority w:val="99"/>
    <w:unhideWhenUsed/>
    <w:rsid w:val="0018579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85791"/>
  </w:style>
  <w:style w:type="table" w:styleId="Tabelacomgrade">
    <w:name w:val="Table Grid"/>
    <w:basedOn w:val="Tabelanormal"/>
    <w:rsid w:val="00177205"/>
    <w:pPr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isnaweb.com.br/mostrar-ato/?modulo=2&amp;host=itapuca.leisnaweb.com.br&amp;ato=5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567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Tati</cp:lastModifiedBy>
  <cp:revision>4</cp:revision>
  <dcterms:created xsi:type="dcterms:W3CDTF">2022-01-26T12:47:00Z</dcterms:created>
  <dcterms:modified xsi:type="dcterms:W3CDTF">2022-01-26T19:19:00Z</dcterms:modified>
</cp:coreProperties>
</file>