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1DF" w:rsidRPr="005F2141" w:rsidRDefault="008234BB" w:rsidP="004D71D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5F2141">
        <w:rPr>
          <w:rFonts w:eastAsia="Times New Roman" w:cstheme="minorHAnsi"/>
          <w:b/>
          <w:sz w:val="24"/>
          <w:szCs w:val="24"/>
          <w:lang w:eastAsia="pt-BR"/>
        </w:rPr>
        <w:t xml:space="preserve">PROJETO DE LEI Nº </w:t>
      </w:r>
      <w:r w:rsidR="001D5F05">
        <w:rPr>
          <w:rFonts w:eastAsia="Times New Roman" w:cstheme="minorHAnsi"/>
          <w:b/>
          <w:sz w:val="24"/>
          <w:szCs w:val="24"/>
          <w:lang w:eastAsia="pt-BR"/>
        </w:rPr>
        <w:t>039</w:t>
      </w:r>
      <w:r w:rsidR="004D71DF" w:rsidRPr="005F2141">
        <w:rPr>
          <w:rFonts w:eastAsia="Times New Roman" w:cstheme="minorHAnsi"/>
          <w:b/>
          <w:sz w:val="24"/>
          <w:szCs w:val="24"/>
          <w:lang w:eastAsia="pt-BR"/>
        </w:rPr>
        <w:t xml:space="preserve">, DE </w:t>
      </w:r>
      <w:r w:rsidR="00665D4D">
        <w:rPr>
          <w:rFonts w:eastAsia="Times New Roman" w:cstheme="minorHAnsi"/>
          <w:b/>
          <w:sz w:val="24"/>
          <w:szCs w:val="24"/>
          <w:lang w:eastAsia="pt-BR"/>
        </w:rPr>
        <w:t>24</w:t>
      </w:r>
      <w:bookmarkStart w:id="0" w:name="_GoBack"/>
      <w:bookmarkEnd w:id="0"/>
      <w:r w:rsidR="004D71DF" w:rsidRPr="005F2141">
        <w:rPr>
          <w:rFonts w:eastAsia="Times New Roman" w:cstheme="minorHAnsi"/>
          <w:b/>
          <w:sz w:val="24"/>
          <w:szCs w:val="24"/>
          <w:lang w:eastAsia="pt-BR"/>
        </w:rPr>
        <w:t xml:space="preserve"> DE </w:t>
      </w:r>
      <w:r w:rsidR="00220481">
        <w:rPr>
          <w:rFonts w:eastAsia="Times New Roman" w:cstheme="minorHAnsi"/>
          <w:b/>
          <w:sz w:val="24"/>
          <w:szCs w:val="24"/>
          <w:lang w:eastAsia="pt-BR"/>
        </w:rPr>
        <w:t>JUNHO DE 2022</w:t>
      </w:r>
    </w:p>
    <w:p w:rsidR="004D71DF" w:rsidRPr="005F2141" w:rsidRDefault="004D71DF" w:rsidP="004D71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D71DF" w:rsidRPr="005F2141" w:rsidRDefault="004D71DF" w:rsidP="004D71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D71DF" w:rsidRPr="005F2141" w:rsidRDefault="004D71DF" w:rsidP="004D71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D71DF" w:rsidRPr="005F2141" w:rsidRDefault="004D71DF" w:rsidP="00992DAB">
      <w:pPr>
        <w:shd w:val="clear" w:color="auto" w:fill="FFFFFF"/>
        <w:spacing w:after="0" w:line="240" w:lineRule="auto"/>
        <w:ind w:left="2694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F21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AUTORIZA O PODER EXECUTIVO MUNICIPAL A FIRMAR CONVÊNIO COM O HOSPITAL </w:t>
      </w:r>
      <w:r w:rsidR="008234BB" w:rsidRPr="005F2141">
        <w:rPr>
          <w:rFonts w:eastAsia="Times New Roman" w:cstheme="minorHAnsi"/>
          <w:color w:val="000000"/>
          <w:sz w:val="24"/>
          <w:szCs w:val="24"/>
          <w:lang w:eastAsia="pt-BR"/>
        </w:rPr>
        <w:t>SÃO JOÃO DE ARVOREZINHA</w:t>
      </w:r>
      <w:r w:rsidRPr="005F2141">
        <w:rPr>
          <w:rFonts w:eastAsia="Times New Roman" w:cstheme="minorHAnsi"/>
          <w:color w:val="000000"/>
          <w:sz w:val="24"/>
          <w:szCs w:val="24"/>
          <w:lang w:eastAsia="pt-BR"/>
        </w:rPr>
        <w:t>/RS</w:t>
      </w:r>
      <w:r w:rsidRPr="005F2141">
        <w:rPr>
          <w:rFonts w:cstheme="minorHAnsi"/>
          <w:sz w:val="24"/>
          <w:szCs w:val="24"/>
        </w:rPr>
        <w:t>, PESSOA JURÍDICA DE DIREITO PRIVADO, COM CNPJ SOB O N</w:t>
      </w:r>
      <w:r w:rsidRPr="005F2141">
        <w:rPr>
          <w:rFonts w:cstheme="minorHAnsi"/>
          <w:sz w:val="24"/>
          <w:szCs w:val="24"/>
          <w:vertAlign w:val="superscript"/>
        </w:rPr>
        <w:t>o</w:t>
      </w:r>
      <w:r w:rsidRPr="005F2141">
        <w:rPr>
          <w:rFonts w:cstheme="minorHAnsi"/>
          <w:sz w:val="24"/>
          <w:szCs w:val="24"/>
        </w:rPr>
        <w:t xml:space="preserve"> </w:t>
      </w:r>
      <w:r w:rsidR="008234BB" w:rsidRPr="005F2141">
        <w:rPr>
          <w:rFonts w:cstheme="minorHAnsi"/>
          <w:sz w:val="24"/>
          <w:szCs w:val="24"/>
        </w:rPr>
        <w:t>87.382.867/0001-37</w:t>
      </w:r>
      <w:r w:rsidRPr="005F2141">
        <w:rPr>
          <w:rFonts w:cstheme="minorHAnsi"/>
          <w:sz w:val="24"/>
          <w:szCs w:val="24"/>
        </w:rPr>
        <w:t xml:space="preserve"> </w:t>
      </w:r>
      <w:r w:rsidRPr="005F2141">
        <w:rPr>
          <w:rFonts w:eastAsia="Times New Roman" w:cstheme="minorHAnsi"/>
          <w:color w:val="000000"/>
          <w:sz w:val="24"/>
          <w:szCs w:val="24"/>
          <w:lang w:eastAsia="pt-BR"/>
        </w:rPr>
        <w:t>E DÁ OUTRAS PROVIDÊNCIAS.</w:t>
      </w:r>
    </w:p>
    <w:p w:rsidR="0001784D" w:rsidRDefault="004D71DF" w:rsidP="00992DAB">
      <w:pPr>
        <w:spacing w:after="0" w:line="240" w:lineRule="auto"/>
        <w:ind w:firstLine="709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F2141">
        <w:rPr>
          <w:rFonts w:eastAsia="Times New Roman" w:cstheme="minorHAnsi"/>
          <w:color w:val="000000"/>
          <w:sz w:val="24"/>
          <w:szCs w:val="24"/>
          <w:lang w:eastAsia="pt-BR"/>
        </w:rPr>
        <w:br/>
      </w:r>
      <w:r w:rsidRPr="005F2141">
        <w:rPr>
          <w:rFonts w:eastAsia="Times New Roman" w:cstheme="minorHAnsi"/>
          <w:color w:val="000000"/>
          <w:sz w:val="24"/>
          <w:szCs w:val="24"/>
          <w:lang w:eastAsia="pt-BR"/>
        </w:rPr>
        <w:br/>
      </w:r>
      <w:r w:rsidR="00992DAB" w:rsidRPr="005F214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t-BR"/>
        </w:rPr>
        <w:t xml:space="preserve">                     </w:t>
      </w:r>
      <w:proofErr w:type="gramStart"/>
      <w:r w:rsidRPr="005F214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t-BR"/>
        </w:rPr>
        <w:t>O PREFEITO MUNICIPAL DE ITAPUCA, no uso de suas atribuições legais,</w:t>
      </w:r>
      <w:r w:rsidR="00992DAB" w:rsidRPr="005F2141">
        <w:rPr>
          <w:rFonts w:eastAsia="Times New Roman" w:cstheme="minorHAnsi"/>
          <w:sz w:val="24"/>
          <w:szCs w:val="24"/>
          <w:lang w:eastAsia="pt-BR"/>
        </w:rPr>
        <w:t xml:space="preserve"> f</w:t>
      </w:r>
      <w:r w:rsidRPr="005F2141">
        <w:rPr>
          <w:rFonts w:eastAsia="Times New Roman" w:cstheme="minorHAnsi"/>
          <w:color w:val="000000"/>
          <w:sz w:val="24"/>
          <w:szCs w:val="24"/>
          <w:lang w:eastAsia="pt-BR"/>
        </w:rPr>
        <w:t>aço</w:t>
      </w:r>
      <w:proofErr w:type="gramEnd"/>
      <w:r w:rsidRPr="005F21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saber que a Câmara Municipal de Vereadores aprovou e eu sanc</w:t>
      </w:r>
      <w:r w:rsidR="0001784D">
        <w:rPr>
          <w:rFonts w:eastAsia="Times New Roman" w:cstheme="minorHAnsi"/>
          <w:color w:val="000000"/>
          <w:sz w:val="24"/>
          <w:szCs w:val="24"/>
          <w:lang w:eastAsia="pt-BR"/>
        </w:rPr>
        <w:t>iono e promulgo a seguinte Lei:</w:t>
      </w:r>
    </w:p>
    <w:p w:rsidR="004D71DF" w:rsidRPr="005F2141" w:rsidRDefault="004D71DF" w:rsidP="00992DAB">
      <w:pPr>
        <w:spacing w:after="0" w:line="240" w:lineRule="auto"/>
        <w:ind w:firstLine="709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F2141">
        <w:rPr>
          <w:rFonts w:eastAsia="Times New Roman" w:cstheme="minorHAnsi"/>
          <w:color w:val="000000"/>
          <w:sz w:val="24"/>
          <w:szCs w:val="24"/>
          <w:lang w:eastAsia="pt-BR"/>
        </w:rPr>
        <w:br/>
      </w:r>
      <w:r w:rsidRPr="005F2141"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Art. 1°</w:t>
      </w:r>
      <w:r w:rsidRPr="005F21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  Fica autorizado o Poder Executivo Municipal de Itapuca a firmar convênio com o </w:t>
      </w:r>
      <w:r w:rsidR="008234BB" w:rsidRPr="005F2141">
        <w:rPr>
          <w:rFonts w:eastAsia="Times New Roman" w:cstheme="minorHAnsi"/>
          <w:color w:val="000000"/>
          <w:sz w:val="24"/>
          <w:szCs w:val="24"/>
          <w:lang w:eastAsia="pt-BR"/>
        </w:rPr>
        <w:t>HOSPITAL SÃO JOÃO DE ARVOREZINHA/RS</w:t>
      </w:r>
      <w:r w:rsidRPr="005F2141">
        <w:rPr>
          <w:rFonts w:cstheme="minorHAnsi"/>
          <w:sz w:val="24"/>
          <w:szCs w:val="24"/>
        </w:rPr>
        <w:t>, pessoa jurídica de direito privado, com fins filantrópicos, inscrita no CNPJ sob n</w:t>
      </w:r>
      <w:r w:rsidRPr="005F2141">
        <w:rPr>
          <w:rFonts w:cstheme="minorHAnsi"/>
          <w:sz w:val="24"/>
          <w:szCs w:val="24"/>
          <w:vertAlign w:val="superscript"/>
        </w:rPr>
        <w:t>o</w:t>
      </w:r>
      <w:r w:rsidRPr="005F2141">
        <w:rPr>
          <w:rFonts w:cstheme="minorHAnsi"/>
          <w:sz w:val="24"/>
          <w:szCs w:val="24"/>
        </w:rPr>
        <w:t xml:space="preserve"> </w:t>
      </w:r>
      <w:r w:rsidR="008234BB" w:rsidRPr="005F2141">
        <w:rPr>
          <w:rFonts w:cstheme="minorHAnsi"/>
          <w:sz w:val="24"/>
          <w:szCs w:val="24"/>
        </w:rPr>
        <w:t>87.382.867/0001-37</w:t>
      </w:r>
      <w:r w:rsidRPr="005F2141">
        <w:rPr>
          <w:rFonts w:cstheme="minorHAnsi"/>
          <w:sz w:val="24"/>
          <w:szCs w:val="24"/>
        </w:rPr>
        <w:t xml:space="preserve">, </w:t>
      </w:r>
      <w:r w:rsidRPr="005F21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nos moldes da minuta, </w:t>
      </w:r>
      <w:proofErr w:type="gramStart"/>
      <w:r w:rsidRPr="005F2141">
        <w:rPr>
          <w:rFonts w:eastAsia="Times New Roman" w:cstheme="minorHAnsi"/>
          <w:color w:val="000000"/>
          <w:sz w:val="24"/>
          <w:szCs w:val="24"/>
          <w:lang w:eastAsia="pt-BR"/>
        </w:rPr>
        <w:t>em</w:t>
      </w:r>
      <w:proofErr w:type="gramEnd"/>
      <w:r w:rsidRPr="005F21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anexo, que é parte integrante da presente Lei. </w:t>
      </w:r>
    </w:p>
    <w:p w:rsidR="005F2141" w:rsidRPr="005F2141" w:rsidRDefault="005F2141" w:rsidP="00992DAB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D71DF" w:rsidRPr="005F2141" w:rsidRDefault="004D71DF" w:rsidP="004D71D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F2141"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Art. 2º</w:t>
      </w:r>
      <w:r w:rsidRPr="005F21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  As despesas decorrentes </w:t>
      </w:r>
      <w:proofErr w:type="gramStart"/>
      <w:r w:rsidRPr="005F2141">
        <w:rPr>
          <w:rFonts w:eastAsia="Times New Roman" w:cstheme="minorHAnsi"/>
          <w:color w:val="000000"/>
          <w:sz w:val="24"/>
          <w:szCs w:val="24"/>
          <w:lang w:eastAsia="pt-BR"/>
        </w:rPr>
        <w:t>da presente</w:t>
      </w:r>
      <w:proofErr w:type="gramEnd"/>
      <w:r w:rsidRPr="005F21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L</w:t>
      </w:r>
      <w:r w:rsidR="00A81543" w:rsidRPr="005F2141">
        <w:rPr>
          <w:rFonts w:eastAsia="Times New Roman" w:cstheme="minorHAnsi"/>
          <w:color w:val="000000"/>
          <w:sz w:val="24"/>
          <w:szCs w:val="24"/>
          <w:lang w:eastAsia="pt-BR"/>
        </w:rPr>
        <w:t>ei serão atendidas pelos recurso</w:t>
      </w:r>
      <w:r w:rsidRPr="005F2141">
        <w:rPr>
          <w:rFonts w:eastAsia="Times New Roman" w:cstheme="minorHAnsi"/>
          <w:color w:val="000000"/>
          <w:sz w:val="24"/>
          <w:szCs w:val="24"/>
          <w:lang w:eastAsia="pt-BR"/>
        </w:rPr>
        <w:t>s da seguinte dotação orçamentária:</w:t>
      </w:r>
    </w:p>
    <w:p w:rsidR="00F030D5" w:rsidRPr="0052006A" w:rsidRDefault="00F030D5" w:rsidP="00F030D5">
      <w:pPr>
        <w:shd w:val="clear" w:color="auto" w:fill="FFFFFF"/>
        <w:spacing w:after="150" w:line="240" w:lineRule="auto"/>
        <w:ind w:left="708"/>
        <w:jc w:val="both"/>
        <w:rPr>
          <w:rFonts w:eastAsia="Times New Roman" w:cstheme="minorHAnsi"/>
          <w:lang w:eastAsia="pt-BR"/>
        </w:rPr>
      </w:pPr>
      <w:proofErr w:type="gramStart"/>
      <w:r w:rsidRPr="0052006A">
        <w:rPr>
          <w:rFonts w:eastAsia="Times New Roman" w:cstheme="minorHAnsi"/>
          <w:lang w:eastAsia="pt-BR"/>
        </w:rPr>
        <w:t>05.2042 - Convênio</w:t>
      </w:r>
      <w:proofErr w:type="gramEnd"/>
      <w:r w:rsidRPr="0052006A">
        <w:rPr>
          <w:rFonts w:eastAsia="Times New Roman" w:cstheme="minorHAnsi"/>
          <w:lang w:eastAsia="pt-BR"/>
        </w:rPr>
        <w:t xml:space="preserve"> com Hospitais e Entidades Assistenciais </w:t>
      </w:r>
    </w:p>
    <w:p w:rsidR="00F030D5" w:rsidRPr="0052006A" w:rsidRDefault="00F030D5" w:rsidP="00F030D5">
      <w:pPr>
        <w:shd w:val="clear" w:color="auto" w:fill="FFFFFF"/>
        <w:spacing w:after="150" w:line="240" w:lineRule="auto"/>
        <w:ind w:firstLine="708"/>
        <w:jc w:val="both"/>
        <w:rPr>
          <w:rFonts w:eastAsia="Times New Roman" w:cstheme="minorHAnsi"/>
          <w:lang w:eastAsia="pt-BR"/>
        </w:rPr>
      </w:pPr>
      <w:r w:rsidRPr="0052006A">
        <w:rPr>
          <w:rFonts w:eastAsia="Times New Roman" w:cstheme="minorHAnsi"/>
          <w:lang w:eastAsia="pt-BR"/>
        </w:rPr>
        <w:t xml:space="preserve">05.2042.33903900000000-0040 272 - outros serviços de </w:t>
      </w:r>
      <w:proofErr w:type="gramStart"/>
      <w:r w:rsidRPr="0052006A">
        <w:rPr>
          <w:rFonts w:eastAsia="Times New Roman" w:cstheme="minorHAnsi"/>
          <w:lang w:eastAsia="pt-BR"/>
        </w:rPr>
        <w:t>terceiros pessoa</w:t>
      </w:r>
      <w:proofErr w:type="gramEnd"/>
      <w:r w:rsidRPr="0052006A">
        <w:rPr>
          <w:rFonts w:eastAsia="Times New Roman" w:cstheme="minorHAnsi"/>
          <w:lang w:eastAsia="pt-BR"/>
        </w:rPr>
        <w:t xml:space="preserve"> jurídica </w:t>
      </w:r>
    </w:p>
    <w:p w:rsidR="004D71DF" w:rsidRPr="005F2141" w:rsidRDefault="004D71DF" w:rsidP="004D71DF">
      <w:pPr>
        <w:shd w:val="clear" w:color="auto" w:fill="FFFFFF"/>
        <w:spacing w:after="150" w:line="240" w:lineRule="auto"/>
        <w:ind w:left="708"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5063EE" w:rsidRPr="005F2141" w:rsidRDefault="004D71DF" w:rsidP="005063EE">
      <w:pPr>
        <w:shd w:val="clear" w:color="auto" w:fill="FFFFFF"/>
        <w:spacing w:after="150" w:line="240" w:lineRule="auto"/>
        <w:ind w:left="708" w:hanging="708"/>
        <w:jc w:val="both"/>
        <w:rPr>
          <w:rFonts w:cstheme="minorHAnsi"/>
          <w:sz w:val="24"/>
          <w:szCs w:val="24"/>
        </w:rPr>
      </w:pPr>
      <w:r w:rsidRPr="005F2141"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Art. 3º</w:t>
      </w:r>
      <w:r w:rsidRPr="005F2141">
        <w:rPr>
          <w:rFonts w:eastAsia="Times New Roman" w:cstheme="minorHAnsi"/>
          <w:color w:val="000000"/>
          <w:sz w:val="24"/>
          <w:szCs w:val="24"/>
          <w:lang w:eastAsia="pt-BR"/>
        </w:rPr>
        <w:t>  </w:t>
      </w:r>
      <w:r w:rsidR="005063EE" w:rsidRPr="005F2141">
        <w:rPr>
          <w:rFonts w:eastAsia="Times New Roman" w:cstheme="minorHAnsi"/>
          <w:color w:val="000000"/>
          <w:sz w:val="24"/>
          <w:szCs w:val="24"/>
          <w:lang w:eastAsia="pt-BR"/>
        </w:rPr>
        <w:t>Esta Lei entrará em vigor na data de sua publicação</w:t>
      </w:r>
      <w:r w:rsidR="00E54909" w:rsidRPr="005F2141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4D71DF" w:rsidRPr="005F2141" w:rsidRDefault="004D71DF" w:rsidP="005063EE">
      <w:pPr>
        <w:shd w:val="clear" w:color="auto" w:fill="FFFFFF"/>
        <w:spacing w:after="150" w:line="240" w:lineRule="auto"/>
        <w:ind w:left="708" w:hanging="708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D71DF" w:rsidRPr="005F2141" w:rsidRDefault="004D71DF" w:rsidP="004D71DF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D71DF" w:rsidRPr="005F2141" w:rsidRDefault="004D71DF" w:rsidP="004D71DF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F2141">
        <w:rPr>
          <w:rFonts w:eastAsia="Times New Roman" w:cstheme="minorHAnsi"/>
          <w:b/>
          <w:sz w:val="24"/>
          <w:szCs w:val="24"/>
          <w:lang w:eastAsia="pt-BR"/>
        </w:rPr>
        <w:t xml:space="preserve">GABINETE DO PREFEITO MUNICIPAL DE ITAPUCA, </w:t>
      </w:r>
      <w:r w:rsidRPr="005F2141">
        <w:rPr>
          <w:rFonts w:eastAsia="Times New Roman" w:cstheme="minorHAnsi"/>
          <w:sz w:val="24"/>
          <w:szCs w:val="24"/>
          <w:lang w:eastAsia="pt-BR"/>
        </w:rPr>
        <w:t xml:space="preserve">aos </w:t>
      </w:r>
      <w:r w:rsidR="00913F2F">
        <w:rPr>
          <w:rFonts w:eastAsia="Times New Roman" w:cstheme="minorHAnsi"/>
          <w:sz w:val="24"/>
          <w:szCs w:val="24"/>
          <w:lang w:eastAsia="pt-BR"/>
        </w:rPr>
        <w:t>24</w:t>
      </w:r>
      <w:r w:rsidRPr="005F2141">
        <w:rPr>
          <w:rFonts w:eastAsia="Times New Roman" w:cstheme="minorHAnsi"/>
          <w:sz w:val="24"/>
          <w:szCs w:val="24"/>
          <w:lang w:eastAsia="pt-BR"/>
        </w:rPr>
        <w:t xml:space="preserve"> dias do mês de </w:t>
      </w:r>
      <w:r w:rsidR="00220481">
        <w:rPr>
          <w:rFonts w:eastAsia="Times New Roman" w:cstheme="minorHAnsi"/>
          <w:sz w:val="24"/>
          <w:szCs w:val="24"/>
          <w:lang w:eastAsia="pt-BR"/>
        </w:rPr>
        <w:t>JUNHO de 2022</w:t>
      </w:r>
      <w:r w:rsidRPr="005F2141">
        <w:rPr>
          <w:rFonts w:eastAsia="Times New Roman" w:cstheme="minorHAnsi"/>
          <w:sz w:val="24"/>
          <w:szCs w:val="24"/>
          <w:lang w:eastAsia="pt-BR"/>
        </w:rPr>
        <w:t>.</w:t>
      </w:r>
    </w:p>
    <w:p w:rsidR="004D71DF" w:rsidRPr="005F2141" w:rsidRDefault="004D71DF" w:rsidP="004D71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D71DF" w:rsidRPr="005F2141" w:rsidRDefault="004D71DF" w:rsidP="004D71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D71DF" w:rsidRPr="005F2141" w:rsidRDefault="004D71DF" w:rsidP="004D71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D71DF" w:rsidRPr="005F2141" w:rsidRDefault="004D71DF" w:rsidP="004D71D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5F2141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F2141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F2141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F2141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F2141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F2141">
        <w:rPr>
          <w:rFonts w:eastAsia="Times New Roman" w:cstheme="minorHAnsi"/>
          <w:b/>
          <w:sz w:val="24"/>
          <w:szCs w:val="24"/>
          <w:lang w:eastAsia="pt-BR"/>
        </w:rPr>
        <w:tab/>
        <w:t>MARCOS JOSÉ SCORSATTO</w:t>
      </w:r>
    </w:p>
    <w:p w:rsidR="004D71DF" w:rsidRPr="005F2141" w:rsidRDefault="004D71DF" w:rsidP="004D71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5F2141">
        <w:rPr>
          <w:rFonts w:eastAsia="Times New Roman" w:cstheme="minorHAnsi"/>
          <w:sz w:val="24"/>
          <w:szCs w:val="24"/>
          <w:lang w:eastAsia="pt-BR"/>
        </w:rPr>
        <w:tab/>
      </w:r>
      <w:r w:rsidRPr="005F2141">
        <w:rPr>
          <w:rFonts w:eastAsia="Times New Roman" w:cstheme="minorHAnsi"/>
          <w:sz w:val="24"/>
          <w:szCs w:val="24"/>
          <w:lang w:eastAsia="pt-BR"/>
        </w:rPr>
        <w:tab/>
      </w:r>
      <w:r w:rsidRPr="005F2141">
        <w:rPr>
          <w:rFonts w:eastAsia="Times New Roman" w:cstheme="minorHAnsi"/>
          <w:sz w:val="24"/>
          <w:szCs w:val="24"/>
          <w:lang w:eastAsia="pt-BR"/>
        </w:rPr>
        <w:tab/>
      </w:r>
      <w:r w:rsidRPr="005F2141">
        <w:rPr>
          <w:rFonts w:eastAsia="Times New Roman" w:cstheme="minorHAnsi"/>
          <w:sz w:val="24"/>
          <w:szCs w:val="24"/>
          <w:lang w:eastAsia="pt-BR"/>
        </w:rPr>
        <w:tab/>
      </w:r>
      <w:r w:rsidRPr="005F2141">
        <w:rPr>
          <w:rFonts w:eastAsia="Times New Roman" w:cstheme="minorHAnsi"/>
          <w:sz w:val="24"/>
          <w:szCs w:val="24"/>
          <w:lang w:eastAsia="pt-BR"/>
        </w:rPr>
        <w:tab/>
      </w:r>
      <w:r w:rsidRPr="005F2141">
        <w:rPr>
          <w:rFonts w:eastAsia="Times New Roman" w:cstheme="minorHAnsi"/>
          <w:sz w:val="24"/>
          <w:szCs w:val="24"/>
          <w:lang w:eastAsia="pt-BR"/>
        </w:rPr>
        <w:tab/>
        <w:t xml:space="preserve">      Prefeito Municipal</w:t>
      </w:r>
    </w:p>
    <w:p w:rsidR="004D71DF" w:rsidRPr="005F2141" w:rsidRDefault="004D71DF" w:rsidP="004D71DF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2631AE" w:rsidRDefault="005F2141" w:rsidP="005F2141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Registre-se e Publique-se</w:t>
      </w:r>
    </w:p>
    <w:p w:rsidR="005F2141" w:rsidRPr="005F2141" w:rsidRDefault="005F2141" w:rsidP="005F2141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t-BR"/>
        </w:rPr>
      </w:pPr>
    </w:p>
    <w:p w:rsidR="005F2141" w:rsidRPr="005F2141" w:rsidRDefault="005F2141" w:rsidP="008234BB">
      <w:pPr>
        <w:pStyle w:val="Ttulo1"/>
        <w:spacing w:before="70"/>
        <w:ind w:left="264" w:right="0"/>
        <w:jc w:val="center"/>
        <w:rPr>
          <w:rFonts w:asciiTheme="minorHAnsi" w:hAnsiTheme="minorHAnsi" w:cstheme="minorHAnsi"/>
          <w:lang w:val="pt-BR"/>
        </w:rPr>
      </w:pPr>
    </w:p>
    <w:p w:rsidR="009832F7" w:rsidRPr="005F2141" w:rsidRDefault="009832F7" w:rsidP="008234BB">
      <w:pPr>
        <w:pStyle w:val="Ttulo1"/>
        <w:spacing w:before="70"/>
        <w:ind w:left="264" w:right="0"/>
        <w:jc w:val="center"/>
        <w:rPr>
          <w:rFonts w:asciiTheme="minorHAnsi" w:hAnsiTheme="minorHAnsi" w:cstheme="minorHAnsi"/>
          <w:lang w:val="pt-BR"/>
        </w:rPr>
      </w:pPr>
      <w:r w:rsidRPr="005F2141">
        <w:rPr>
          <w:rFonts w:asciiTheme="minorHAnsi" w:hAnsiTheme="minorHAnsi" w:cstheme="minorHAnsi"/>
          <w:lang w:val="pt-BR"/>
        </w:rPr>
        <w:t>MINUTA DE CONTRATO DE PRESTAÇÃO DE SERVIÇO</w:t>
      </w:r>
    </w:p>
    <w:p w:rsidR="009832F7" w:rsidRPr="005F2141" w:rsidRDefault="009832F7" w:rsidP="009832F7">
      <w:pPr>
        <w:pStyle w:val="Corpodetexto"/>
        <w:rPr>
          <w:rFonts w:asciiTheme="minorHAnsi" w:hAnsiTheme="minorHAnsi" w:cstheme="minorHAnsi"/>
          <w:b/>
          <w:lang w:val="pt-BR"/>
        </w:rPr>
      </w:pPr>
    </w:p>
    <w:p w:rsidR="008234BB" w:rsidRPr="005F2141" w:rsidRDefault="008234BB" w:rsidP="005F2141">
      <w:pPr>
        <w:pStyle w:val="Corpodetexto"/>
        <w:rPr>
          <w:rFonts w:asciiTheme="minorHAnsi" w:hAnsiTheme="minorHAnsi" w:cstheme="minorHAnsi"/>
          <w:lang w:val="pt-BR"/>
        </w:rPr>
      </w:pPr>
    </w:p>
    <w:p w:rsidR="009832F7" w:rsidRPr="005F2141" w:rsidRDefault="009832F7" w:rsidP="009832F7">
      <w:pPr>
        <w:pStyle w:val="Corpodetexto"/>
        <w:ind w:left="264"/>
        <w:rPr>
          <w:rFonts w:asciiTheme="minorHAnsi" w:hAnsiTheme="minorHAnsi" w:cstheme="minorHAnsi"/>
          <w:lang w:val="pt-BR"/>
        </w:rPr>
      </w:pPr>
      <w:r w:rsidRPr="005F2141">
        <w:rPr>
          <w:rFonts w:asciiTheme="minorHAnsi" w:hAnsiTheme="minorHAnsi" w:cstheme="minorHAnsi"/>
          <w:lang w:val="pt-BR"/>
        </w:rPr>
        <w:t>Pelo presente instrumento de contrato de prestação de serviços, que fazem entre si:</w:t>
      </w:r>
    </w:p>
    <w:p w:rsidR="009832F7" w:rsidRPr="005F2141" w:rsidRDefault="009832F7" w:rsidP="005F2141">
      <w:pPr>
        <w:pStyle w:val="Ttulo1"/>
        <w:tabs>
          <w:tab w:val="left" w:pos="2799"/>
          <w:tab w:val="left" w:pos="9041"/>
        </w:tabs>
        <w:spacing w:before="138"/>
        <w:ind w:left="264" w:right="0"/>
        <w:jc w:val="both"/>
        <w:rPr>
          <w:rFonts w:asciiTheme="minorHAnsi" w:hAnsiTheme="minorHAnsi" w:cstheme="minorHAnsi"/>
          <w:b w:val="0"/>
          <w:lang w:val="pt-BR"/>
        </w:rPr>
      </w:pPr>
      <w:r w:rsidRPr="005F2141">
        <w:rPr>
          <w:rFonts w:asciiTheme="minorHAnsi" w:hAnsiTheme="minorHAnsi" w:cstheme="minorHAnsi"/>
          <w:lang w:val="pt-BR"/>
        </w:rPr>
        <w:t>CONTRATANTE:</w:t>
      </w:r>
      <w:r w:rsidRPr="005F2141">
        <w:rPr>
          <w:rFonts w:asciiTheme="minorHAnsi" w:hAnsiTheme="minorHAnsi" w:cstheme="minorHAnsi"/>
          <w:lang w:val="pt-BR"/>
        </w:rPr>
        <w:tab/>
      </w:r>
      <w:r w:rsidRPr="005F2141">
        <w:rPr>
          <w:rFonts w:asciiTheme="minorHAnsi" w:hAnsiTheme="minorHAnsi" w:cstheme="minorHAnsi"/>
          <w:b w:val="0"/>
          <w:u w:val="single"/>
          <w:lang w:val="pt-BR"/>
        </w:rPr>
        <w:t xml:space="preserve"> </w:t>
      </w:r>
      <w:r w:rsidRPr="005F2141">
        <w:rPr>
          <w:rFonts w:asciiTheme="minorHAnsi" w:hAnsiTheme="minorHAnsi" w:cstheme="minorHAnsi"/>
          <w:b w:val="0"/>
          <w:u w:val="single"/>
          <w:lang w:val="pt-BR"/>
        </w:rPr>
        <w:tab/>
      </w:r>
      <w:r w:rsidRPr="005F2141">
        <w:rPr>
          <w:rFonts w:asciiTheme="minorHAnsi" w:hAnsiTheme="minorHAnsi" w:cstheme="minorHAnsi"/>
          <w:b w:val="0"/>
          <w:lang w:val="pt-BR"/>
        </w:rPr>
        <w:t>,</w:t>
      </w:r>
    </w:p>
    <w:p w:rsidR="009832F7" w:rsidRPr="005F2141" w:rsidRDefault="009832F7" w:rsidP="005F2141">
      <w:pPr>
        <w:pStyle w:val="Corpodetexto"/>
        <w:tabs>
          <w:tab w:val="left" w:pos="1263"/>
          <w:tab w:val="left" w:pos="1798"/>
          <w:tab w:val="left" w:pos="2654"/>
          <w:tab w:val="left" w:pos="3281"/>
          <w:tab w:val="left" w:pos="3769"/>
          <w:tab w:val="left" w:pos="7609"/>
          <w:tab w:val="left" w:pos="7965"/>
          <w:tab w:val="left" w:pos="8672"/>
        </w:tabs>
        <w:spacing w:before="138"/>
        <w:ind w:left="264"/>
        <w:jc w:val="both"/>
        <w:rPr>
          <w:rFonts w:asciiTheme="minorHAnsi" w:hAnsiTheme="minorHAnsi" w:cstheme="minorHAnsi"/>
          <w:lang w:val="pt-BR"/>
        </w:rPr>
      </w:pPr>
      <w:proofErr w:type="gramStart"/>
      <w:r w:rsidRPr="005F2141">
        <w:rPr>
          <w:rFonts w:asciiTheme="minorHAnsi" w:hAnsiTheme="minorHAnsi" w:cstheme="minorHAnsi"/>
          <w:lang w:val="pt-BR"/>
        </w:rPr>
        <w:t>inscrita</w:t>
      </w:r>
      <w:proofErr w:type="gramEnd"/>
      <w:r w:rsidRPr="005F2141">
        <w:rPr>
          <w:rFonts w:asciiTheme="minorHAnsi" w:hAnsiTheme="minorHAnsi" w:cstheme="minorHAnsi"/>
          <w:lang w:val="pt-BR"/>
        </w:rPr>
        <w:tab/>
        <w:t>no</w:t>
      </w:r>
      <w:r w:rsidRPr="005F2141">
        <w:rPr>
          <w:rFonts w:asciiTheme="minorHAnsi" w:hAnsiTheme="minorHAnsi" w:cstheme="minorHAnsi"/>
          <w:lang w:val="pt-BR"/>
        </w:rPr>
        <w:tab/>
        <w:t>CNPJ</w:t>
      </w:r>
      <w:r w:rsidRPr="005F2141">
        <w:rPr>
          <w:rFonts w:asciiTheme="minorHAnsi" w:hAnsiTheme="minorHAnsi" w:cstheme="minorHAnsi"/>
          <w:lang w:val="pt-BR"/>
        </w:rPr>
        <w:tab/>
        <w:t>sob</w:t>
      </w:r>
      <w:r w:rsidRPr="005F2141">
        <w:rPr>
          <w:rFonts w:asciiTheme="minorHAnsi" w:hAnsiTheme="minorHAnsi" w:cstheme="minorHAnsi"/>
          <w:lang w:val="pt-BR"/>
        </w:rPr>
        <w:tab/>
        <w:t>nº</w:t>
      </w:r>
      <w:r w:rsidRPr="005F2141">
        <w:rPr>
          <w:rFonts w:asciiTheme="minorHAnsi" w:hAnsiTheme="minorHAnsi" w:cstheme="minorHAnsi"/>
          <w:lang w:val="pt-BR"/>
        </w:rPr>
        <w:tab/>
      </w:r>
      <w:r w:rsidRPr="005F2141">
        <w:rPr>
          <w:rFonts w:asciiTheme="minorHAnsi" w:hAnsiTheme="minorHAnsi" w:cstheme="minorHAnsi"/>
          <w:u w:val="single"/>
          <w:lang w:val="pt-BR"/>
        </w:rPr>
        <w:t xml:space="preserve"> </w:t>
      </w:r>
      <w:r w:rsidRPr="005F2141">
        <w:rPr>
          <w:rFonts w:asciiTheme="minorHAnsi" w:hAnsiTheme="minorHAnsi" w:cstheme="minorHAnsi"/>
          <w:u w:val="single"/>
          <w:lang w:val="pt-BR"/>
        </w:rPr>
        <w:tab/>
      </w:r>
      <w:r w:rsidRPr="005F2141">
        <w:rPr>
          <w:rFonts w:asciiTheme="minorHAnsi" w:hAnsiTheme="minorHAnsi" w:cstheme="minorHAnsi"/>
          <w:lang w:val="pt-BR"/>
        </w:rPr>
        <w:t>,</w:t>
      </w:r>
      <w:r w:rsidRPr="005F2141">
        <w:rPr>
          <w:rFonts w:asciiTheme="minorHAnsi" w:hAnsiTheme="minorHAnsi" w:cstheme="minorHAnsi"/>
          <w:lang w:val="pt-BR"/>
        </w:rPr>
        <w:tab/>
        <w:t>com</w:t>
      </w:r>
      <w:r w:rsidRPr="005F2141">
        <w:rPr>
          <w:rFonts w:asciiTheme="minorHAnsi" w:hAnsiTheme="minorHAnsi" w:cstheme="minorHAnsi"/>
          <w:lang w:val="pt-BR"/>
        </w:rPr>
        <w:tab/>
        <w:t>sede</w:t>
      </w:r>
    </w:p>
    <w:p w:rsidR="009832F7" w:rsidRPr="005F2141" w:rsidRDefault="009832F7" w:rsidP="005F2141">
      <w:pPr>
        <w:pStyle w:val="Corpodetexto"/>
        <w:tabs>
          <w:tab w:val="left" w:pos="5783"/>
          <w:tab w:val="left" w:pos="6051"/>
          <w:tab w:val="left" w:pos="6750"/>
          <w:tab w:val="left" w:pos="7237"/>
          <w:tab w:val="left" w:pos="8685"/>
        </w:tabs>
        <w:spacing w:before="138"/>
        <w:ind w:left="264"/>
        <w:jc w:val="both"/>
        <w:rPr>
          <w:rFonts w:asciiTheme="minorHAnsi" w:hAnsiTheme="minorHAnsi" w:cstheme="minorHAnsi"/>
          <w:lang w:val="pt-BR"/>
        </w:rPr>
      </w:pPr>
      <w:r w:rsidRPr="005F2141">
        <w:rPr>
          <w:rFonts w:asciiTheme="minorHAnsi" w:hAnsiTheme="minorHAnsi" w:cstheme="minorHAnsi"/>
          <w:u w:val="single"/>
          <w:lang w:val="pt-BR"/>
        </w:rPr>
        <w:t xml:space="preserve"> </w:t>
      </w:r>
      <w:r w:rsidRPr="005F2141">
        <w:rPr>
          <w:rFonts w:asciiTheme="minorHAnsi" w:hAnsiTheme="minorHAnsi" w:cstheme="minorHAnsi"/>
          <w:u w:val="single"/>
          <w:lang w:val="pt-BR"/>
        </w:rPr>
        <w:tab/>
      </w:r>
      <w:proofErr w:type="gramStart"/>
      <w:r w:rsidR="005F2141">
        <w:rPr>
          <w:rFonts w:asciiTheme="minorHAnsi" w:hAnsiTheme="minorHAnsi" w:cstheme="minorHAnsi"/>
          <w:lang w:val="pt-BR"/>
        </w:rPr>
        <w:t>,</w:t>
      </w:r>
      <w:r w:rsidR="005F2141">
        <w:rPr>
          <w:rFonts w:asciiTheme="minorHAnsi" w:hAnsiTheme="minorHAnsi" w:cstheme="minorHAnsi"/>
          <w:lang w:val="pt-BR"/>
        </w:rPr>
        <w:tab/>
      </w:r>
      <w:proofErr w:type="gramEnd"/>
      <w:r w:rsidR="005F2141">
        <w:rPr>
          <w:rFonts w:asciiTheme="minorHAnsi" w:hAnsiTheme="minorHAnsi" w:cstheme="minorHAnsi"/>
          <w:lang w:val="pt-BR"/>
        </w:rPr>
        <w:t>neste</w:t>
      </w:r>
      <w:r w:rsidR="005F2141">
        <w:rPr>
          <w:rFonts w:asciiTheme="minorHAnsi" w:hAnsiTheme="minorHAnsi" w:cstheme="minorHAnsi"/>
          <w:lang w:val="pt-BR"/>
        </w:rPr>
        <w:tab/>
        <w:t xml:space="preserve">ato representado </w:t>
      </w:r>
      <w:r w:rsidRPr="005F2141">
        <w:rPr>
          <w:rFonts w:asciiTheme="minorHAnsi" w:hAnsiTheme="minorHAnsi" w:cstheme="minorHAnsi"/>
          <w:lang w:val="pt-BR"/>
        </w:rPr>
        <w:t>pelo</w:t>
      </w:r>
      <w:r w:rsidR="005F2141">
        <w:rPr>
          <w:rFonts w:asciiTheme="minorHAnsi" w:hAnsiTheme="minorHAnsi" w:cstheme="minorHAnsi"/>
          <w:lang w:val="pt-BR"/>
        </w:rPr>
        <w:t xml:space="preserve"> Senhor</w:t>
      </w:r>
      <w:r w:rsidRPr="005F2141">
        <w:rPr>
          <w:rFonts w:asciiTheme="minorHAnsi" w:hAnsiTheme="minorHAnsi" w:cstheme="minorHAnsi"/>
          <w:u w:val="single"/>
          <w:lang w:val="pt-BR"/>
        </w:rPr>
        <w:t xml:space="preserve"> </w:t>
      </w:r>
      <w:r w:rsidRPr="005F2141">
        <w:rPr>
          <w:rFonts w:asciiTheme="minorHAnsi" w:hAnsiTheme="minorHAnsi" w:cstheme="minorHAnsi"/>
          <w:u w:val="single"/>
          <w:lang w:val="pt-BR"/>
        </w:rPr>
        <w:tab/>
      </w:r>
      <w:r w:rsidRPr="005F2141">
        <w:rPr>
          <w:rFonts w:asciiTheme="minorHAnsi" w:hAnsiTheme="minorHAnsi" w:cstheme="minorHAnsi"/>
          <w:lang w:val="pt-BR"/>
        </w:rPr>
        <w:t>,</w:t>
      </w:r>
      <w:r w:rsidRPr="005F2141">
        <w:rPr>
          <w:rFonts w:asciiTheme="minorHAnsi" w:hAnsiTheme="minorHAnsi" w:cstheme="minorHAnsi"/>
          <w:lang w:val="pt-BR"/>
        </w:rPr>
        <w:tab/>
        <w:t>residente</w:t>
      </w:r>
      <w:r w:rsidRPr="005F2141">
        <w:rPr>
          <w:rFonts w:asciiTheme="minorHAnsi" w:hAnsiTheme="minorHAnsi" w:cstheme="minorHAnsi"/>
          <w:lang w:val="pt-BR"/>
        </w:rPr>
        <w:tab/>
        <w:t>e</w:t>
      </w:r>
      <w:r w:rsidR="005F2141">
        <w:rPr>
          <w:rFonts w:asciiTheme="minorHAnsi" w:hAnsiTheme="minorHAnsi" w:cstheme="minorHAnsi"/>
          <w:lang w:val="pt-BR"/>
        </w:rPr>
        <w:t xml:space="preserve"> </w:t>
      </w:r>
      <w:r w:rsidRPr="005F2141">
        <w:rPr>
          <w:rFonts w:asciiTheme="minorHAnsi" w:hAnsiTheme="minorHAnsi" w:cstheme="minorHAnsi"/>
          <w:lang w:val="pt-BR"/>
        </w:rPr>
        <w:t>domiciliado em</w:t>
      </w:r>
      <w:r w:rsidRPr="005F2141">
        <w:rPr>
          <w:rFonts w:asciiTheme="minorHAnsi" w:hAnsiTheme="minorHAnsi" w:cstheme="minorHAnsi"/>
          <w:u w:val="single"/>
          <w:lang w:val="pt-BR"/>
        </w:rPr>
        <w:t xml:space="preserve"> </w:t>
      </w:r>
      <w:r w:rsidRPr="005F2141">
        <w:rPr>
          <w:rFonts w:asciiTheme="minorHAnsi" w:hAnsiTheme="minorHAnsi" w:cstheme="minorHAnsi"/>
          <w:u w:val="single"/>
          <w:lang w:val="pt-BR"/>
        </w:rPr>
        <w:tab/>
      </w:r>
      <w:r w:rsidRPr="005F2141">
        <w:rPr>
          <w:rFonts w:asciiTheme="minorHAnsi" w:hAnsiTheme="minorHAnsi" w:cstheme="minorHAnsi"/>
          <w:lang w:val="pt-BR"/>
        </w:rPr>
        <w:t>.</w:t>
      </w:r>
    </w:p>
    <w:p w:rsidR="009832F7" w:rsidRPr="005F2141" w:rsidRDefault="009832F7" w:rsidP="009832F7">
      <w:pPr>
        <w:pStyle w:val="Corpodetexto"/>
        <w:rPr>
          <w:rFonts w:asciiTheme="minorHAnsi" w:hAnsiTheme="minorHAnsi" w:cstheme="minorHAnsi"/>
          <w:lang w:val="pt-BR"/>
        </w:rPr>
      </w:pPr>
    </w:p>
    <w:p w:rsidR="009832F7" w:rsidRPr="005F2141" w:rsidRDefault="009832F7" w:rsidP="009832F7">
      <w:pPr>
        <w:pStyle w:val="Corpodetexto"/>
        <w:rPr>
          <w:rFonts w:asciiTheme="minorHAnsi" w:hAnsiTheme="minorHAnsi" w:cstheme="minorHAnsi"/>
          <w:lang w:val="pt-BR"/>
        </w:rPr>
      </w:pPr>
    </w:p>
    <w:p w:rsidR="009832F7" w:rsidRPr="005F2141" w:rsidRDefault="008234BB" w:rsidP="009832F7">
      <w:pPr>
        <w:pStyle w:val="Corpodetexto"/>
        <w:spacing w:line="360" w:lineRule="auto"/>
        <w:ind w:left="264" w:right="379"/>
        <w:jc w:val="both"/>
        <w:rPr>
          <w:rFonts w:asciiTheme="minorHAnsi" w:hAnsiTheme="minorHAnsi" w:cstheme="minorHAnsi"/>
          <w:lang w:val="pt-BR"/>
        </w:rPr>
      </w:pPr>
      <w:r w:rsidRPr="005F2141">
        <w:rPr>
          <w:rFonts w:asciiTheme="minorHAnsi" w:hAnsiTheme="minorHAnsi" w:cstheme="minorHAnsi"/>
          <w:b/>
          <w:lang w:val="pt-BR"/>
        </w:rPr>
        <w:t>CONTRATADO: HOSPITAL SÃO JOÃO DE ARVOREZINHA</w:t>
      </w:r>
      <w:r w:rsidR="009832F7" w:rsidRPr="005F2141">
        <w:rPr>
          <w:rFonts w:asciiTheme="minorHAnsi" w:hAnsiTheme="minorHAnsi" w:cstheme="minorHAnsi"/>
          <w:lang w:val="pt-BR"/>
        </w:rPr>
        <w:t xml:space="preserve">, entidade beneficente e filantrópica, com sede em </w:t>
      </w:r>
      <w:r w:rsidRPr="005F2141">
        <w:rPr>
          <w:rFonts w:asciiTheme="minorHAnsi" w:hAnsiTheme="minorHAnsi" w:cstheme="minorHAnsi"/>
          <w:lang w:val="pt-BR"/>
        </w:rPr>
        <w:t>Arvorezinha</w:t>
      </w:r>
      <w:r w:rsidR="009832F7" w:rsidRPr="005F2141">
        <w:rPr>
          <w:rFonts w:asciiTheme="minorHAnsi" w:hAnsiTheme="minorHAnsi" w:cstheme="minorHAnsi"/>
          <w:lang w:val="pt-BR"/>
        </w:rPr>
        <w:t xml:space="preserve">, a </w:t>
      </w:r>
      <w:r w:rsidRPr="005F2141">
        <w:rPr>
          <w:rFonts w:asciiTheme="minorHAnsi" w:hAnsiTheme="minorHAnsi" w:cstheme="minorHAnsi"/>
          <w:lang w:val="pt-BR"/>
        </w:rPr>
        <w:t>Avenida Daltro Filho</w:t>
      </w:r>
      <w:r w:rsidR="009832F7" w:rsidRPr="005F2141">
        <w:rPr>
          <w:rFonts w:asciiTheme="minorHAnsi" w:hAnsiTheme="minorHAnsi" w:cstheme="minorHAnsi"/>
          <w:lang w:val="pt-BR"/>
        </w:rPr>
        <w:t>,</w:t>
      </w:r>
      <w:r w:rsidRPr="005F2141">
        <w:rPr>
          <w:rFonts w:asciiTheme="minorHAnsi" w:hAnsiTheme="minorHAnsi" w:cstheme="minorHAnsi"/>
          <w:lang w:val="pt-BR"/>
        </w:rPr>
        <w:t xml:space="preserve"> 321,</w:t>
      </w:r>
      <w:r w:rsidR="009832F7" w:rsidRPr="005F2141">
        <w:rPr>
          <w:rFonts w:asciiTheme="minorHAnsi" w:hAnsiTheme="minorHAnsi" w:cstheme="minorHAnsi"/>
          <w:lang w:val="pt-BR"/>
        </w:rPr>
        <w:t xml:space="preserve"> no ato representado pelo </w:t>
      </w:r>
      <w:r w:rsidR="005063EE" w:rsidRPr="005F2141">
        <w:rPr>
          <w:rFonts w:asciiTheme="minorHAnsi" w:hAnsiTheme="minorHAnsi" w:cstheme="minorHAnsi"/>
          <w:lang w:val="pt-BR"/>
        </w:rPr>
        <w:t xml:space="preserve">Presidente Jaime </w:t>
      </w:r>
      <w:proofErr w:type="spellStart"/>
      <w:r w:rsidR="005063EE" w:rsidRPr="005F2141">
        <w:rPr>
          <w:rFonts w:asciiTheme="minorHAnsi" w:hAnsiTheme="minorHAnsi" w:cstheme="minorHAnsi"/>
          <w:lang w:val="pt-BR"/>
        </w:rPr>
        <w:t>Burille</w:t>
      </w:r>
      <w:proofErr w:type="spellEnd"/>
      <w:r w:rsidR="009832F7" w:rsidRPr="005F2141">
        <w:rPr>
          <w:rFonts w:asciiTheme="minorHAnsi" w:hAnsiTheme="minorHAnsi" w:cstheme="minorHAnsi"/>
          <w:lang w:val="pt-BR"/>
        </w:rPr>
        <w:t xml:space="preserve">, residente e domiciliado em </w:t>
      </w:r>
      <w:r w:rsidRPr="005F2141">
        <w:rPr>
          <w:rFonts w:asciiTheme="minorHAnsi" w:hAnsiTheme="minorHAnsi" w:cstheme="minorHAnsi"/>
          <w:lang w:val="pt-BR"/>
        </w:rPr>
        <w:t>Arvorezinha</w:t>
      </w:r>
      <w:r w:rsidR="009832F7" w:rsidRPr="005F2141">
        <w:rPr>
          <w:rFonts w:asciiTheme="minorHAnsi" w:hAnsiTheme="minorHAnsi" w:cstheme="minorHAnsi"/>
          <w:lang w:val="pt-BR"/>
        </w:rPr>
        <w:t>.</w:t>
      </w:r>
    </w:p>
    <w:p w:rsidR="008234BB" w:rsidRPr="005F2141" w:rsidRDefault="008234BB" w:rsidP="009832F7">
      <w:pPr>
        <w:pStyle w:val="Corpodetexto"/>
        <w:spacing w:before="5" w:line="360" w:lineRule="auto"/>
        <w:ind w:left="264" w:right="390"/>
        <w:jc w:val="both"/>
        <w:rPr>
          <w:rFonts w:asciiTheme="minorHAnsi" w:hAnsiTheme="minorHAnsi" w:cstheme="minorHAnsi"/>
          <w:b/>
          <w:lang w:val="pt-BR"/>
        </w:rPr>
      </w:pPr>
    </w:p>
    <w:p w:rsidR="009832F7" w:rsidRPr="005F2141" w:rsidRDefault="009832F7" w:rsidP="009832F7">
      <w:pPr>
        <w:pStyle w:val="Corpodetexto"/>
        <w:spacing w:before="5" w:line="360" w:lineRule="auto"/>
        <w:ind w:left="264" w:right="390"/>
        <w:jc w:val="both"/>
        <w:rPr>
          <w:rFonts w:asciiTheme="minorHAnsi" w:hAnsiTheme="minorHAnsi" w:cstheme="minorHAnsi"/>
          <w:lang w:val="pt-BR"/>
        </w:rPr>
      </w:pPr>
      <w:r w:rsidRPr="005F2141">
        <w:rPr>
          <w:rFonts w:asciiTheme="minorHAnsi" w:hAnsiTheme="minorHAnsi" w:cstheme="minorHAnsi"/>
          <w:b/>
          <w:lang w:val="pt-BR"/>
        </w:rPr>
        <w:t>Do Objeto</w:t>
      </w:r>
      <w:r w:rsidRPr="005F2141">
        <w:rPr>
          <w:rFonts w:asciiTheme="minorHAnsi" w:hAnsiTheme="minorHAnsi" w:cstheme="minorHAnsi"/>
          <w:lang w:val="pt-BR"/>
        </w:rPr>
        <w:t xml:space="preserve">: O objetivo do presente contrato é a prestação de serviço de consultas, exames de diagnósticos e exames laboratoriais diversos; Periódicos, Admissionais e </w:t>
      </w:r>
      <w:proofErr w:type="spellStart"/>
      <w:r w:rsidRPr="005F2141">
        <w:rPr>
          <w:rFonts w:asciiTheme="minorHAnsi" w:hAnsiTheme="minorHAnsi" w:cstheme="minorHAnsi"/>
          <w:lang w:val="pt-BR"/>
        </w:rPr>
        <w:t>Demissionais</w:t>
      </w:r>
      <w:proofErr w:type="spellEnd"/>
      <w:r w:rsidRPr="005F2141">
        <w:rPr>
          <w:rFonts w:asciiTheme="minorHAnsi" w:hAnsiTheme="minorHAnsi" w:cstheme="minorHAnsi"/>
          <w:lang w:val="pt-BR"/>
        </w:rPr>
        <w:t>, todos com autorização da empresa contratante.</w:t>
      </w:r>
      <w:r w:rsidR="005063EE" w:rsidRPr="005F2141">
        <w:rPr>
          <w:rFonts w:asciiTheme="minorHAnsi" w:hAnsiTheme="minorHAnsi" w:cstheme="minorHAnsi"/>
          <w:lang w:val="pt-BR"/>
        </w:rPr>
        <w:t xml:space="preserve"> Segue a lista de valores e valor dos serviços:</w:t>
      </w:r>
    </w:p>
    <w:p w:rsidR="009832F7" w:rsidRPr="005F2141" w:rsidRDefault="009832F7" w:rsidP="009832F7">
      <w:pPr>
        <w:pStyle w:val="Corpodetexto"/>
        <w:rPr>
          <w:rFonts w:asciiTheme="minorHAnsi" w:hAnsiTheme="minorHAnsi" w:cstheme="minorHAnsi"/>
          <w:lang w:val="pt-BR"/>
        </w:rPr>
      </w:pPr>
    </w:p>
    <w:p w:rsidR="009832F7" w:rsidRPr="005F2141" w:rsidRDefault="009832F7" w:rsidP="009832F7">
      <w:pPr>
        <w:pStyle w:val="Corpodetexto"/>
        <w:spacing w:before="4"/>
        <w:rPr>
          <w:rFonts w:asciiTheme="minorHAnsi" w:hAnsiTheme="minorHAnsi" w:cstheme="minorHAnsi"/>
          <w:lang w:val="pt-BR"/>
        </w:rPr>
      </w:pPr>
    </w:p>
    <w:tbl>
      <w:tblPr>
        <w:tblW w:w="8979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11"/>
        <w:gridCol w:w="2268"/>
      </w:tblGrid>
      <w:tr w:rsidR="00220481" w:rsidRPr="00A72775" w:rsidTr="00A078DE">
        <w:trPr>
          <w:trHeight w:val="542"/>
        </w:trPr>
        <w:tc>
          <w:tcPr>
            <w:tcW w:w="6711" w:type="dxa"/>
          </w:tcPr>
          <w:p w:rsidR="00220481" w:rsidRDefault="00220481" w:rsidP="00A078DE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220481" w:rsidRPr="00A72775" w:rsidRDefault="00220481" w:rsidP="00A078D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A72775">
              <w:rPr>
                <w:rFonts w:ascii="Arial" w:hAnsi="Arial" w:cs="Arial"/>
                <w:b/>
              </w:rPr>
              <w:t>Descrição de Serviços</w:t>
            </w:r>
          </w:p>
        </w:tc>
        <w:tc>
          <w:tcPr>
            <w:tcW w:w="2268" w:type="dxa"/>
          </w:tcPr>
          <w:p w:rsidR="00220481" w:rsidRDefault="00220481" w:rsidP="00A078DE">
            <w:pPr>
              <w:spacing w:line="360" w:lineRule="auto"/>
              <w:ind w:left="-93"/>
              <w:jc w:val="center"/>
              <w:rPr>
                <w:rFonts w:ascii="Arial" w:hAnsi="Arial" w:cs="Arial"/>
                <w:b/>
              </w:rPr>
            </w:pPr>
          </w:p>
          <w:p w:rsidR="00220481" w:rsidRPr="00A72775" w:rsidRDefault="00220481" w:rsidP="00A078DE">
            <w:pPr>
              <w:spacing w:line="360" w:lineRule="auto"/>
              <w:ind w:left="-9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Valor </w:t>
            </w:r>
            <w:r w:rsidRPr="00A72775">
              <w:rPr>
                <w:rFonts w:ascii="Arial" w:hAnsi="Arial" w:cs="Arial"/>
                <w:b/>
              </w:rPr>
              <w:t>Unitário</w:t>
            </w:r>
          </w:p>
        </w:tc>
      </w:tr>
      <w:tr w:rsidR="00220481" w:rsidRPr="00A72775" w:rsidTr="00A078DE">
        <w:trPr>
          <w:trHeight w:val="271"/>
        </w:trPr>
        <w:tc>
          <w:tcPr>
            <w:tcW w:w="6711" w:type="dxa"/>
          </w:tcPr>
          <w:p w:rsidR="00220481" w:rsidRPr="00A72775" w:rsidRDefault="00220481" w:rsidP="00A078DE">
            <w:pPr>
              <w:spacing w:line="360" w:lineRule="auto"/>
              <w:ind w:left="-93"/>
              <w:rPr>
                <w:rFonts w:ascii="Arial" w:hAnsi="Arial" w:cs="Arial"/>
              </w:rPr>
            </w:pPr>
            <w:r w:rsidRPr="00A7277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A72775">
              <w:rPr>
                <w:rFonts w:ascii="Arial" w:hAnsi="Arial" w:cs="Arial"/>
              </w:rPr>
              <w:t>Raio-X</w:t>
            </w:r>
            <w:proofErr w:type="gramEnd"/>
          </w:p>
        </w:tc>
        <w:tc>
          <w:tcPr>
            <w:tcW w:w="2268" w:type="dxa"/>
          </w:tcPr>
          <w:p w:rsidR="00220481" w:rsidRPr="00A72775" w:rsidRDefault="00220481" w:rsidP="00A078DE">
            <w:pPr>
              <w:spacing w:line="360" w:lineRule="auto"/>
              <w:ind w:left="-9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60,00</w:t>
            </w:r>
          </w:p>
        </w:tc>
      </w:tr>
      <w:tr w:rsidR="00220481" w:rsidTr="00A078DE">
        <w:trPr>
          <w:trHeight w:val="338"/>
        </w:trPr>
        <w:tc>
          <w:tcPr>
            <w:tcW w:w="6711" w:type="dxa"/>
          </w:tcPr>
          <w:p w:rsidR="00220481" w:rsidRPr="00A72775" w:rsidRDefault="00220481" w:rsidP="00A078DE">
            <w:pPr>
              <w:spacing w:line="360" w:lineRule="auto"/>
              <w:ind w:left="-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gramStart"/>
            <w:r>
              <w:rPr>
                <w:rFonts w:ascii="Arial" w:hAnsi="Arial" w:cs="Arial"/>
              </w:rPr>
              <w:t>Raio – X</w:t>
            </w:r>
            <w:proofErr w:type="gramEnd"/>
            <w:r>
              <w:rPr>
                <w:rFonts w:ascii="Arial" w:hAnsi="Arial" w:cs="Arial"/>
              </w:rPr>
              <w:t xml:space="preserve"> Com Contraste</w:t>
            </w:r>
          </w:p>
        </w:tc>
        <w:tc>
          <w:tcPr>
            <w:tcW w:w="2268" w:type="dxa"/>
          </w:tcPr>
          <w:p w:rsidR="00220481" w:rsidRDefault="00220481" w:rsidP="00A078DE">
            <w:pPr>
              <w:spacing w:line="360" w:lineRule="auto"/>
              <w:ind w:left="-9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120,00</w:t>
            </w:r>
          </w:p>
        </w:tc>
      </w:tr>
      <w:tr w:rsidR="00220481" w:rsidRPr="00A72775" w:rsidTr="00A078DE">
        <w:trPr>
          <w:trHeight w:val="420"/>
        </w:trPr>
        <w:tc>
          <w:tcPr>
            <w:tcW w:w="6711" w:type="dxa"/>
          </w:tcPr>
          <w:p w:rsidR="00220481" w:rsidRPr="00A72775" w:rsidRDefault="00220481" w:rsidP="00A078DE">
            <w:pPr>
              <w:spacing w:line="360" w:lineRule="auto"/>
              <w:ind w:left="-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Eletrocardiograma</w:t>
            </w:r>
          </w:p>
        </w:tc>
        <w:tc>
          <w:tcPr>
            <w:tcW w:w="2268" w:type="dxa"/>
          </w:tcPr>
          <w:p w:rsidR="00220481" w:rsidRPr="00A72775" w:rsidRDefault="00220481" w:rsidP="00A078DE">
            <w:pPr>
              <w:spacing w:line="360" w:lineRule="auto"/>
              <w:ind w:left="-9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90,00</w:t>
            </w:r>
          </w:p>
        </w:tc>
      </w:tr>
      <w:tr w:rsidR="00220481" w:rsidTr="00A078DE">
        <w:trPr>
          <w:trHeight w:val="1103"/>
        </w:trPr>
        <w:tc>
          <w:tcPr>
            <w:tcW w:w="6711" w:type="dxa"/>
          </w:tcPr>
          <w:p w:rsidR="00220481" w:rsidRDefault="00220481" w:rsidP="00A078DE">
            <w:pPr>
              <w:spacing w:line="360" w:lineRule="auto"/>
              <w:ind w:left="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Ecografias (Abdômen total, Aparelho                              Urinário, Obstétrica, Pélvica, Transvaginal, Mama, Articulações</w:t>
            </w:r>
            <w:proofErr w:type="gramStart"/>
            <w:r>
              <w:rPr>
                <w:rFonts w:ascii="Arial" w:hAnsi="Arial" w:cs="Arial"/>
              </w:rPr>
              <w:t>)</w:t>
            </w:r>
            <w:proofErr w:type="gramEnd"/>
          </w:p>
        </w:tc>
        <w:tc>
          <w:tcPr>
            <w:tcW w:w="2268" w:type="dxa"/>
          </w:tcPr>
          <w:p w:rsidR="00220481" w:rsidRDefault="00220481" w:rsidP="00A078DE">
            <w:pPr>
              <w:spacing w:line="360" w:lineRule="auto"/>
              <w:ind w:left="-93"/>
              <w:jc w:val="right"/>
              <w:rPr>
                <w:rFonts w:ascii="Arial" w:hAnsi="Arial" w:cs="Arial"/>
              </w:rPr>
            </w:pPr>
          </w:p>
          <w:p w:rsidR="00220481" w:rsidRDefault="00220481" w:rsidP="00A078DE">
            <w:pPr>
              <w:spacing w:line="360" w:lineRule="auto"/>
              <w:ind w:left="-9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140,00</w:t>
            </w:r>
          </w:p>
        </w:tc>
      </w:tr>
      <w:tr w:rsidR="00220481" w:rsidTr="00A078DE">
        <w:trPr>
          <w:trHeight w:val="435"/>
        </w:trPr>
        <w:tc>
          <w:tcPr>
            <w:tcW w:w="6711" w:type="dxa"/>
          </w:tcPr>
          <w:p w:rsidR="00220481" w:rsidRDefault="00220481" w:rsidP="00A078DE">
            <w:pPr>
              <w:spacing w:line="360" w:lineRule="auto"/>
              <w:ind w:left="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Ecografias Doppler e Morfológica </w:t>
            </w:r>
          </w:p>
        </w:tc>
        <w:tc>
          <w:tcPr>
            <w:tcW w:w="2268" w:type="dxa"/>
          </w:tcPr>
          <w:p w:rsidR="00220481" w:rsidRDefault="00220481" w:rsidP="00A078DE">
            <w:pPr>
              <w:spacing w:line="360" w:lineRule="auto"/>
              <w:ind w:left="-9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200,00</w:t>
            </w:r>
          </w:p>
        </w:tc>
      </w:tr>
      <w:tr w:rsidR="00220481" w:rsidTr="00A078DE">
        <w:trPr>
          <w:trHeight w:val="399"/>
        </w:trPr>
        <w:tc>
          <w:tcPr>
            <w:tcW w:w="6711" w:type="dxa"/>
          </w:tcPr>
          <w:p w:rsidR="00220481" w:rsidRDefault="00220481" w:rsidP="00A078DE">
            <w:pPr>
              <w:spacing w:line="360" w:lineRule="auto"/>
              <w:ind w:left="-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Eletroencefalograma / </w:t>
            </w:r>
            <w:proofErr w:type="spellStart"/>
            <w:r>
              <w:rPr>
                <w:rFonts w:ascii="Arial" w:hAnsi="Arial" w:cs="Arial"/>
              </w:rPr>
              <w:t>Holter</w:t>
            </w:r>
            <w:proofErr w:type="spellEnd"/>
          </w:p>
        </w:tc>
        <w:tc>
          <w:tcPr>
            <w:tcW w:w="2268" w:type="dxa"/>
          </w:tcPr>
          <w:p w:rsidR="00220481" w:rsidRDefault="00220481" w:rsidP="00A078DE">
            <w:pPr>
              <w:spacing w:line="360" w:lineRule="auto"/>
              <w:ind w:left="-9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250,00</w:t>
            </w:r>
          </w:p>
        </w:tc>
      </w:tr>
      <w:tr w:rsidR="00220481" w:rsidTr="00A078DE">
        <w:trPr>
          <w:trHeight w:val="431"/>
        </w:trPr>
        <w:tc>
          <w:tcPr>
            <w:tcW w:w="6711" w:type="dxa"/>
          </w:tcPr>
          <w:p w:rsidR="00220481" w:rsidRDefault="00220481" w:rsidP="00A078DE">
            <w:pPr>
              <w:spacing w:line="360" w:lineRule="auto"/>
              <w:ind w:left="-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Endoscopia Digestiva Alta</w:t>
            </w:r>
          </w:p>
        </w:tc>
        <w:tc>
          <w:tcPr>
            <w:tcW w:w="2268" w:type="dxa"/>
          </w:tcPr>
          <w:p w:rsidR="00220481" w:rsidRDefault="00220481" w:rsidP="00A078DE">
            <w:pPr>
              <w:spacing w:line="360" w:lineRule="auto"/>
              <w:ind w:left="-9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350,00</w:t>
            </w:r>
          </w:p>
        </w:tc>
      </w:tr>
      <w:tr w:rsidR="00220481" w:rsidTr="00A078DE">
        <w:trPr>
          <w:trHeight w:val="200"/>
        </w:trPr>
        <w:tc>
          <w:tcPr>
            <w:tcW w:w="6711" w:type="dxa"/>
          </w:tcPr>
          <w:p w:rsidR="00220481" w:rsidRDefault="00220481" w:rsidP="00A078DE">
            <w:pPr>
              <w:spacing w:line="360" w:lineRule="auto"/>
              <w:ind w:left="-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Colonoscopia</w:t>
            </w:r>
          </w:p>
        </w:tc>
        <w:tc>
          <w:tcPr>
            <w:tcW w:w="2268" w:type="dxa"/>
          </w:tcPr>
          <w:p w:rsidR="00220481" w:rsidRDefault="00220481" w:rsidP="00A078DE">
            <w:pPr>
              <w:spacing w:line="360" w:lineRule="auto"/>
              <w:ind w:left="-9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500,00</w:t>
            </w:r>
          </w:p>
        </w:tc>
      </w:tr>
      <w:tr w:rsidR="00220481" w:rsidTr="00A078DE">
        <w:trPr>
          <w:trHeight w:val="204"/>
        </w:trPr>
        <w:tc>
          <w:tcPr>
            <w:tcW w:w="6711" w:type="dxa"/>
          </w:tcPr>
          <w:p w:rsidR="00220481" w:rsidRDefault="00220481" w:rsidP="00A078D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Biópsia </w:t>
            </w:r>
          </w:p>
        </w:tc>
        <w:tc>
          <w:tcPr>
            <w:tcW w:w="2268" w:type="dxa"/>
          </w:tcPr>
          <w:p w:rsidR="00220481" w:rsidRDefault="00220481" w:rsidP="00A078DE">
            <w:pPr>
              <w:spacing w:line="360" w:lineRule="auto"/>
              <w:ind w:left="-9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150,00</w:t>
            </w:r>
          </w:p>
        </w:tc>
      </w:tr>
      <w:tr w:rsidR="00220481" w:rsidTr="00A078DE">
        <w:trPr>
          <w:trHeight w:val="286"/>
        </w:trPr>
        <w:tc>
          <w:tcPr>
            <w:tcW w:w="6711" w:type="dxa"/>
          </w:tcPr>
          <w:p w:rsidR="00220481" w:rsidRDefault="00220481" w:rsidP="00A078DE">
            <w:pPr>
              <w:spacing w:line="360" w:lineRule="auto"/>
              <w:ind w:left="-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Internação Hospitalar, Complementação Internação SUS.</w:t>
            </w:r>
          </w:p>
        </w:tc>
        <w:tc>
          <w:tcPr>
            <w:tcW w:w="2268" w:type="dxa"/>
          </w:tcPr>
          <w:p w:rsidR="00220481" w:rsidRDefault="00220481" w:rsidP="00A078DE">
            <w:pPr>
              <w:spacing w:line="360" w:lineRule="auto"/>
              <w:ind w:left="-9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600,00</w:t>
            </w:r>
          </w:p>
        </w:tc>
      </w:tr>
      <w:tr w:rsidR="00220481" w:rsidTr="00A078DE">
        <w:trPr>
          <w:trHeight w:val="399"/>
        </w:trPr>
        <w:tc>
          <w:tcPr>
            <w:tcW w:w="6711" w:type="dxa"/>
          </w:tcPr>
          <w:p w:rsidR="00220481" w:rsidRDefault="00220481" w:rsidP="00A078DE">
            <w:pPr>
              <w:spacing w:line="360" w:lineRule="auto"/>
              <w:ind w:left="-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Procedimentos Cirúrgicos </w:t>
            </w:r>
          </w:p>
        </w:tc>
        <w:tc>
          <w:tcPr>
            <w:tcW w:w="2268" w:type="dxa"/>
          </w:tcPr>
          <w:p w:rsidR="00220481" w:rsidRDefault="00220481" w:rsidP="00A078DE">
            <w:pPr>
              <w:spacing w:line="360" w:lineRule="auto"/>
              <w:ind w:left="-9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1.200,00</w:t>
            </w:r>
          </w:p>
        </w:tc>
      </w:tr>
      <w:tr w:rsidR="00220481" w:rsidTr="00A078DE">
        <w:trPr>
          <w:trHeight w:val="256"/>
        </w:trPr>
        <w:tc>
          <w:tcPr>
            <w:tcW w:w="6711" w:type="dxa"/>
          </w:tcPr>
          <w:p w:rsidR="00220481" w:rsidRDefault="00220481" w:rsidP="00A078DE">
            <w:pPr>
              <w:spacing w:line="360" w:lineRule="auto"/>
              <w:ind w:left="-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Auxilio Cirúrgico</w:t>
            </w:r>
          </w:p>
        </w:tc>
        <w:tc>
          <w:tcPr>
            <w:tcW w:w="2268" w:type="dxa"/>
          </w:tcPr>
          <w:p w:rsidR="00220481" w:rsidRDefault="00220481" w:rsidP="00A078DE">
            <w:pPr>
              <w:spacing w:line="360" w:lineRule="auto"/>
              <w:ind w:left="-9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400,00</w:t>
            </w:r>
          </w:p>
        </w:tc>
      </w:tr>
      <w:tr w:rsidR="00220481" w:rsidTr="00A078DE">
        <w:trPr>
          <w:trHeight w:val="654"/>
        </w:trPr>
        <w:tc>
          <w:tcPr>
            <w:tcW w:w="6711" w:type="dxa"/>
          </w:tcPr>
          <w:p w:rsidR="00220481" w:rsidRDefault="00220481" w:rsidP="00A078D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Consultas Médicas em Clinica Geral, Cardiologia,                   Dermatologia e </w:t>
            </w:r>
            <w:proofErr w:type="gramStart"/>
            <w:r>
              <w:rPr>
                <w:rFonts w:ascii="Arial" w:hAnsi="Arial" w:cs="Arial"/>
              </w:rPr>
              <w:t>ginecologia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</w:tcPr>
          <w:p w:rsidR="00220481" w:rsidRDefault="00220481" w:rsidP="00A078DE">
            <w:pPr>
              <w:spacing w:line="360" w:lineRule="auto"/>
              <w:ind w:left="-93"/>
              <w:jc w:val="right"/>
              <w:rPr>
                <w:rFonts w:ascii="Arial" w:hAnsi="Arial" w:cs="Arial"/>
              </w:rPr>
            </w:pPr>
          </w:p>
          <w:p w:rsidR="00220481" w:rsidRDefault="00220481" w:rsidP="00A078DE">
            <w:pPr>
              <w:spacing w:line="360" w:lineRule="auto"/>
              <w:ind w:left="-9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170,00</w:t>
            </w:r>
          </w:p>
        </w:tc>
      </w:tr>
      <w:tr w:rsidR="00220481" w:rsidTr="00A078DE">
        <w:trPr>
          <w:trHeight w:val="1154"/>
        </w:trPr>
        <w:tc>
          <w:tcPr>
            <w:tcW w:w="6711" w:type="dxa"/>
          </w:tcPr>
          <w:p w:rsidR="00220481" w:rsidRDefault="00220481" w:rsidP="00A078D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Consultas Médicas Ortopedia</w:t>
            </w:r>
          </w:p>
          <w:p w:rsidR="00220481" w:rsidRDefault="00220481" w:rsidP="00A078D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Consultas Médicas Oftalmologia</w:t>
            </w:r>
          </w:p>
          <w:p w:rsidR="00220481" w:rsidRDefault="00220481" w:rsidP="00A078D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Consultas Médicas Psiquiatria</w:t>
            </w:r>
          </w:p>
        </w:tc>
        <w:tc>
          <w:tcPr>
            <w:tcW w:w="2268" w:type="dxa"/>
          </w:tcPr>
          <w:p w:rsidR="00220481" w:rsidRDefault="00220481" w:rsidP="00A078DE">
            <w:pPr>
              <w:spacing w:line="360" w:lineRule="auto"/>
              <w:ind w:left="-9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200,00</w:t>
            </w:r>
          </w:p>
          <w:p w:rsidR="00220481" w:rsidRDefault="00220481" w:rsidP="00A078DE">
            <w:pPr>
              <w:spacing w:line="360" w:lineRule="auto"/>
              <w:ind w:left="-9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200,00</w:t>
            </w:r>
          </w:p>
          <w:p w:rsidR="00220481" w:rsidRDefault="00220481" w:rsidP="00A078DE">
            <w:pPr>
              <w:spacing w:line="360" w:lineRule="auto"/>
              <w:ind w:left="-9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220,00</w:t>
            </w:r>
          </w:p>
        </w:tc>
      </w:tr>
      <w:tr w:rsidR="00220481" w:rsidTr="00A078DE">
        <w:trPr>
          <w:trHeight w:val="225"/>
        </w:trPr>
        <w:tc>
          <w:tcPr>
            <w:tcW w:w="6711" w:type="dxa"/>
          </w:tcPr>
          <w:p w:rsidR="00220481" w:rsidRDefault="00220481" w:rsidP="00A078DE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Paquimetria</w:t>
            </w:r>
            <w:proofErr w:type="spellEnd"/>
          </w:p>
        </w:tc>
        <w:tc>
          <w:tcPr>
            <w:tcW w:w="2268" w:type="dxa"/>
          </w:tcPr>
          <w:p w:rsidR="00220481" w:rsidRDefault="00220481" w:rsidP="00A078DE">
            <w:pPr>
              <w:spacing w:line="360" w:lineRule="auto"/>
              <w:ind w:left="-9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300,00</w:t>
            </w:r>
          </w:p>
        </w:tc>
      </w:tr>
      <w:tr w:rsidR="00220481" w:rsidTr="00A078DE">
        <w:trPr>
          <w:trHeight w:val="184"/>
        </w:trPr>
        <w:tc>
          <w:tcPr>
            <w:tcW w:w="6711" w:type="dxa"/>
          </w:tcPr>
          <w:p w:rsidR="00220481" w:rsidRDefault="00220481" w:rsidP="00A078D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Teste Olhinho</w:t>
            </w:r>
          </w:p>
        </w:tc>
        <w:tc>
          <w:tcPr>
            <w:tcW w:w="2268" w:type="dxa"/>
          </w:tcPr>
          <w:p w:rsidR="00220481" w:rsidRDefault="00220481" w:rsidP="00A078DE">
            <w:pPr>
              <w:spacing w:line="360" w:lineRule="auto"/>
              <w:ind w:left="-9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150,00</w:t>
            </w:r>
          </w:p>
        </w:tc>
      </w:tr>
      <w:tr w:rsidR="00220481" w:rsidTr="00A078DE">
        <w:trPr>
          <w:trHeight w:val="245"/>
        </w:trPr>
        <w:tc>
          <w:tcPr>
            <w:tcW w:w="6711" w:type="dxa"/>
          </w:tcPr>
          <w:p w:rsidR="00220481" w:rsidRDefault="00220481" w:rsidP="00A078D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Biometria (cada olho)</w:t>
            </w:r>
          </w:p>
        </w:tc>
        <w:tc>
          <w:tcPr>
            <w:tcW w:w="2268" w:type="dxa"/>
          </w:tcPr>
          <w:p w:rsidR="00220481" w:rsidRDefault="00220481" w:rsidP="00A078DE">
            <w:pPr>
              <w:spacing w:line="360" w:lineRule="auto"/>
              <w:ind w:left="-9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180,00</w:t>
            </w:r>
          </w:p>
        </w:tc>
      </w:tr>
      <w:tr w:rsidR="00220481" w:rsidTr="00A078DE">
        <w:trPr>
          <w:trHeight w:val="184"/>
        </w:trPr>
        <w:tc>
          <w:tcPr>
            <w:tcW w:w="6711" w:type="dxa"/>
          </w:tcPr>
          <w:p w:rsidR="00220481" w:rsidRDefault="00220481" w:rsidP="00A078D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Topografia</w:t>
            </w:r>
          </w:p>
        </w:tc>
        <w:tc>
          <w:tcPr>
            <w:tcW w:w="2268" w:type="dxa"/>
          </w:tcPr>
          <w:p w:rsidR="00220481" w:rsidRDefault="00220481" w:rsidP="00A078DE">
            <w:pPr>
              <w:spacing w:line="360" w:lineRule="auto"/>
              <w:ind w:left="-9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180,00</w:t>
            </w:r>
          </w:p>
        </w:tc>
      </w:tr>
      <w:tr w:rsidR="00220481" w:rsidTr="00A078DE">
        <w:trPr>
          <w:trHeight w:val="420"/>
        </w:trPr>
        <w:tc>
          <w:tcPr>
            <w:tcW w:w="6711" w:type="dxa"/>
          </w:tcPr>
          <w:p w:rsidR="00220481" w:rsidRDefault="00220481" w:rsidP="00A078D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Serviço de Sobreaviso em Clinica Geral, Cirurgia Geral, Obstetrícia, Pediatria e </w:t>
            </w:r>
            <w:proofErr w:type="spellStart"/>
            <w:r>
              <w:rPr>
                <w:rFonts w:ascii="Arial" w:hAnsi="Arial" w:cs="Arial"/>
              </w:rPr>
              <w:t>Anestesiologia</w:t>
            </w:r>
            <w:proofErr w:type="spellEnd"/>
            <w:r>
              <w:rPr>
                <w:rFonts w:ascii="Arial" w:hAnsi="Arial" w:cs="Arial"/>
              </w:rPr>
              <w:t xml:space="preserve">, Procedimentos </w:t>
            </w:r>
            <w:r>
              <w:rPr>
                <w:rFonts w:ascii="Arial" w:hAnsi="Arial" w:cs="Arial"/>
              </w:rPr>
              <w:lastRenderedPageBreak/>
              <w:t>Ambulatoriais, Observação até 24 horas, acompanhamento de Enfermagem na transferência de Pacientes, 30 Consultas Médicas em Clinica Geral e 15 Consultas Médicas em Pediatria.</w:t>
            </w:r>
          </w:p>
        </w:tc>
        <w:tc>
          <w:tcPr>
            <w:tcW w:w="2268" w:type="dxa"/>
          </w:tcPr>
          <w:p w:rsidR="00220481" w:rsidRDefault="00220481" w:rsidP="00A078DE">
            <w:pPr>
              <w:spacing w:line="360" w:lineRule="auto"/>
              <w:ind w:left="-93"/>
              <w:jc w:val="right"/>
              <w:rPr>
                <w:rFonts w:ascii="Arial" w:hAnsi="Arial" w:cs="Arial"/>
              </w:rPr>
            </w:pPr>
          </w:p>
          <w:p w:rsidR="00220481" w:rsidRDefault="00220481" w:rsidP="00A078DE">
            <w:pPr>
              <w:spacing w:line="360" w:lineRule="auto"/>
              <w:ind w:left="-93"/>
              <w:jc w:val="center"/>
              <w:rPr>
                <w:rFonts w:ascii="Arial" w:hAnsi="Arial" w:cs="Arial"/>
              </w:rPr>
            </w:pPr>
          </w:p>
          <w:p w:rsidR="00220481" w:rsidRDefault="00220481" w:rsidP="00A078DE">
            <w:pPr>
              <w:spacing w:line="360" w:lineRule="auto"/>
              <w:ind w:left="-93"/>
              <w:jc w:val="center"/>
              <w:rPr>
                <w:rFonts w:ascii="Arial" w:hAnsi="Arial" w:cs="Arial"/>
              </w:rPr>
            </w:pPr>
          </w:p>
          <w:p w:rsidR="00220481" w:rsidRDefault="00220481" w:rsidP="00A078DE">
            <w:pPr>
              <w:spacing w:line="360" w:lineRule="auto"/>
              <w:ind w:left="-9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24.000,00</w:t>
            </w:r>
          </w:p>
          <w:p w:rsidR="00220481" w:rsidRDefault="00220481" w:rsidP="00A078DE">
            <w:pPr>
              <w:spacing w:line="360" w:lineRule="auto"/>
              <w:ind w:left="-93"/>
              <w:jc w:val="center"/>
              <w:rPr>
                <w:rFonts w:ascii="Arial" w:hAnsi="Arial" w:cs="Arial"/>
              </w:rPr>
            </w:pPr>
          </w:p>
          <w:p w:rsidR="00220481" w:rsidRDefault="00220481" w:rsidP="00A078DE">
            <w:pPr>
              <w:spacing w:line="360" w:lineRule="auto"/>
              <w:ind w:left="-93"/>
              <w:jc w:val="center"/>
              <w:rPr>
                <w:rFonts w:ascii="Arial" w:hAnsi="Arial" w:cs="Arial"/>
              </w:rPr>
            </w:pPr>
          </w:p>
        </w:tc>
      </w:tr>
    </w:tbl>
    <w:p w:rsidR="009832F7" w:rsidRPr="00220481" w:rsidRDefault="005063EE" w:rsidP="00220481">
      <w:pPr>
        <w:jc w:val="both"/>
        <w:rPr>
          <w:rFonts w:cstheme="minorHAnsi"/>
          <w:sz w:val="24"/>
          <w:szCs w:val="24"/>
        </w:rPr>
      </w:pPr>
      <w:r w:rsidRPr="005F2141">
        <w:rPr>
          <w:rFonts w:cstheme="minorHAnsi"/>
          <w:sz w:val="24"/>
          <w:szCs w:val="24"/>
        </w:rPr>
        <w:lastRenderedPageBreak/>
        <w:tab/>
        <w:t xml:space="preserve"> </w:t>
      </w:r>
      <w:r w:rsidRPr="005F2141">
        <w:rPr>
          <w:rFonts w:cstheme="minorHAnsi"/>
          <w:sz w:val="24"/>
          <w:szCs w:val="24"/>
        </w:rPr>
        <w:tab/>
      </w:r>
      <w:r w:rsidRPr="005F2141">
        <w:rPr>
          <w:rFonts w:cstheme="minorHAnsi"/>
          <w:sz w:val="24"/>
          <w:szCs w:val="24"/>
        </w:rPr>
        <w:tab/>
      </w:r>
    </w:p>
    <w:p w:rsidR="005F2141" w:rsidRPr="005F2141" w:rsidRDefault="005F2141" w:rsidP="009832F7">
      <w:pPr>
        <w:pStyle w:val="Corpodetexto"/>
        <w:spacing w:before="9"/>
        <w:rPr>
          <w:rFonts w:asciiTheme="minorHAnsi" w:hAnsiTheme="minorHAnsi" w:cstheme="minorHAnsi"/>
          <w:lang w:val="pt-BR"/>
        </w:rPr>
      </w:pPr>
    </w:p>
    <w:p w:rsidR="009832F7" w:rsidRPr="005F2141" w:rsidRDefault="009832F7" w:rsidP="00D05B1A">
      <w:pPr>
        <w:pStyle w:val="Corpodetexto"/>
        <w:spacing w:before="69" w:line="360" w:lineRule="auto"/>
        <w:ind w:left="264" w:right="387"/>
        <w:jc w:val="both"/>
        <w:rPr>
          <w:rFonts w:asciiTheme="minorHAnsi" w:hAnsiTheme="minorHAnsi" w:cstheme="minorHAnsi"/>
          <w:lang w:val="pt-BR"/>
        </w:rPr>
      </w:pPr>
      <w:r w:rsidRPr="005F2141">
        <w:rPr>
          <w:rFonts w:asciiTheme="minorHAnsi" w:hAnsiTheme="minorHAnsi" w:cstheme="minorHAnsi"/>
          <w:b/>
          <w:lang w:val="pt-BR"/>
        </w:rPr>
        <w:t xml:space="preserve">Cláusula 1ª: </w:t>
      </w:r>
      <w:r w:rsidRPr="005F2141">
        <w:rPr>
          <w:rFonts w:asciiTheme="minorHAnsi" w:hAnsiTheme="minorHAnsi" w:cstheme="minorHAnsi"/>
          <w:lang w:val="pt-BR"/>
        </w:rPr>
        <w:t xml:space="preserve">O hospital Contratado obriga-se a atender os </w:t>
      </w:r>
      <w:r w:rsidR="005063EE" w:rsidRPr="005F2141">
        <w:rPr>
          <w:rFonts w:asciiTheme="minorHAnsi" w:hAnsiTheme="minorHAnsi" w:cstheme="minorHAnsi"/>
          <w:lang w:val="pt-BR"/>
        </w:rPr>
        <w:t>Munícipes</w:t>
      </w:r>
      <w:r w:rsidRPr="005F2141">
        <w:rPr>
          <w:rFonts w:asciiTheme="minorHAnsi" w:hAnsiTheme="minorHAnsi" w:cstheme="minorHAnsi"/>
          <w:lang w:val="pt-BR"/>
        </w:rPr>
        <w:t xml:space="preserve"> da CONTRATANTE, </w:t>
      </w:r>
      <w:r w:rsidR="00D05B1A" w:rsidRPr="005F2141">
        <w:rPr>
          <w:rFonts w:asciiTheme="minorHAnsi" w:hAnsiTheme="minorHAnsi" w:cstheme="minorHAnsi"/>
          <w:lang w:val="pt-BR"/>
        </w:rPr>
        <w:t>mediante encaminhamento e/ou autorização.</w:t>
      </w:r>
    </w:p>
    <w:p w:rsidR="00D05B1A" w:rsidRPr="005F2141" w:rsidRDefault="00D05B1A" w:rsidP="009832F7">
      <w:pPr>
        <w:pStyle w:val="Corpodetexto"/>
        <w:spacing w:line="360" w:lineRule="auto"/>
        <w:ind w:left="264" w:right="376"/>
        <w:jc w:val="both"/>
        <w:rPr>
          <w:rFonts w:asciiTheme="minorHAnsi" w:hAnsiTheme="minorHAnsi" w:cstheme="minorHAnsi"/>
          <w:b/>
          <w:lang w:val="pt-BR"/>
        </w:rPr>
      </w:pPr>
    </w:p>
    <w:p w:rsidR="009832F7" w:rsidRPr="005F2141" w:rsidRDefault="009832F7" w:rsidP="009832F7">
      <w:pPr>
        <w:pStyle w:val="Corpodetexto"/>
        <w:spacing w:line="360" w:lineRule="auto"/>
        <w:ind w:left="264" w:right="376"/>
        <w:jc w:val="both"/>
        <w:rPr>
          <w:rFonts w:asciiTheme="minorHAnsi" w:hAnsiTheme="minorHAnsi" w:cstheme="minorHAnsi"/>
          <w:lang w:val="pt-BR"/>
        </w:rPr>
      </w:pPr>
      <w:r w:rsidRPr="005F2141">
        <w:rPr>
          <w:rFonts w:asciiTheme="minorHAnsi" w:hAnsiTheme="minorHAnsi" w:cstheme="minorHAnsi"/>
          <w:b/>
          <w:lang w:val="pt-BR"/>
        </w:rPr>
        <w:t xml:space="preserve">Cláusula 2ª: </w:t>
      </w:r>
      <w:r w:rsidRPr="005F2141">
        <w:rPr>
          <w:rFonts w:asciiTheme="minorHAnsi" w:hAnsiTheme="minorHAnsi" w:cstheme="minorHAnsi"/>
          <w:lang w:val="pt-BR"/>
        </w:rPr>
        <w:t xml:space="preserve">O hospital Contratado, para prestar atendimento aos </w:t>
      </w:r>
      <w:r w:rsidR="00D05B1A" w:rsidRPr="005F2141">
        <w:rPr>
          <w:rFonts w:asciiTheme="minorHAnsi" w:hAnsiTheme="minorHAnsi" w:cstheme="minorHAnsi"/>
          <w:lang w:val="pt-BR"/>
        </w:rPr>
        <w:t>Muní</w:t>
      </w:r>
      <w:r w:rsidR="005063EE" w:rsidRPr="005F2141">
        <w:rPr>
          <w:rFonts w:asciiTheme="minorHAnsi" w:hAnsiTheme="minorHAnsi" w:cstheme="minorHAnsi"/>
          <w:lang w:val="pt-BR"/>
        </w:rPr>
        <w:t>ci</w:t>
      </w:r>
      <w:r w:rsidR="00D05B1A" w:rsidRPr="005F2141">
        <w:rPr>
          <w:rFonts w:asciiTheme="minorHAnsi" w:hAnsiTheme="minorHAnsi" w:cstheme="minorHAnsi"/>
          <w:lang w:val="pt-BR"/>
        </w:rPr>
        <w:t>pes</w:t>
      </w:r>
      <w:r w:rsidRPr="005F2141">
        <w:rPr>
          <w:rFonts w:asciiTheme="minorHAnsi" w:hAnsiTheme="minorHAnsi" w:cstheme="minorHAnsi"/>
          <w:lang w:val="pt-BR"/>
        </w:rPr>
        <w:t xml:space="preserve"> da Contratante, exigirá dos mesmos, comprovação, mediante apresentação da respectiv</w:t>
      </w:r>
      <w:r w:rsidR="00D05B1A" w:rsidRPr="005F2141">
        <w:rPr>
          <w:rFonts w:asciiTheme="minorHAnsi" w:hAnsiTheme="minorHAnsi" w:cstheme="minorHAnsi"/>
          <w:lang w:val="pt-BR"/>
        </w:rPr>
        <w:t>a carteira de identidade civil.</w:t>
      </w:r>
    </w:p>
    <w:p w:rsidR="009832F7" w:rsidRPr="005F2141" w:rsidRDefault="009832F7" w:rsidP="009832F7">
      <w:pPr>
        <w:pStyle w:val="Corpodetexto"/>
        <w:spacing w:before="5"/>
        <w:rPr>
          <w:rFonts w:asciiTheme="minorHAnsi" w:hAnsiTheme="minorHAnsi" w:cstheme="minorHAnsi"/>
          <w:lang w:val="pt-BR"/>
        </w:rPr>
      </w:pPr>
    </w:p>
    <w:p w:rsidR="009832F7" w:rsidRPr="005F2141" w:rsidRDefault="009832F7" w:rsidP="009832F7">
      <w:pPr>
        <w:pStyle w:val="Corpodetexto"/>
        <w:spacing w:before="5" w:line="360" w:lineRule="auto"/>
        <w:ind w:left="264" w:right="386"/>
        <w:jc w:val="both"/>
        <w:rPr>
          <w:rFonts w:asciiTheme="minorHAnsi" w:hAnsiTheme="minorHAnsi" w:cstheme="minorHAnsi"/>
          <w:lang w:val="pt-BR"/>
        </w:rPr>
      </w:pPr>
      <w:r w:rsidRPr="005F2141">
        <w:rPr>
          <w:rFonts w:asciiTheme="minorHAnsi" w:hAnsiTheme="minorHAnsi" w:cstheme="minorHAnsi"/>
          <w:b/>
          <w:lang w:val="pt-BR"/>
        </w:rPr>
        <w:t xml:space="preserve">Cláusula 3ª: </w:t>
      </w:r>
      <w:r w:rsidRPr="005F2141">
        <w:rPr>
          <w:rFonts w:asciiTheme="minorHAnsi" w:hAnsiTheme="minorHAnsi" w:cstheme="minorHAnsi"/>
          <w:lang w:val="pt-BR"/>
        </w:rPr>
        <w:t xml:space="preserve">O hospital Contratado receberá pelos exames contratados, valores equivalentes e correspondentes </w:t>
      </w:r>
      <w:proofErr w:type="gramStart"/>
      <w:r w:rsidRPr="005F2141">
        <w:rPr>
          <w:rFonts w:asciiTheme="minorHAnsi" w:hAnsiTheme="minorHAnsi" w:cstheme="minorHAnsi"/>
          <w:lang w:val="pt-BR"/>
        </w:rPr>
        <w:t>a</w:t>
      </w:r>
      <w:proofErr w:type="gramEnd"/>
      <w:r w:rsidRPr="005F2141">
        <w:rPr>
          <w:rFonts w:asciiTheme="minorHAnsi" w:hAnsiTheme="minorHAnsi" w:cstheme="minorHAnsi"/>
          <w:lang w:val="pt-BR"/>
        </w:rPr>
        <w:t xml:space="preserve"> tabela apresentada e acordada entre as partes, podendo essa ser alterada com anuência das partes e com notificação mínima de</w:t>
      </w:r>
      <w:r w:rsidR="00D45EEA" w:rsidRPr="005F2141">
        <w:rPr>
          <w:rFonts w:asciiTheme="minorHAnsi" w:hAnsiTheme="minorHAnsi" w:cstheme="minorHAnsi"/>
          <w:lang w:val="pt-BR"/>
        </w:rPr>
        <w:t xml:space="preserve"> </w:t>
      </w:r>
      <w:r w:rsidRPr="005F2141">
        <w:rPr>
          <w:rFonts w:asciiTheme="minorHAnsi" w:hAnsiTheme="minorHAnsi" w:cstheme="minorHAnsi"/>
          <w:lang w:val="pt-BR"/>
        </w:rPr>
        <w:t xml:space="preserve">30 dias de antecedência. </w:t>
      </w:r>
    </w:p>
    <w:p w:rsidR="009832F7" w:rsidRPr="005F2141" w:rsidRDefault="009832F7" w:rsidP="009832F7">
      <w:pPr>
        <w:pStyle w:val="Corpodetexto"/>
        <w:spacing w:before="5"/>
        <w:rPr>
          <w:rFonts w:asciiTheme="minorHAnsi" w:hAnsiTheme="minorHAnsi" w:cstheme="minorHAnsi"/>
          <w:lang w:val="pt-BR"/>
        </w:rPr>
      </w:pPr>
    </w:p>
    <w:p w:rsidR="009832F7" w:rsidRPr="005F2141" w:rsidRDefault="009832F7" w:rsidP="00E54909">
      <w:pPr>
        <w:pStyle w:val="Corpodetexto"/>
        <w:spacing w:line="360" w:lineRule="auto"/>
        <w:ind w:left="264" w:right="382"/>
        <w:jc w:val="both"/>
        <w:rPr>
          <w:rFonts w:asciiTheme="minorHAnsi" w:hAnsiTheme="minorHAnsi" w:cstheme="minorHAnsi"/>
          <w:lang w:val="pt-BR"/>
        </w:rPr>
      </w:pPr>
      <w:r w:rsidRPr="005F2141">
        <w:rPr>
          <w:rFonts w:asciiTheme="minorHAnsi" w:hAnsiTheme="minorHAnsi" w:cstheme="minorHAnsi"/>
          <w:b/>
          <w:lang w:val="pt-BR"/>
        </w:rPr>
        <w:t xml:space="preserve">Cláusula 4ª: </w:t>
      </w:r>
      <w:r w:rsidRPr="005F2141">
        <w:rPr>
          <w:rFonts w:asciiTheme="minorHAnsi" w:hAnsiTheme="minorHAnsi" w:cstheme="minorHAnsi"/>
          <w:lang w:val="pt-BR"/>
        </w:rPr>
        <w:t xml:space="preserve">Pelos serviços prestados </w:t>
      </w:r>
      <w:r w:rsidR="00D05B1A" w:rsidRPr="005F2141">
        <w:rPr>
          <w:rFonts w:asciiTheme="minorHAnsi" w:hAnsiTheme="minorHAnsi" w:cstheme="minorHAnsi"/>
          <w:lang w:val="pt-BR"/>
        </w:rPr>
        <w:t>o hospital remeterá mensalmente</w:t>
      </w:r>
      <w:r w:rsidRPr="005F2141">
        <w:rPr>
          <w:rFonts w:asciiTheme="minorHAnsi" w:hAnsiTheme="minorHAnsi" w:cstheme="minorHAnsi"/>
          <w:lang w:val="pt-BR"/>
        </w:rPr>
        <w:t xml:space="preserve"> u</w:t>
      </w:r>
      <w:r w:rsidR="00D05B1A" w:rsidRPr="005F2141">
        <w:rPr>
          <w:rFonts w:asciiTheme="minorHAnsi" w:hAnsiTheme="minorHAnsi" w:cstheme="minorHAnsi"/>
          <w:lang w:val="pt-BR"/>
        </w:rPr>
        <w:t>ma nota fiscal das despesas correspondentes.</w:t>
      </w:r>
      <w:r w:rsidR="00E54909" w:rsidRPr="005F2141">
        <w:rPr>
          <w:rFonts w:asciiTheme="minorHAnsi" w:hAnsiTheme="minorHAnsi" w:cstheme="minorHAnsi"/>
          <w:lang w:val="pt-BR"/>
        </w:rPr>
        <w:t xml:space="preserve"> </w:t>
      </w:r>
    </w:p>
    <w:p w:rsidR="00C024B3" w:rsidRPr="005F2141" w:rsidRDefault="00C024B3" w:rsidP="00E54909">
      <w:pPr>
        <w:pStyle w:val="Corpodetexto"/>
        <w:spacing w:line="360" w:lineRule="auto"/>
        <w:ind w:left="264" w:right="382"/>
        <w:jc w:val="both"/>
        <w:rPr>
          <w:rFonts w:asciiTheme="minorHAnsi" w:hAnsiTheme="minorHAnsi" w:cstheme="minorHAnsi"/>
          <w:lang w:val="pt-BR"/>
        </w:rPr>
      </w:pPr>
    </w:p>
    <w:p w:rsidR="00E54909" w:rsidRPr="005F2141" w:rsidRDefault="009832F7" w:rsidP="00E54909">
      <w:pPr>
        <w:pStyle w:val="Corpodetexto"/>
        <w:spacing w:line="360" w:lineRule="auto"/>
        <w:ind w:left="264" w:right="388"/>
        <w:jc w:val="both"/>
        <w:rPr>
          <w:rFonts w:asciiTheme="minorHAnsi" w:hAnsiTheme="minorHAnsi" w:cstheme="minorHAnsi"/>
          <w:lang w:val="pt-BR"/>
        </w:rPr>
      </w:pPr>
      <w:r w:rsidRPr="005F2141">
        <w:rPr>
          <w:rFonts w:asciiTheme="minorHAnsi" w:hAnsiTheme="minorHAnsi" w:cstheme="minorHAnsi"/>
          <w:b/>
          <w:lang w:val="pt-BR"/>
        </w:rPr>
        <w:t xml:space="preserve">Cláusula 5ª: </w:t>
      </w:r>
      <w:r w:rsidRPr="005F2141">
        <w:rPr>
          <w:rFonts w:asciiTheme="minorHAnsi" w:hAnsiTheme="minorHAnsi" w:cstheme="minorHAnsi"/>
          <w:lang w:val="pt-BR"/>
        </w:rPr>
        <w:t xml:space="preserve">O pagamento da </w:t>
      </w:r>
      <w:r w:rsidR="00D05B1A" w:rsidRPr="005F2141">
        <w:rPr>
          <w:rFonts w:asciiTheme="minorHAnsi" w:hAnsiTheme="minorHAnsi" w:cstheme="minorHAnsi"/>
          <w:lang w:val="pt-BR"/>
        </w:rPr>
        <w:t>nota fiscal</w:t>
      </w:r>
      <w:r w:rsidRPr="005F2141">
        <w:rPr>
          <w:rFonts w:asciiTheme="minorHAnsi" w:hAnsiTheme="minorHAnsi" w:cstheme="minorHAnsi"/>
          <w:lang w:val="pt-BR"/>
        </w:rPr>
        <w:t xml:space="preserve"> mencionada no item anterior deverá ser efetuado até </w:t>
      </w:r>
      <w:r w:rsidR="00D05B1A" w:rsidRPr="005F2141">
        <w:rPr>
          <w:rFonts w:asciiTheme="minorHAnsi" w:hAnsiTheme="minorHAnsi" w:cstheme="minorHAnsi"/>
          <w:lang w:val="pt-BR"/>
        </w:rPr>
        <w:t xml:space="preserve">após </w:t>
      </w:r>
      <w:proofErr w:type="gramStart"/>
      <w:r w:rsidR="00D05B1A" w:rsidRPr="005F2141">
        <w:rPr>
          <w:rFonts w:asciiTheme="minorHAnsi" w:hAnsiTheme="minorHAnsi" w:cstheme="minorHAnsi"/>
          <w:lang w:val="pt-BR"/>
        </w:rPr>
        <w:t>a</w:t>
      </w:r>
      <w:proofErr w:type="gramEnd"/>
      <w:r w:rsidR="00D05B1A" w:rsidRPr="005F2141">
        <w:rPr>
          <w:rFonts w:asciiTheme="minorHAnsi" w:hAnsiTheme="minorHAnsi" w:cstheme="minorHAnsi"/>
          <w:lang w:val="pt-BR"/>
        </w:rPr>
        <w:t xml:space="preserve"> </w:t>
      </w:r>
      <w:r w:rsidR="00E54909" w:rsidRPr="005F2141">
        <w:rPr>
          <w:rFonts w:asciiTheme="minorHAnsi" w:hAnsiTheme="minorHAnsi" w:cstheme="minorHAnsi"/>
          <w:lang w:val="pt-BR"/>
        </w:rPr>
        <w:t xml:space="preserve">dez dias </w:t>
      </w:r>
      <w:r w:rsidR="00D05B1A" w:rsidRPr="005F2141">
        <w:rPr>
          <w:rFonts w:asciiTheme="minorHAnsi" w:hAnsiTheme="minorHAnsi" w:cstheme="minorHAnsi"/>
          <w:lang w:val="pt-BR"/>
        </w:rPr>
        <w:t>emissão desta</w:t>
      </w:r>
      <w:r w:rsidRPr="005F2141">
        <w:rPr>
          <w:rFonts w:asciiTheme="minorHAnsi" w:hAnsiTheme="minorHAnsi" w:cstheme="minorHAnsi"/>
          <w:lang w:val="pt-BR"/>
        </w:rPr>
        <w:t xml:space="preserve">, através de boleto </w:t>
      </w:r>
      <w:r w:rsidR="00D05B1A" w:rsidRPr="005F2141">
        <w:rPr>
          <w:rFonts w:asciiTheme="minorHAnsi" w:hAnsiTheme="minorHAnsi" w:cstheme="minorHAnsi"/>
          <w:lang w:val="pt-BR"/>
        </w:rPr>
        <w:t>ou depósito bancário</w:t>
      </w:r>
      <w:r w:rsidR="00E54909" w:rsidRPr="005F2141">
        <w:rPr>
          <w:rFonts w:asciiTheme="minorHAnsi" w:hAnsiTheme="minorHAnsi" w:cstheme="minorHAnsi"/>
          <w:lang w:val="pt-BR"/>
        </w:rPr>
        <w:t>.</w:t>
      </w:r>
    </w:p>
    <w:p w:rsidR="00E54909" w:rsidRPr="005F2141" w:rsidRDefault="00E54909" w:rsidP="00E54909">
      <w:pPr>
        <w:pStyle w:val="Corpodetexto"/>
        <w:spacing w:line="360" w:lineRule="auto"/>
        <w:ind w:left="264" w:right="388"/>
        <w:jc w:val="both"/>
        <w:rPr>
          <w:rFonts w:asciiTheme="minorHAnsi" w:hAnsiTheme="minorHAnsi" w:cstheme="minorHAnsi"/>
          <w:b/>
          <w:lang w:val="pt-BR"/>
        </w:rPr>
      </w:pPr>
    </w:p>
    <w:p w:rsidR="009832F7" w:rsidRPr="005F2141" w:rsidRDefault="009832F7" w:rsidP="00E54909">
      <w:pPr>
        <w:pStyle w:val="Corpodetexto"/>
        <w:spacing w:line="360" w:lineRule="auto"/>
        <w:ind w:left="264" w:right="388"/>
        <w:jc w:val="both"/>
        <w:rPr>
          <w:rFonts w:asciiTheme="minorHAnsi" w:hAnsiTheme="minorHAnsi" w:cstheme="minorHAnsi"/>
          <w:lang w:val="pt-BR"/>
        </w:rPr>
      </w:pPr>
      <w:r w:rsidRPr="005F2141">
        <w:rPr>
          <w:rFonts w:asciiTheme="minorHAnsi" w:hAnsiTheme="minorHAnsi" w:cstheme="minorHAnsi"/>
          <w:b/>
          <w:lang w:val="pt-BR"/>
        </w:rPr>
        <w:lastRenderedPageBreak/>
        <w:t xml:space="preserve">Cláusula 6ª: </w:t>
      </w:r>
      <w:r w:rsidRPr="005F2141">
        <w:rPr>
          <w:rFonts w:asciiTheme="minorHAnsi" w:hAnsiTheme="minorHAnsi" w:cstheme="minorHAnsi"/>
          <w:lang w:val="pt-BR"/>
        </w:rPr>
        <w:t>A vigência do presente contrato terá duração de um ano, a partir da sua assinatura, podendo ser prorrogado por igual período se não houver manifestação em contrário de nenhuma das partes.</w:t>
      </w:r>
    </w:p>
    <w:p w:rsidR="009832F7" w:rsidRPr="005F2141" w:rsidRDefault="009832F7" w:rsidP="009832F7">
      <w:pPr>
        <w:pStyle w:val="Corpodetexto"/>
        <w:spacing w:before="5"/>
        <w:rPr>
          <w:rFonts w:asciiTheme="minorHAnsi" w:hAnsiTheme="minorHAnsi" w:cstheme="minorHAnsi"/>
          <w:lang w:val="pt-BR"/>
        </w:rPr>
      </w:pPr>
    </w:p>
    <w:p w:rsidR="009832F7" w:rsidRPr="005F2141" w:rsidRDefault="009832F7" w:rsidP="009832F7">
      <w:pPr>
        <w:pStyle w:val="Corpodetexto"/>
        <w:spacing w:line="360" w:lineRule="auto"/>
        <w:ind w:left="124" w:right="101"/>
        <w:jc w:val="both"/>
        <w:rPr>
          <w:rFonts w:asciiTheme="minorHAnsi" w:hAnsiTheme="minorHAnsi" w:cstheme="minorHAnsi"/>
          <w:lang w:val="pt-BR"/>
        </w:rPr>
      </w:pPr>
      <w:r w:rsidRPr="005F2141">
        <w:rPr>
          <w:rFonts w:asciiTheme="minorHAnsi" w:hAnsiTheme="minorHAnsi" w:cstheme="minorHAnsi"/>
          <w:b/>
          <w:lang w:val="pt-BR"/>
        </w:rPr>
        <w:t xml:space="preserve">Parágrafo Único </w:t>
      </w:r>
      <w:r w:rsidRPr="005F2141">
        <w:rPr>
          <w:rFonts w:asciiTheme="minorHAnsi" w:hAnsiTheme="minorHAnsi" w:cstheme="minorHAnsi"/>
          <w:lang w:val="pt-BR"/>
        </w:rPr>
        <w:t xml:space="preserve">– qualquer das partes poderá </w:t>
      </w:r>
      <w:r w:rsidR="00D05B1A" w:rsidRPr="005F2141">
        <w:rPr>
          <w:rFonts w:asciiTheme="minorHAnsi" w:hAnsiTheme="minorHAnsi" w:cstheme="minorHAnsi"/>
          <w:lang w:val="pt-BR"/>
        </w:rPr>
        <w:t>rescindir</w:t>
      </w:r>
      <w:r w:rsidRPr="005F2141">
        <w:rPr>
          <w:rFonts w:asciiTheme="minorHAnsi" w:hAnsiTheme="minorHAnsi" w:cstheme="minorHAnsi"/>
          <w:lang w:val="pt-BR"/>
        </w:rPr>
        <w:t xml:space="preserve"> este contrato desde que notifique a outra com antecedência mínima de 30 dias.</w:t>
      </w:r>
    </w:p>
    <w:p w:rsidR="009832F7" w:rsidRPr="005F2141" w:rsidRDefault="009832F7" w:rsidP="009832F7">
      <w:pPr>
        <w:pStyle w:val="Corpodetexto"/>
        <w:spacing w:before="5"/>
        <w:rPr>
          <w:rFonts w:asciiTheme="minorHAnsi" w:hAnsiTheme="minorHAnsi" w:cstheme="minorHAnsi"/>
          <w:lang w:val="pt-BR"/>
        </w:rPr>
      </w:pPr>
    </w:p>
    <w:p w:rsidR="009832F7" w:rsidRPr="005F2141" w:rsidRDefault="009832F7" w:rsidP="009832F7">
      <w:pPr>
        <w:pStyle w:val="Corpodetexto"/>
        <w:spacing w:line="360" w:lineRule="auto"/>
        <w:ind w:left="124" w:right="105"/>
        <w:jc w:val="both"/>
        <w:rPr>
          <w:rFonts w:asciiTheme="minorHAnsi" w:hAnsiTheme="minorHAnsi" w:cstheme="minorHAnsi"/>
          <w:lang w:val="pt-BR"/>
        </w:rPr>
      </w:pPr>
      <w:r w:rsidRPr="005F2141">
        <w:rPr>
          <w:rFonts w:asciiTheme="minorHAnsi" w:hAnsiTheme="minorHAnsi" w:cstheme="minorHAnsi"/>
          <w:b/>
          <w:lang w:val="pt-BR"/>
        </w:rPr>
        <w:t xml:space="preserve">Cláusula 7ª: </w:t>
      </w:r>
      <w:r w:rsidRPr="005F2141">
        <w:rPr>
          <w:rFonts w:asciiTheme="minorHAnsi" w:hAnsiTheme="minorHAnsi" w:cstheme="minorHAnsi"/>
          <w:lang w:val="pt-BR"/>
        </w:rPr>
        <w:t xml:space="preserve">As partes elegem o Fórum da Comarca de </w:t>
      </w:r>
      <w:r w:rsidR="00D05B1A" w:rsidRPr="005F2141">
        <w:rPr>
          <w:rFonts w:asciiTheme="minorHAnsi" w:hAnsiTheme="minorHAnsi" w:cstheme="minorHAnsi"/>
          <w:lang w:val="pt-BR"/>
        </w:rPr>
        <w:t>Arvorezinha</w:t>
      </w:r>
      <w:r w:rsidR="005D179A" w:rsidRPr="005F2141">
        <w:rPr>
          <w:rFonts w:asciiTheme="minorHAnsi" w:hAnsiTheme="minorHAnsi" w:cstheme="minorHAnsi"/>
          <w:lang w:val="pt-BR"/>
        </w:rPr>
        <w:t xml:space="preserve"> como competente </w:t>
      </w:r>
      <w:r w:rsidRPr="005F2141">
        <w:rPr>
          <w:rFonts w:asciiTheme="minorHAnsi" w:hAnsiTheme="minorHAnsi" w:cstheme="minorHAnsi"/>
          <w:lang w:val="pt-BR"/>
        </w:rPr>
        <w:t>para dirimir todo e qualquer litígio emergente do presente</w:t>
      </w:r>
      <w:r w:rsidRPr="005F2141">
        <w:rPr>
          <w:rFonts w:asciiTheme="minorHAnsi" w:hAnsiTheme="minorHAnsi" w:cstheme="minorHAnsi"/>
          <w:spacing w:val="-20"/>
          <w:lang w:val="pt-BR"/>
        </w:rPr>
        <w:t xml:space="preserve"> </w:t>
      </w:r>
      <w:r w:rsidRPr="005F2141">
        <w:rPr>
          <w:rFonts w:asciiTheme="minorHAnsi" w:hAnsiTheme="minorHAnsi" w:cstheme="minorHAnsi"/>
          <w:lang w:val="pt-BR"/>
        </w:rPr>
        <w:t>contrato.</w:t>
      </w:r>
    </w:p>
    <w:p w:rsidR="00D05B1A" w:rsidRPr="005F2141" w:rsidRDefault="00D05B1A" w:rsidP="009832F7">
      <w:pPr>
        <w:pStyle w:val="Corpodetexto"/>
        <w:spacing w:before="5" w:line="360" w:lineRule="auto"/>
        <w:ind w:left="124" w:right="102" w:firstLine="424"/>
        <w:jc w:val="both"/>
        <w:rPr>
          <w:rFonts w:asciiTheme="minorHAnsi" w:hAnsiTheme="minorHAnsi" w:cstheme="minorHAnsi"/>
          <w:lang w:val="pt-BR"/>
        </w:rPr>
      </w:pPr>
    </w:p>
    <w:p w:rsidR="009832F7" w:rsidRPr="005F2141" w:rsidRDefault="009832F7" w:rsidP="009832F7">
      <w:pPr>
        <w:pStyle w:val="Corpodetexto"/>
        <w:spacing w:before="5" w:line="360" w:lineRule="auto"/>
        <w:ind w:left="124" w:right="102" w:firstLine="424"/>
        <w:jc w:val="both"/>
        <w:rPr>
          <w:rFonts w:asciiTheme="minorHAnsi" w:hAnsiTheme="minorHAnsi" w:cstheme="minorHAnsi"/>
          <w:lang w:val="pt-BR"/>
        </w:rPr>
      </w:pPr>
      <w:r w:rsidRPr="005F2141">
        <w:rPr>
          <w:rFonts w:asciiTheme="minorHAnsi" w:hAnsiTheme="minorHAnsi" w:cstheme="minorHAnsi"/>
          <w:lang w:val="pt-BR"/>
        </w:rPr>
        <w:t>E assim, por estarem justos e contratados, firmam o presente contrato em duas vias de igual teor e forma, que vão assinadas pelos representantes abaixo, para que produzam seus efeitos legais.</w:t>
      </w:r>
    </w:p>
    <w:p w:rsidR="009832F7" w:rsidRPr="005F2141" w:rsidRDefault="009832F7" w:rsidP="009832F7">
      <w:pPr>
        <w:pStyle w:val="Corpodetexto"/>
        <w:rPr>
          <w:rFonts w:asciiTheme="minorHAnsi" w:hAnsiTheme="minorHAnsi" w:cstheme="minorHAnsi"/>
          <w:lang w:val="pt-BR"/>
        </w:rPr>
      </w:pPr>
    </w:p>
    <w:p w:rsidR="009832F7" w:rsidRPr="005F2141" w:rsidRDefault="009832F7" w:rsidP="009832F7">
      <w:pPr>
        <w:pStyle w:val="Corpodetexto"/>
        <w:rPr>
          <w:rFonts w:asciiTheme="minorHAnsi" w:hAnsiTheme="minorHAnsi" w:cstheme="minorHAnsi"/>
          <w:lang w:val="pt-BR"/>
        </w:rPr>
      </w:pPr>
    </w:p>
    <w:p w:rsidR="009832F7" w:rsidRPr="005F2141" w:rsidRDefault="009832F7" w:rsidP="009832F7">
      <w:pPr>
        <w:pStyle w:val="Corpodetexto"/>
        <w:spacing w:before="2"/>
        <w:rPr>
          <w:rFonts w:asciiTheme="minorHAnsi" w:hAnsiTheme="minorHAnsi" w:cstheme="minorHAnsi"/>
          <w:lang w:val="pt-BR"/>
        </w:rPr>
      </w:pPr>
      <w:r w:rsidRPr="005F2141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43C74F5" wp14:editId="0E5FA1BD">
                <wp:simplePos x="0" y="0"/>
                <wp:positionH relativeFrom="page">
                  <wp:posOffset>1082040</wp:posOffset>
                </wp:positionH>
                <wp:positionV relativeFrom="paragraph">
                  <wp:posOffset>146050</wp:posOffset>
                </wp:positionV>
                <wp:extent cx="2438400" cy="0"/>
                <wp:effectExtent l="5715" t="7620" r="13335" b="11430"/>
                <wp:wrapTopAndBottom/>
                <wp:docPr id="4" name="Conector re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4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2pt,11.5pt" to="277.2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" strokeweight=".48pt">
                <w10:wrap type="topAndBottom" anchorx="page"/>
              </v:line>
            </w:pict>
          </mc:Fallback>
        </mc:AlternateContent>
      </w:r>
      <w:r w:rsidRPr="005F2141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5CC951F" wp14:editId="1481885A">
                <wp:simplePos x="0" y="0"/>
                <wp:positionH relativeFrom="page">
                  <wp:posOffset>4244340</wp:posOffset>
                </wp:positionH>
                <wp:positionV relativeFrom="paragraph">
                  <wp:posOffset>146050</wp:posOffset>
                </wp:positionV>
                <wp:extent cx="2438400" cy="0"/>
                <wp:effectExtent l="5715" t="7620" r="13335" b="11430"/>
                <wp:wrapTopAndBottom/>
                <wp:docPr id="3" name="Conector re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4.2pt,11.5pt" to="526.2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" strokeweight=".48pt">
                <w10:wrap type="topAndBottom" anchorx="page"/>
              </v:line>
            </w:pict>
          </mc:Fallback>
        </mc:AlternateContent>
      </w:r>
    </w:p>
    <w:p w:rsidR="009832F7" w:rsidRPr="005F2141" w:rsidRDefault="009832F7" w:rsidP="009832F7">
      <w:pPr>
        <w:pStyle w:val="Ttulo1"/>
        <w:tabs>
          <w:tab w:val="left" w:pos="6055"/>
        </w:tabs>
        <w:spacing w:line="247" w:lineRule="exact"/>
        <w:ind w:left="1324"/>
        <w:rPr>
          <w:rFonts w:asciiTheme="minorHAnsi" w:hAnsiTheme="minorHAnsi" w:cstheme="minorHAnsi"/>
          <w:lang w:val="pt-BR"/>
        </w:rPr>
      </w:pPr>
      <w:r w:rsidRPr="005F2141">
        <w:rPr>
          <w:rFonts w:asciiTheme="minorHAnsi" w:hAnsiTheme="minorHAnsi" w:cstheme="minorHAnsi"/>
          <w:lang w:val="pt-BR"/>
        </w:rPr>
        <w:t>Contratante</w:t>
      </w:r>
      <w:r w:rsidRPr="005F2141">
        <w:rPr>
          <w:rFonts w:asciiTheme="minorHAnsi" w:hAnsiTheme="minorHAnsi" w:cstheme="minorHAnsi"/>
          <w:lang w:val="pt-BR"/>
        </w:rPr>
        <w:tab/>
        <w:t>Contratado</w:t>
      </w:r>
    </w:p>
    <w:p w:rsidR="009832F7" w:rsidRPr="005F2141" w:rsidRDefault="009832F7" w:rsidP="009832F7">
      <w:pPr>
        <w:pStyle w:val="Corpodetexto"/>
        <w:rPr>
          <w:rFonts w:asciiTheme="minorHAnsi" w:hAnsiTheme="minorHAnsi" w:cstheme="minorHAnsi"/>
          <w:b/>
          <w:lang w:val="pt-BR"/>
        </w:rPr>
      </w:pPr>
    </w:p>
    <w:p w:rsidR="009832F7" w:rsidRPr="005F2141" w:rsidRDefault="009832F7" w:rsidP="009832F7">
      <w:pPr>
        <w:pStyle w:val="Corpodetexto"/>
        <w:rPr>
          <w:rFonts w:asciiTheme="minorHAnsi" w:hAnsiTheme="minorHAnsi" w:cstheme="minorHAnsi"/>
          <w:b/>
          <w:lang w:val="pt-BR"/>
        </w:rPr>
      </w:pPr>
    </w:p>
    <w:p w:rsidR="009832F7" w:rsidRPr="005F2141" w:rsidRDefault="009832F7" w:rsidP="009832F7">
      <w:pPr>
        <w:pStyle w:val="Corpodetexto"/>
        <w:spacing w:before="8"/>
        <w:rPr>
          <w:rFonts w:asciiTheme="minorHAnsi" w:hAnsiTheme="minorHAnsi" w:cstheme="minorHAnsi"/>
          <w:b/>
          <w:lang w:val="pt-BR"/>
        </w:rPr>
      </w:pPr>
      <w:r w:rsidRPr="005F2141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858A01D" wp14:editId="0B0353F4">
                <wp:simplePos x="0" y="0"/>
                <wp:positionH relativeFrom="page">
                  <wp:posOffset>1082040</wp:posOffset>
                </wp:positionH>
                <wp:positionV relativeFrom="paragraph">
                  <wp:posOffset>230505</wp:posOffset>
                </wp:positionV>
                <wp:extent cx="1981200" cy="0"/>
                <wp:effectExtent l="5715" t="5715" r="13335" b="13335"/>
                <wp:wrapTopAndBottom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2pt,18.15pt" to="241.2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" strokeweight=".48pt">
                <w10:wrap type="topAndBottom" anchorx="page"/>
              </v:line>
            </w:pict>
          </mc:Fallback>
        </mc:AlternateContent>
      </w:r>
      <w:r w:rsidRPr="005F2141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9B85BD5" wp14:editId="50A7C9F4">
                <wp:simplePos x="0" y="0"/>
                <wp:positionH relativeFrom="page">
                  <wp:posOffset>4625340</wp:posOffset>
                </wp:positionH>
                <wp:positionV relativeFrom="paragraph">
                  <wp:posOffset>230505</wp:posOffset>
                </wp:positionV>
                <wp:extent cx="1981200" cy="0"/>
                <wp:effectExtent l="5715" t="5715" r="13335" b="13335"/>
                <wp:wrapTopAndBottom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4.2pt,18.15pt" to="520.2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" strokeweight=".48pt">
                <w10:wrap type="topAndBottom" anchorx="page"/>
              </v:line>
            </w:pict>
          </mc:Fallback>
        </mc:AlternateContent>
      </w:r>
    </w:p>
    <w:p w:rsidR="009832F7" w:rsidRPr="005F2141" w:rsidRDefault="009832F7" w:rsidP="009832F7">
      <w:pPr>
        <w:tabs>
          <w:tab w:val="left" w:pos="5762"/>
        </w:tabs>
        <w:spacing w:line="247" w:lineRule="exact"/>
        <w:ind w:left="124" w:right="126"/>
        <w:rPr>
          <w:rFonts w:cstheme="minorHAnsi"/>
          <w:b/>
          <w:sz w:val="24"/>
          <w:szCs w:val="24"/>
        </w:rPr>
      </w:pPr>
      <w:r w:rsidRPr="005F2141">
        <w:rPr>
          <w:rFonts w:cstheme="minorHAnsi"/>
          <w:b/>
          <w:sz w:val="24"/>
          <w:szCs w:val="24"/>
        </w:rPr>
        <w:t>Testemunhas:</w:t>
      </w:r>
      <w:r w:rsidRPr="005F2141">
        <w:rPr>
          <w:rFonts w:cstheme="minorHAnsi"/>
          <w:b/>
          <w:sz w:val="24"/>
          <w:szCs w:val="24"/>
        </w:rPr>
        <w:tab/>
        <w:t>Testemunhas:</w:t>
      </w:r>
    </w:p>
    <w:p w:rsidR="009832F7" w:rsidRPr="005F2141" w:rsidRDefault="009832F7" w:rsidP="009832F7">
      <w:pPr>
        <w:pStyle w:val="Corpodetexto"/>
        <w:rPr>
          <w:rFonts w:asciiTheme="minorHAnsi" w:hAnsiTheme="minorHAnsi" w:cstheme="minorHAnsi"/>
          <w:b/>
          <w:lang w:val="pt-BR"/>
        </w:rPr>
      </w:pPr>
    </w:p>
    <w:p w:rsidR="00DC035B" w:rsidRPr="005F2141" w:rsidRDefault="00D05B1A" w:rsidP="005D179A">
      <w:pPr>
        <w:ind w:left="124" w:right="126"/>
        <w:jc w:val="center"/>
        <w:rPr>
          <w:rFonts w:cstheme="minorHAnsi"/>
          <w:b/>
          <w:sz w:val="24"/>
          <w:szCs w:val="24"/>
        </w:rPr>
      </w:pPr>
      <w:r w:rsidRPr="005F2141">
        <w:rPr>
          <w:rFonts w:cstheme="minorHAnsi"/>
          <w:b/>
          <w:sz w:val="24"/>
          <w:szCs w:val="24"/>
        </w:rPr>
        <w:t xml:space="preserve">Arvorezinha, </w:t>
      </w:r>
      <w:proofErr w:type="spellStart"/>
      <w:r w:rsidR="00220481">
        <w:rPr>
          <w:rFonts w:cstheme="minorHAnsi"/>
          <w:b/>
          <w:sz w:val="24"/>
          <w:szCs w:val="24"/>
        </w:rPr>
        <w:t>xx</w:t>
      </w:r>
      <w:proofErr w:type="spellEnd"/>
      <w:r w:rsidR="00220481">
        <w:rPr>
          <w:rFonts w:cstheme="minorHAnsi"/>
          <w:b/>
          <w:sz w:val="24"/>
          <w:szCs w:val="24"/>
        </w:rPr>
        <w:t xml:space="preserve"> de </w:t>
      </w:r>
      <w:proofErr w:type="spellStart"/>
      <w:r w:rsidR="00220481">
        <w:rPr>
          <w:rFonts w:cstheme="minorHAnsi"/>
          <w:b/>
          <w:sz w:val="24"/>
          <w:szCs w:val="24"/>
        </w:rPr>
        <w:t>xxxxx</w:t>
      </w:r>
      <w:proofErr w:type="spellEnd"/>
      <w:r w:rsidR="00220481">
        <w:rPr>
          <w:rFonts w:cstheme="minorHAnsi"/>
          <w:b/>
          <w:sz w:val="24"/>
          <w:szCs w:val="24"/>
        </w:rPr>
        <w:t xml:space="preserve"> de </w:t>
      </w:r>
      <w:proofErr w:type="gramStart"/>
      <w:r w:rsidR="00220481">
        <w:rPr>
          <w:rFonts w:cstheme="minorHAnsi"/>
          <w:b/>
          <w:sz w:val="24"/>
          <w:szCs w:val="24"/>
        </w:rPr>
        <w:t>2022</w:t>
      </w:r>
      <w:proofErr w:type="gramEnd"/>
    </w:p>
    <w:p w:rsidR="00D45EEA" w:rsidRPr="005F2141" w:rsidRDefault="00D45EEA" w:rsidP="004D71DF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D45EEA" w:rsidRPr="005F2141" w:rsidRDefault="00D45EEA" w:rsidP="004D71DF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5F2141" w:rsidRPr="005F2141" w:rsidRDefault="005F2141" w:rsidP="004D71DF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5F2141" w:rsidRPr="005F2141" w:rsidRDefault="005F2141" w:rsidP="004D71DF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5F2141" w:rsidRPr="005F2141" w:rsidRDefault="005F2141" w:rsidP="004D71DF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5F2141" w:rsidRPr="005F2141" w:rsidRDefault="005F2141" w:rsidP="004D71DF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5F2141" w:rsidRPr="005F2141" w:rsidRDefault="005F2141" w:rsidP="004D71DF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5F2141" w:rsidRPr="005F2141" w:rsidRDefault="005F2141" w:rsidP="004D71DF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5F2141" w:rsidRPr="005F2141" w:rsidRDefault="005F2141" w:rsidP="004D71DF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5F2141" w:rsidRPr="005F2141" w:rsidRDefault="005F2141" w:rsidP="005F214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5F2141" w:rsidRPr="005F2141" w:rsidRDefault="005F2141" w:rsidP="004D71DF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5F2141" w:rsidRPr="005F2141" w:rsidRDefault="005F2141" w:rsidP="004D71DF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5F2141" w:rsidRPr="005F2141" w:rsidRDefault="005F2141" w:rsidP="004D71DF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4D71DF" w:rsidRPr="005F2141" w:rsidRDefault="004D71DF" w:rsidP="004D71DF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  <w:r w:rsidRPr="005F2141">
        <w:rPr>
          <w:rFonts w:cstheme="minorHAnsi"/>
          <w:b/>
          <w:sz w:val="24"/>
          <w:szCs w:val="24"/>
        </w:rPr>
        <w:t>EXPOSIÇÃO DE MOTIVOS</w:t>
      </w:r>
    </w:p>
    <w:p w:rsidR="004D71DF" w:rsidRPr="005F2141" w:rsidRDefault="004D71DF" w:rsidP="004D71DF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  <w:r w:rsidRPr="005F2141">
        <w:rPr>
          <w:rFonts w:cstheme="minorHAnsi"/>
          <w:b/>
          <w:sz w:val="24"/>
          <w:szCs w:val="24"/>
        </w:rPr>
        <w:t xml:space="preserve">PROJETO DE LEI Nº </w:t>
      </w:r>
      <w:r w:rsidR="008234BB" w:rsidRPr="005F2141">
        <w:rPr>
          <w:rFonts w:cstheme="minorHAnsi"/>
          <w:b/>
          <w:sz w:val="24"/>
          <w:szCs w:val="24"/>
        </w:rPr>
        <w:t>0</w:t>
      </w:r>
      <w:r w:rsidR="001D5F05">
        <w:rPr>
          <w:rFonts w:cstheme="minorHAnsi"/>
          <w:b/>
          <w:sz w:val="24"/>
          <w:szCs w:val="24"/>
        </w:rPr>
        <w:t>39</w:t>
      </w:r>
      <w:r w:rsidR="00220481">
        <w:rPr>
          <w:rFonts w:cstheme="minorHAnsi"/>
          <w:b/>
          <w:sz w:val="24"/>
          <w:szCs w:val="24"/>
        </w:rPr>
        <w:t>/2022</w:t>
      </w:r>
    </w:p>
    <w:p w:rsidR="004D71DF" w:rsidRPr="005F2141" w:rsidRDefault="004D71DF" w:rsidP="004D71DF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</w:p>
    <w:p w:rsidR="004D71DF" w:rsidRPr="005F2141" w:rsidRDefault="004D71DF" w:rsidP="004D71DF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  <w:r w:rsidRPr="005F2141">
        <w:rPr>
          <w:rFonts w:cstheme="minorHAnsi"/>
          <w:sz w:val="24"/>
          <w:szCs w:val="24"/>
        </w:rPr>
        <w:t>Senhor Presidente,</w:t>
      </w:r>
    </w:p>
    <w:p w:rsidR="004D71DF" w:rsidRPr="005F2141" w:rsidRDefault="004D71DF" w:rsidP="004D71DF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  <w:r w:rsidRPr="005F2141">
        <w:rPr>
          <w:rFonts w:cstheme="minorHAnsi"/>
          <w:sz w:val="24"/>
          <w:szCs w:val="24"/>
        </w:rPr>
        <w:t>Senhores Vereadores:</w:t>
      </w:r>
    </w:p>
    <w:p w:rsidR="004D71DF" w:rsidRPr="005F2141" w:rsidRDefault="004D71DF" w:rsidP="004D71DF">
      <w:pPr>
        <w:jc w:val="both"/>
        <w:rPr>
          <w:rFonts w:cstheme="minorHAnsi"/>
          <w:sz w:val="24"/>
          <w:szCs w:val="24"/>
        </w:rPr>
      </w:pPr>
    </w:p>
    <w:p w:rsidR="004D71DF" w:rsidRPr="005F2141" w:rsidRDefault="004D71DF" w:rsidP="004D71DF">
      <w:pPr>
        <w:ind w:firstLine="1134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F2141">
        <w:rPr>
          <w:rFonts w:cstheme="minorHAnsi"/>
          <w:sz w:val="24"/>
          <w:szCs w:val="24"/>
        </w:rPr>
        <w:t xml:space="preserve">Na oportunidade em que cumprimentamos Vossas Excelências, manifestamos pela aprovação do presente Projeto de Lei, que </w:t>
      </w:r>
      <w:r w:rsidRPr="005F21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AUTORIZA O PODER EXECUTIVO MUNICIPAL A FIRMAR CONVÊNIO COM O HOSPITAL </w:t>
      </w:r>
      <w:r w:rsidR="008234BB" w:rsidRPr="005F2141">
        <w:rPr>
          <w:rFonts w:eastAsia="Times New Roman" w:cstheme="minorHAnsi"/>
          <w:color w:val="000000"/>
          <w:sz w:val="24"/>
          <w:szCs w:val="24"/>
          <w:lang w:eastAsia="pt-BR"/>
        </w:rPr>
        <w:t>SÃO JOÃO DE ARVOREZINHA</w:t>
      </w:r>
      <w:r w:rsidRPr="005F2141">
        <w:rPr>
          <w:rFonts w:eastAsia="Times New Roman" w:cstheme="minorHAnsi"/>
          <w:color w:val="000000"/>
          <w:sz w:val="24"/>
          <w:szCs w:val="24"/>
          <w:lang w:eastAsia="pt-BR"/>
        </w:rPr>
        <w:t>/RS</w:t>
      </w:r>
      <w:r w:rsidRPr="005F2141">
        <w:rPr>
          <w:rFonts w:cstheme="minorHAnsi"/>
          <w:sz w:val="24"/>
          <w:szCs w:val="24"/>
        </w:rPr>
        <w:t>, PESSOA JURÍDICA DE DIREITO PRIVADO, COM CNPJ SOB O N</w:t>
      </w:r>
      <w:r w:rsidRPr="005F2141">
        <w:rPr>
          <w:rFonts w:cstheme="minorHAnsi"/>
          <w:sz w:val="24"/>
          <w:szCs w:val="24"/>
          <w:vertAlign w:val="superscript"/>
        </w:rPr>
        <w:t>o</w:t>
      </w:r>
      <w:r w:rsidRPr="005F2141">
        <w:rPr>
          <w:rFonts w:cstheme="minorHAnsi"/>
          <w:sz w:val="24"/>
          <w:szCs w:val="24"/>
        </w:rPr>
        <w:t xml:space="preserve"> </w:t>
      </w:r>
      <w:r w:rsidR="008234BB" w:rsidRPr="005F2141">
        <w:rPr>
          <w:rFonts w:cstheme="minorHAnsi"/>
          <w:sz w:val="24"/>
          <w:szCs w:val="24"/>
        </w:rPr>
        <w:t xml:space="preserve">87.382.867/0001-37 </w:t>
      </w:r>
      <w:r w:rsidRPr="005F2141">
        <w:rPr>
          <w:rFonts w:eastAsia="Times New Roman" w:cstheme="minorHAnsi"/>
          <w:color w:val="000000"/>
          <w:sz w:val="24"/>
          <w:szCs w:val="24"/>
          <w:lang w:eastAsia="pt-BR"/>
        </w:rPr>
        <w:t>E DÁ OUTRAS PROVIDÊNCIAS.</w:t>
      </w:r>
    </w:p>
    <w:p w:rsidR="004D71DF" w:rsidRPr="005F2141" w:rsidRDefault="004D71DF" w:rsidP="004D71DF">
      <w:pPr>
        <w:ind w:firstLine="1134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F21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celebração de convênio com o Hospital citado acima tem o objetivo principal de oferecer serviços médicos aos munícipes </w:t>
      </w:r>
      <w:proofErr w:type="spellStart"/>
      <w:r w:rsidRPr="005F2141">
        <w:rPr>
          <w:rFonts w:eastAsia="Times New Roman" w:cstheme="minorHAnsi"/>
          <w:color w:val="000000"/>
          <w:sz w:val="24"/>
          <w:szCs w:val="24"/>
          <w:lang w:eastAsia="pt-BR"/>
        </w:rPr>
        <w:t>Itapuquenses</w:t>
      </w:r>
      <w:proofErr w:type="spellEnd"/>
      <w:r w:rsidRPr="005F2141">
        <w:rPr>
          <w:rFonts w:eastAsia="Times New Roman" w:cstheme="minorHAnsi"/>
          <w:color w:val="000000"/>
          <w:sz w:val="24"/>
          <w:szCs w:val="24"/>
          <w:lang w:eastAsia="pt-BR"/>
        </w:rPr>
        <w:t>, tendo em vista que não temos hospital no Município.</w:t>
      </w:r>
      <w:r w:rsidR="005F2141" w:rsidRPr="005F21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Os atendimentos já vêm sendo</w:t>
      </w:r>
      <w:r w:rsidR="00E54909" w:rsidRPr="005F21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executados na forma ora proposta por força de contrato anteriormente firmado e que está por vencer.</w:t>
      </w:r>
    </w:p>
    <w:p w:rsidR="004D71DF" w:rsidRPr="005F2141" w:rsidRDefault="004D71DF" w:rsidP="004D71DF">
      <w:pPr>
        <w:ind w:firstLine="1134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F21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Sendo assim, </w:t>
      </w:r>
      <w:r w:rsidR="00E54909" w:rsidRPr="005F2141">
        <w:rPr>
          <w:rFonts w:eastAsia="Times New Roman" w:cstheme="minorHAnsi"/>
          <w:color w:val="000000"/>
          <w:sz w:val="24"/>
          <w:szCs w:val="24"/>
          <w:lang w:eastAsia="pt-BR"/>
        </w:rPr>
        <w:t>importante nova</w:t>
      </w:r>
      <w:r w:rsidR="00C024B3" w:rsidRPr="005F21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proofErr w:type="spellStart"/>
      <w:r w:rsidR="00C024B3" w:rsidRPr="005F2141">
        <w:rPr>
          <w:rFonts w:eastAsia="Times New Roman" w:cstheme="minorHAnsi"/>
          <w:color w:val="000000"/>
          <w:sz w:val="24"/>
          <w:szCs w:val="24"/>
          <w:lang w:eastAsia="pt-BR"/>
        </w:rPr>
        <w:t>pac</w:t>
      </w:r>
      <w:r w:rsidR="00E54909" w:rsidRPr="005F2141">
        <w:rPr>
          <w:rFonts w:eastAsia="Times New Roman" w:cstheme="minorHAnsi"/>
          <w:color w:val="000000"/>
          <w:sz w:val="24"/>
          <w:szCs w:val="24"/>
          <w:lang w:eastAsia="pt-BR"/>
        </w:rPr>
        <w:t>tuação</w:t>
      </w:r>
      <w:proofErr w:type="spellEnd"/>
      <w:r w:rsidR="00E54909" w:rsidRPr="005F21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com o Hospital, uma vez que </w:t>
      </w:r>
      <w:r w:rsidR="00C024B3" w:rsidRPr="005F2141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Pr="005F21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maior viabilidade nos atendimentos se dá nos hospi</w:t>
      </w:r>
      <w:r w:rsidR="008234BB" w:rsidRPr="005F2141">
        <w:rPr>
          <w:rFonts w:eastAsia="Times New Roman" w:cstheme="minorHAnsi"/>
          <w:color w:val="000000"/>
          <w:sz w:val="24"/>
          <w:szCs w:val="24"/>
          <w:lang w:eastAsia="pt-BR"/>
        </w:rPr>
        <w:t>tais mais próximos, em especial em Arvorezinha/RS.</w:t>
      </w:r>
    </w:p>
    <w:p w:rsidR="004D71DF" w:rsidRPr="005F2141" w:rsidRDefault="004D71DF" w:rsidP="004D71DF">
      <w:pPr>
        <w:ind w:firstLine="1134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F21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Temos que ter em mente sempre que a saúde é direito fundamental do indivíduo e se faz necessária </w:t>
      </w:r>
      <w:proofErr w:type="gramStart"/>
      <w:r w:rsidRPr="005F2141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proofErr w:type="gramEnd"/>
      <w:r w:rsidRPr="005F21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utilização de hospitais para que se possa ofertar atendimento adequado à população.</w:t>
      </w:r>
    </w:p>
    <w:p w:rsidR="004D71DF" w:rsidRPr="005F2141" w:rsidRDefault="004D71DF" w:rsidP="004D71DF">
      <w:pPr>
        <w:ind w:firstLine="1134"/>
        <w:jc w:val="both"/>
        <w:rPr>
          <w:rFonts w:cstheme="minorHAnsi"/>
          <w:sz w:val="24"/>
          <w:szCs w:val="24"/>
        </w:rPr>
      </w:pPr>
      <w:r w:rsidRPr="005F2141">
        <w:rPr>
          <w:rFonts w:cstheme="minorHAnsi"/>
          <w:sz w:val="24"/>
          <w:szCs w:val="24"/>
        </w:rPr>
        <w:t>Assim, certos de contarmos com a atenção que Vossas Senhorias dispensarão ao acima exposto e da aprovação do Projeto de Lei, nos colocamos a disposição para maiores esclarecimentos, caso julguem necessário.</w:t>
      </w:r>
    </w:p>
    <w:p w:rsidR="004D71DF" w:rsidRPr="005F2141" w:rsidRDefault="004D71DF" w:rsidP="004D71DF">
      <w:pPr>
        <w:jc w:val="both"/>
        <w:rPr>
          <w:rFonts w:cstheme="minorHAnsi"/>
          <w:sz w:val="24"/>
          <w:szCs w:val="24"/>
        </w:rPr>
      </w:pPr>
    </w:p>
    <w:p w:rsidR="004D71DF" w:rsidRPr="005F2141" w:rsidRDefault="004D71DF" w:rsidP="004D71D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F2141">
        <w:rPr>
          <w:rFonts w:cstheme="minorHAnsi"/>
          <w:b/>
          <w:sz w:val="24"/>
          <w:szCs w:val="24"/>
        </w:rPr>
        <w:t>Marcos José Scorsatto</w:t>
      </w:r>
    </w:p>
    <w:p w:rsidR="009F29AE" w:rsidRPr="00220481" w:rsidRDefault="004D71DF" w:rsidP="0022048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5F2141">
        <w:rPr>
          <w:rFonts w:cstheme="minorHAnsi"/>
          <w:bCs/>
          <w:sz w:val="24"/>
          <w:szCs w:val="24"/>
        </w:rPr>
        <w:t>Prefeito Municipal</w:t>
      </w:r>
    </w:p>
    <w:sectPr w:rsidR="009F29AE" w:rsidRPr="00220481" w:rsidSect="005F2141">
      <w:pgSz w:w="11906" w:h="16838"/>
      <w:pgMar w:top="2665" w:right="1701" w:bottom="204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1DF"/>
    <w:rsid w:val="0001784D"/>
    <w:rsid w:val="001D5F05"/>
    <w:rsid w:val="00220481"/>
    <w:rsid w:val="002631AE"/>
    <w:rsid w:val="00294C9C"/>
    <w:rsid w:val="004170C2"/>
    <w:rsid w:val="004D71DF"/>
    <w:rsid w:val="005063EE"/>
    <w:rsid w:val="005D179A"/>
    <w:rsid w:val="005F2141"/>
    <w:rsid w:val="00665D4D"/>
    <w:rsid w:val="00692337"/>
    <w:rsid w:val="007A6402"/>
    <w:rsid w:val="008234BB"/>
    <w:rsid w:val="008D0167"/>
    <w:rsid w:val="00913F2F"/>
    <w:rsid w:val="009832F7"/>
    <w:rsid w:val="00992DAB"/>
    <w:rsid w:val="00993E0C"/>
    <w:rsid w:val="009F30F0"/>
    <w:rsid w:val="00A81543"/>
    <w:rsid w:val="00BF7A4C"/>
    <w:rsid w:val="00C024B3"/>
    <w:rsid w:val="00D05B1A"/>
    <w:rsid w:val="00D45EEA"/>
    <w:rsid w:val="00D837C3"/>
    <w:rsid w:val="00DC035B"/>
    <w:rsid w:val="00E54909"/>
    <w:rsid w:val="00EA7A6F"/>
    <w:rsid w:val="00EC1F16"/>
    <w:rsid w:val="00F030D5"/>
    <w:rsid w:val="00F3787A"/>
    <w:rsid w:val="00F7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1DF"/>
  </w:style>
  <w:style w:type="paragraph" w:styleId="Ttulo1">
    <w:name w:val="heading 1"/>
    <w:basedOn w:val="Normal"/>
    <w:link w:val="Ttulo1Char"/>
    <w:uiPriority w:val="1"/>
    <w:qFormat/>
    <w:rsid w:val="009832F7"/>
    <w:pPr>
      <w:widowControl w:val="0"/>
      <w:spacing w:after="0" w:line="240" w:lineRule="auto"/>
      <w:ind w:left="124" w:right="12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832F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9832F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832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9832F7"/>
    <w:pPr>
      <w:widowControl w:val="0"/>
      <w:spacing w:before="55" w:after="0" w:line="240" w:lineRule="auto"/>
      <w:ind w:left="56"/>
    </w:pPr>
    <w:rPr>
      <w:rFonts w:ascii="Times New Roman" w:eastAsia="Times New Roman" w:hAnsi="Times New Roman" w:cs="Times New Roman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3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1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1DF"/>
  </w:style>
  <w:style w:type="paragraph" w:styleId="Ttulo1">
    <w:name w:val="heading 1"/>
    <w:basedOn w:val="Normal"/>
    <w:link w:val="Ttulo1Char"/>
    <w:uiPriority w:val="1"/>
    <w:qFormat/>
    <w:rsid w:val="009832F7"/>
    <w:pPr>
      <w:widowControl w:val="0"/>
      <w:spacing w:after="0" w:line="240" w:lineRule="auto"/>
      <w:ind w:left="124" w:right="12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832F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9832F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832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9832F7"/>
    <w:pPr>
      <w:widowControl w:val="0"/>
      <w:spacing w:before="55" w:after="0" w:line="240" w:lineRule="auto"/>
      <w:ind w:left="56"/>
    </w:pPr>
    <w:rPr>
      <w:rFonts w:ascii="Times New Roman" w:eastAsia="Times New Roman" w:hAnsi="Times New Roman" w:cs="Times New Roman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3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1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9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793EE-5DAA-448C-BF1A-B7A8B2E1A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956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JURIDICO</cp:lastModifiedBy>
  <cp:revision>7</cp:revision>
  <cp:lastPrinted>2022-06-24T12:15:00Z</cp:lastPrinted>
  <dcterms:created xsi:type="dcterms:W3CDTF">2022-06-20T13:24:00Z</dcterms:created>
  <dcterms:modified xsi:type="dcterms:W3CDTF">2022-06-24T12:21:00Z</dcterms:modified>
</cp:coreProperties>
</file>