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9E" w:rsidRPr="00DA7C0B" w:rsidRDefault="002A559E" w:rsidP="002A559E">
      <w:pPr>
        <w:jc w:val="center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:rsidR="002A559E" w:rsidRPr="00655127" w:rsidRDefault="00E60008" w:rsidP="002A559E">
      <w:pPr>
        <w:jc w:val="center"/>
        <w:outlineLvl w:val="0"/>
        <w:rPr>
          <w:rFonts w:cs="Arial"/>
          <w:b/>
          <w:sz w:val="22"/>
          <w:szCs w:val="22"/>
        </w:rPr>
      </w:pPr>
      <w:r w:rsidRPr="00655127">
        <w:rPr>
          <w:rFonts w:cs="Arial"/>
          <w:b/>
          <w:sz w:val="22"/>
          <w:szCs w:val="22"/>
        </w:rPr>
        <w:t>PROJETO DE LEI</w:t>
      </w:r>
      <w:r w:rsidR="00DA72E0">
        <w:rPr>
          <w:rFonts w:cs="Arial"/>
          <w:b/>
          <w:sz w:val="22"/>
          <w:szCs w:val="22"/>
        </w:rPr>
        <w:t xml:space="preserve"> Nº 56</w:t>
      </w:r>
      <w:r w:rsidR="006D1EBE">
        <w:rPr>
          <w:rFonts w:cs="Arial"/>
          <w:b/>
          <w:sz w:val="22"/>
          <w:szCs w:val="22"/>
        </w:rPr>
        <w:t>, DE 06</w:t>
      </w:r>
      <w:r w:rsidR="002A559E" w:rsidRPr="00655127">
        <w:rPr>
          <w:rFonts w:cs="Arial"/>
          <w:b/>
          <w:sz w:val="22"/>
          <w:szCs w:val="22"/>
        </w:rPr>
        <w:t xml:space="preserve"> DE SETEMBRO DE 2022</w:t>
      </w:r>
    </w:p>
    <w:p w:rsidR="002A559E" w:rsidRPr="00DA7C0B" w:rsidRDefault="002A559E" w:rsidP="002A559E">
      <w:pPr>
        <w:outlineLvl w:val="0"/>
        <w:rPr>
          <w:rFonts w:cs="Arial"/>
          <w:b/>
          <w:color w:val="0000FF"/>
          <w:sz w:val="22"/>
          <w:szCs w:val="22"/>
        </w:rPr>
      </w:pPr>
    </w:p>
    <w:p w:rsidR="002A559E" w:rsidRPr="00DA7C0B" w:rsidRDefault="002A559E" w:rsidP="00E60008">
      <w:pPr>
        <w:jc w:val="center"/>
        <w:outlineLvl w:val="0"/>
        <w:rPr>
          <w:rFonts w:cs="Arial"/>
          <w:b/>
          <w:color w:val="0000FF"/>
          <w:sz w:val="22"/>
          <w:szCs w:val="22"/>
        </w:rPr>
      </w:pPr>
    </w:p>
    <w:p w:rsidR="002A559E" w:rsidRPr="00DA7C0B" w:rsidRDefault="00DA7C0B" w:rsidP="002A559E">
      <w:pPr>
        <w:ind w:left="2835" w:right="-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Autoriza o Poder E</w:t>
      </w:r>
      <w:r w:rsidRPr="00DA7C0B">
        <w:rPr>
          <w:rFonts w:cs="Arial"/>
          <w:sz w:val="22"/>
          <w:szCs w:val="22"/>
        </w:rPr>
        <w:t xml:space="preserve">xecutivo a contratar operações de crédito com o BADESUL DESENVOLVIMENTO S.A </w:t>
      </w:r>
      <w:r>
        <w:rPr>
          <w:rFonts w:cs="Arial"/>
          <w:sz w:val="22"/>
          <w:szCs w:val="22"/>
        </w:rPr>
        <w:t>– Agência de Fomento/RS</w:t>
      </w:r>
      <w:r w:rsidRPr="00DA7C0B">
        <w:rPr>
          <w:rFonts w:cs="Arial"/>
          <w:sz w:val="22"/>
          <w:szCs w:val="22"/>
        </w:rPr>
        <w:t xml:space="preserve"> para obras de infraestrutura urbana, obras civis e dá outras providências.</w:t>
      </w:r>
    </w:p>
    <w:p w:rsidR="002A559E" w:rsidRPr="00DA7C0B" w:rsidRDefault="002A559E" w:rsidP="00655127">
      <w:pPr>
        <w:ind w:right="-1"/>
        <w:rPr>
          <w:rFonts w:cs="Arial"/>
          <w:color w:val="FF0000"/>
          <w:sz w:val="22"/>
          <w:szCs w:val="22"/>
        </w:rPr>
      </w:pPr>
    </w:p>
    <w:p w:rsidR="002A559E" w:rsidRPr="00DA7C0B" w:rsidRDefault="002A559E" w:rsidP="002A559E">
      <w:pPr>
        <w:ind w:right="-1" w:firstLine="708"/>
        <w:rPr>
          <w:rFonts w:cs="Arial"/>
          <w:color w:val="FF0000"/>
          <w:sz w:val="22"/>
          <w:szCs w:val="22"/>
        </w:rPr>
      </w:pPr>
    </w:p>
    <w:p w:rsidR="002A559E" w:rsidRPr="00DA7C0B" w:rsidRDefault="002A559E" w:rsidP="002A559E">
      <w:pPr>
        <w:ind w:right="-1" w:firstLine="708"/>
        <w:rPr>
          <w:rFonts w:cs="Arial"/>
          <w:color w:val="000000"/>
          <w:sz w:val="22"/>
          <w:szCs w:val="22"/>
        </w:rPr>
      </w:pPr>
      <w:r w:rsidRPr="00DA7C0B">
        <w:rPr>
          <w:rFonts w:cs="Arial"/>
          <w:color w:val="000000"/>
          <w:sz w:val="22"/>
          <w:szCs w:val="22"/>
        </w:rPr>
        <w:t>O PREFEITO MUNICIPAL DE ITAPUCA, Estado do Rio Grande do Sul, no uso de suas atribuições legais que lhe confere a Lei Orgânica em vigor,</w:t>
      </w:r>
    </w:p>
    <w:p w:rsidR="002A559E" w:rsidRPr="00DA7C0B" w:rsidRDefault="002A559E" w:rsidP="002A559E">
      <w:pPr>
        <w:ind w:right="-1" w:firstLine="708"/>
        <w:rPr>
          <w:rFonts w:cs="Arial"/>
          <w:color w:val="000000"/>
          <w:sz w:val="22"/>
          <w:szCs w:val="22"/>
        </w:rPr>
      </w:pPr>
    </w:p>
    <w:p w:rsidR="00E60008" w:rsidRPr="00DA7C0B" w:rsidRDefault="002A559E" w:rsidP="00DA7C0B">
      <w:pPr>
        <w:ind w:right="-1" w:firstLine="708"/>
        <w:rPr>
          <w:rFonts w:cs="Arial"/>
          <w:color w:val="000000"/>
          <w:sz w:val="22"/>
          <w:szCs w:val="22"/>
        </w:rPr>
      </w:pPr>
      <w:r w:rsidRPr="00DA7C0B">
        <w:rPr>
          <w:rFonts w:cs="Arial"/>
          <w:color w:val="000000"/>
          <w:sz w:val="22"/>
          <w:szCs w:val="22"/>
        </w:rPr>
        <w:t>FAÇO SABER, que a Câmara Municipal aprovou e eu sanciono e promulgo a seguinte Lei:</w:t>
      </w:r>
    </w:p>
    <w:p w:rsidR="00DA7C0B" w:rsidRPr="00DA7C0B" w:rsidRDefault="00DA7C0B" w:rsidP="00DA7C0B">
      <w:pPr>
        <w:ind w:right="-1" w:firstLine="708"/>
        <w:rPr>
          <w:rFonts w:cs="Arial"/>
          <w:color w:val="000000"/>
          <w:sz w:val="22"/>
          <w:szCs w:val="22"/>
        </w:rPr>
      </w:pPr>
    </w:p>
    <w:p w:rsidR="00E60008" w:rsidRPr="00DA7C0B" w:rsidRDefault="00E60008" w:rsidP="00DA7C0B">
      <w:pPr>
        <w:ind w:firstLine="708"/>
        <w:jc w:val="both"/>
        <w:rPr>
          <w:rFonts w:cs="Arial"/>
          <w:color w:val="FF0000"/>
          <w:sz w:val="22"/>
          <w:szCs w:val="22"/>
        </w:rPr>
      </w:pPr>
      <w:r w:rsidRPr="00DA7C0B">
        <w:rPr>
          <w:rFonts w:cs="Arial"/>
          <w:b/>
          <w:sz w:val="22"/>
          <w:szCs w:val="22"/>
        </w:rPr>
        <w:t>Artigo 1º.</w:t>
      </w:r>
      <w:r w:rsidRPr="00DA7C0B">
        <w:rPr>
          <w:rFonts w:cs="Arial"/>
          <w:sz w:val="22"/>
          <w:szCs w:val="22"/>
        </w:rPr>
        <w:t xml:space="preserve"> Fica o Poder Executivo autorizado a contratar com </w:t>
      </w:r>
      <w:r w:rsidR="00110635" w:rsidRPr="00DA7C0B">
        <w:rPr>
          <w:rFonts w:cs="Arial"/>
          <w:sz w:val="22"/>
          <w:szCs w:val="22"/>
        </w:rPr>
        <w:t xml:space="preserve">o Badesul Desenvolvimento S.A. </w:t>
      </w:r>
      <w:r w:rsidRPr="00DA7C0B">
        <w:rPr>
          <w:rFonts w:cs="Arial"/>
          <w:sz w:val="22"/>
          <w:szCs w:val="22"/>
        </w:rPr>
        <w:t>- Agência de Fomento - RS, operações de crédito, até o limite de R</w:t>
      </w:r>
      <w:r w:rsidR="00861007" w:rsidRPr="00DA7C0B">
        <w:rPr>
          <w:rFonts w:cs="Arial"/>
          <w:sz w:val="22"/>
          <w:szCs w:val="22"/>
        </w:rPr>
        <w:t xml:space="preserve">$ </w:t>
      </w:r>
      <w:r w:rsidR="00861007" w:rsidRPr="00DA7C0B">
        <w:rPr>
          <w:rFonts w:cs="Arial"/>
          <w:color w:val="FF0000"/>
          <w:sz w:val="22"/>
          <w:szCs w:val="22"/>
        </w:rPr>
        <w:softHyphen/>
      </w:r>
      <w:r w:rsidR="00861007" w:rsidRPr="00DA7C0B">
        <w:rPr>
          <w:rFonts w:cs="Arial"/>
          <w:color w:val="FF0000"/>
          <w:sz w:val="22"/>
          <w:szCs w:val="22"/>
        </w:rPr>
        <w:softHyphen/>
      </w:r>
      <w:r w:rsidR="00861007" w:rsidRPr="00DA7C0B">
        <w:rPr>
          <w:rFonts w:cs="Arial"/>
          <w:color w:val="FF0000"/>
          <w:sz w:val="22"/>
          <w:szCs w:val="22"/>
        </w:rPr>
        <w:softHyphen/>
      </w:r>
      <w:r w:rsidR="00861007" w:rsidRPr="00DA7C0B">
        <w:rPr>
          <w:rFonts w:cs="Arial"/>
          <w:color w:val="FF0000"/>
          <w:sz w:val="22"/>
          <w:szCs w:val="22"/>
        </w:rPr>
        <w:softHyphen/>
      </w:r>
      <w:r w:rsidR="00861007" w:rsidRPr="00DA7C0B">
        <w:rPr>
          <w:rFonts w:cs="Arial"/>
          <w:color w:val="FF0000"/>
          <w:sz w:val="22"/>
          <w:szCs w:val="22"/>
        </w:rPr>
        <w:softHyphen/>
      </w:r>
      <w:r w:rsidR="00861007" w:rsidRPr="00DA7C0B">
        <w:rPr>
          <w:rFonts w:cs="Arial"/>
          <w:color w:val="FF0000"/>
          <w:sz w:val="22"/>
          <w:szCs w:val="22"/>
        </w:rPr>
        <w:softHyphen/>
      </w:r>
      <w:r w:rsidR="00861007" w:rsidRPr="00DA7C0B">
        <w:rPr>
          <w:rFonts w:cs="Arial"/>
          <w:color w:val="FF0000"/>
          <w:sz w:val="22"/>
          <w:szCs w:val="22"/>
        </w:rPr>
        <w:softHyphen/>
      </w:r>
      <w:r w:rsidR="00861007" w:rsidRPr="00DA7C0B">
        <w:rPr>
          <w:rFonts w:cs="Arial"/>
          <w:color w:val="FF0000"/>
          <w:sz w:val="22"/>
          <w:szCs w:val="22"/>
        </w:rPr>
        <w:softHyphen/>
      </w:r>
      <w:r w:rsidR="00861007" w:rsidRPr="00DA7C0B">
        <w:rPr>
          <w:rFonts w:cs="Arial"/>
          <w:color w:val="FF0000"/>
          <w:sz w:val="22"/>
          <w:szCs w:val="22"/>
        </w:rPr>
        <w:softHyphen/>
      </w:r>
      <w:r w:rsidR="00861007" w:rsidRPr="00DA7C0B">
        <w:rPr>
          <w:rFonts w:cs="Arial"/>
          <w:color w:val="FF0000"/>
          <w:sz w:val="22"/>
          <w:szCs w:val="22"/>
        </w:rPr>
        <w:softHyphen/>
      </w:r>
      <w:r w:rsidR="00861007" w:rsidRPr="00DA7C0B">
        <w:rPr>
          <w:rFonts w:cs="Arial"/>
          <w:color w:val="FF0000"/>
          <w:sz w:val="22"/>
          <w:szCs w:val="22"/>
        </w:rPr>
        <w:softHyphen/>
      </w:r>
      <w:r w:rsidR="00861007" w:rsidRPr="00DA7C0B">
        <w:rPr>
          <w:rFonts w:cs="Arial"/>
          <w:color w:val="FF0000"/>
          <w:sz w:val="22"/>
          <w:szCs w:val="22"/>
        </w:rPr>
        <w:softHyphen/>
      </w:r>
      <w:r w:rsidR="00861007" w:rsidRPr="00DA7C0B">
        <w:rPr>
          <w:rFonts w:cs="Arial"/>
          <w:color w:val="FF0000"/>
          <w:sz w:val="22"/>
          <w:szCs w:val="22"/>
        </w:rPr>
        <w:softHyphen/>
      </w:r>
      <w:r w:rsidR="00861007" w:rsidRPr="00DA7C0B">
        <w:rPr>
          <w:rFonts w:cs="Arial"/>
          <w:color w:val="FF0000"/>
          <w:sz w:val="22"/>
          <w:szCs w:val="22"/>
        </w:rPr>
        <w:softHyphen/>
      </w:r>
      <w:r w:rsidR="00861007" w:rsidRPr="00DA7C0B">
        <w:rPr>
          <w:rFonts w:cs="Arial"/>
          <w:color w:val="FF0000"/>
          <w:sz w:val="22"/>
          <w:szCs w:val="22"/>
        </w:rPr>
        <w:softHyphen/>
      </w:r>
      <w:r w:rsidR="00861007" w:rsidRPr="00DA7C0B">
        <w:rPr>
          <w:rFonts w:cs="Arial"/>
          <w:color w:val="FF0000"/>
          <w:sz w:val="22"/>
          <w:szCs w:val="22"/>
        </w:rPr>
        <w:softHyphen/>
      </w:r>
      <w:r w:rsidR="00DA7C0B" w:rsidRPr="00DA7C0B">
        <w:rPr>
          <w:color w:val="000000"/>
          <w:sz w:val="22"/>
          <w:szCs w:val="22"/>
        </w:rPr>
        <w:t>1.800.000,00 (um milhão e oitocentos mil reais).</w:t>
      </w:r>
    </w:p>
    <w:p w:rsidR="00861007" w:rsidRPr="00DA7C0B" w:rsidRDefault="00861007" w:rsidP="00861007">
      <w:pPr>
        <w:jc w:val="both"/>
        <w:rPr>
          <w:rFonts w:cs="Arial"/>
          <w:sz w:val="22"/>
          <w:szCs w:val="22"/>
        </w:rPr>
      </w:pPr>
    </w:p>
    <w:p w:rsidR="00DA7C0B" w:rsidRDefault="00E60008" w:rsidP="00DA7C0B">
      <w:pPr>
        <w:ind w:firstLine="708"/>
        <w:jc w:val="both"/>
        <w:rPr>
          <w:rFonts w:cs="Arial"/>
          <w:sz w:val="22"/>
          <w:szCs w:val="22"/>
        </w:rPr>
      </w:pPr>
      <w:r w:rsidRPr="00DA7C0B">
        <w:rPr>
          <w:rFonts w:cs="Arial"/>
          <w:b/>
          <w:sz w:val="22"/>
          <w:szCs w:val="22"/>
        </w:rPr>
        <w:t>Artigo 2º.</w:t>
      </w:r>
      <w:r w:rsidRPr="00DA7C0B">
        <w:rPr>
          <w:rFonts w:cs="Arial"/>
          <w:sz w:val="22"/>
          <w:szCs w:val="22"/>
        </w:rPr>
        <w:t xml:space="preserve"> Os prazos de amortização e carência, os encargos financeiros e outras condições de vencimento e liquidação da dívida a ser contratada, obedecerão às normas pertinentes estabelecidas pelas autoridades monetárias federais, e notadamente o que dispõe a </w:t>
      </w:r>
      <w:r w:rsidRPr="00DA7C0B">
        <w:rPr>
          <w:rFonts w:cs="Arial"/>
          <w:b/>
          <w:i/>
          <w:sz w:val="22"/>
          <w:szCs w:val="22"/>
        </w:rPr>
        <w:t>Resolução nº 43/2001</w:t>
      </w:r>
      <w:r w:rsidRPr="00DA7C0B">
        <w:rPr>
          <w:rFonts w:cs="Arial"/>
          <w:b/>
          <w:sz w:val="22"/>
          <w:szCs w:val="22"/>
        </w:rPr>
        <w:t xml:space="preserve"> de 21/12/2001</w:t>
      </w:r>
      <w:r w:rsidRPr="00DA7C0B">
        <w:rPr>
          <w:rFonts w:cs="Arial"/>
          <w:sz w:val="22"/>
          <w:szCs w:val="22"/>
        </w:rPr>
        <w:t xml:space="preserve"> do Senado Federal, bem como as normas específicas d</w:t>
      </w:r>
      <w:r w:rsidR="001B3923" w:rsidRPr="00DA7C0B">
        <w:rPr>
          <w:rFonts w:cs="Arial"/>
          <w:sz w:val="22"/>
          <w:szCs w:val="22"/>
        </w:rPr>
        <w:t>o BADESUL DESENVOLVIMENTO</w:t>
      </w:r>
      <w:r w:rsidRPr="00DA7C0B">
        <w:rPr>
          <w:rFonts w:cs="Arial"/>
          <w:sz w:val="22"/>
          <w:szCs w:val="22"/>
        </w:rPr>
        <w:t xml:space="preserve"> S.A. - Agência de Fomento - RS.</w:t>
      </w:r>
    </w:p>
    <w:p w:rsidR="00DA7C0B" w:rsidRDefault="00DA7C0B" w:rsidP="00DA7C0B">
      <w:pPr>
        <w:ind w:firstLine="708"/>
        <w:jc w:val="both"/>
        <w:rPr>
          <w:rFonts w:cs="Arial"/>
          <w:sz w:val="22"/>
          <w:szCs w:val="22"/>
        </w:rPr>
      </w:pPr>
    </w:p>
    <w:p w:rsidR="001501B1" w:rsidRPr="00DA7C0B" w:rsidRDefault="00E60008" w:rsidP="00DA7C0B">
      <w:pPr>
        <w:ind w:firstLine="708"/>
        <w:jc w:val="both"/>
        <w:rPr>
          <w:rFonts w:cs="Arial"/>
          <w:sz w:val="22"/>
          <w:szCs w:val="22"/>
        </w:rPr>
      </w:pPr>
      <w:r w:rsidRPr="00DA7C0B">
        <w:rPr>
          <w:rFonts w:cs="Arial"/>
          <w:b/>
          <w:sz w:val="22"/>
          <w:szCs w:val="22"/>
        </w:rPr>
        <w:t>Artigo 3º.</w:t>
      </w:r>
      <w:r w:rsidRPr="00DA7C0B">
        <w:rPr>
          <w:rFonts w:cs="Arial"/>
          <w:sz w:val="22"/>
          <w:szCs w:val="22"/>
        </w:rPr>
        <w:t xml:space="preserve"> Fica o Poder Executivo autorizado a</w:t>
      </w:r>
      <w:r w:rsidR="001501B1" w:rsidRPr="00DA7C0B">
        <w:rPr>
          <w:rFonts w:cs="Arial"/>
          <w:sz w:val="22"/>
          <w:szCs w:val="22"/>
        </w:rPr>
        <w:t xml:space="preserve"> repassar, como forma de pagamento das operações de crédito de que trata esta Lei, os recebíveis que se fizerem necessários, provenientes do produto da arrecadação tributária municipal, inclusive quotas-parte do Imposto sobre Operações relativas à Circulação de Mercadorias e do Fundo de Participação dos Municípios.</w:t>
      </w:r>
    </w:p>
    <w:p w:rsidR="001501B1" w:rsidRPr="00DA7C0B" w:rsidRDefault="001501B1" w:rsidP="00E60008">
      <w:pPr>
        <w:jc w:val="both"/>
        <w:rPr>
          <w:rFonts w:cs="Arial"/>
          <w:sz w:val="22"/>
          <w:szCs w:val="22"/>
        </w:rPr>
      </w:pPr>
    </w:p>
    <w:p w:rsidR="00E60008" w:rsidRPr="00DA7C0B" w:rsidRDefault="00E60008" w:rsidP="00DA7C0B">
      <w:pPr>
        <w:ind w:firstLine="708"/>
        <w:jc w:val="both"/>
        <w:rPr>
          <w:rFonts w:cs="Arial"/>
          <w:sz w:val="22"/>
          <w:szCs w:val="22"/>
        </w:rPr>
      </w:pPr>
      <w:r w:rsidRPr="00DA7C0B">
        <w:rPr>
          <w:rFonts w:cs="Arial"/>
          <w:b/>
          <w:sz w:val="22"/>
          <w:szCs w:val="22"/>
        </w:rPr>
        <w:t>Artigo 4º.</w:t>
      </w:r>
      <w:r w:rsidRPr="00DA7C0B">
        <w:rPr>
          <w:rFonts w:cs="Arial"/>
          <w:sz w:val="22"/>
          <w:szCs w:val="22"/>
        </w:rPr>
        <w:t xml:space="preserve"> O Poder Executivo encaminhará à Câmara Municipal dentro de 30 dias, contados da contratação das operações de crédito autorizadas por esta lei, cópias dos respectivos instrumentos contratuais.</w:t>
      </w:r>
    </w:p>
    <w:p w:rsidR="00E60008" w:rsidRPr="00DA7C0B" w:rsidRDefault="00E60008" w:rsidP="00E60008">
      <w:pPr>
        <w:rPr>
          <w:rFonts w:cs="Arial"/>
          <w:sz w:val="22"/>
          <w:szCs w:val="22"/>
        </w:rPr>
      </w:pPr>
    </w:p>
    <w:p w:rsidR="00E60008" w:rsidRPr="00DA7C0B" w:rsidRDefault="00E60008" w:rsidP="00DA7C0B">
      <w:pPr>
        <w:ind w:firstLine="708"/>
        <w:jc w:val="both"/>
        <w:rPr>
          <w:rFonts w:cs="Arial"/>
          <w:sz w:val="22"/>
          <w:szCs w:val="22"/>
        </w:rPr>
      </w:pPr>
      <w:r w:rsidRPr="00DA7C0B">
        <w:rPr>
          <w:rFonts w:cs="Arial"/>
          <w:b/>
          <w:sz w:val="22"/>
          <w:szCs w:val="22"/>
        </w:rPr>
        <w:t>Artigo 5º.</w:t>
      </w:r>
      <w:r w:rsidRPr="00DA7C0B">
        <w:rPr>
          <w:rFonts w:cs="Arial"/>
          <w:sz w:val="22"/>
          <w:szCs w:val="22"/>
        </w:rPr>
        <w:t xml:space="preserve"> Fica o Poder Executivo autorizado a abrir créditos adicionais, até o limite do financiamento para aplicação da contrapartida do Município no investimento em questão.</w:t>
      </w:r>
    </w:p>
    <w:p w:rsidR="00E60008" w:rsidRPr="00DA7C0B" w:rsidRDefault="00E60008" w:rsidP="00E60008">
      <w:pPr>
        <w:rPr>
          <w:rFonts w:cs="Arial"/>
          <w:sz w:val="22"/>
          <w:szCs w:val="22"/>
        </w:rPr>
      </w:pPr>
    </w:p>
    <w:p w:rsidR="00E60008" w:rsidRPr="00DA72E0" w:rsidRDefault="00E60008" w:rsidP="00DA7C0B">
      <w:pPr>
        <w:ind w:firstLine="708"/>
        <w:jc w:val="both"/>
        <w:rPr>
          <w:rFonts w:cs="Arial"/>
          <w:sz w:val="22"/>
          <w:szCs w:val="22"/>
        </w:rPr>
      </w:pPr>
      <w:r w:rsidRPr="00DA7C0B">
        <w:rPr>
          <w:rFonts w:cs="Arial"/>
          <w:b/>
          <w:sz w:val="22"/>
          <w:szCs w:val="22"/>
        </w:rPr>
        <w:t>Artigo 6º</w:t>
      </w:r>
      <w:r w:rsidRPr="00DA72E0">
        <w:rPr>
          <w:rFonts w:cs="Arial"/>
          <w:b/>
          <w:sz w:val="22"/>
          <w:szCs w:val="22"/>
        </w:rPr>
        <w:t>.</w:t>
      </w:r>
      <w:r w:rsidRPr="00DA72E0">
        <w:rPr>
          <w:rFonts w:cs="Arial"/>
          <w:sz w:val="22"/>
          <w:szCs w:val="22"/>
        </w:rPr>
        <w:t xml:space="preserve"> Os créditos a que se refere o artigo anterior terão como </w:t>
      </w:r>
      <w:r w:rsidR="00E249E2" w:rsidRPr="00DA72E0">
        <w:rPr>
          <w:rFonts w:cs="Arial"/>
          <w:sz w:val="22"/>
          <w:szCs w:val="22"/>
        </w:rPr>
        <w:t>recursos o valor da operação de crédito de que trata esta Lei, até o limite da operação</w:t>
      </w:r>
      <w:r w:rsidR="004A03D5" w:rsidRPr="00DA72E0">
        <w:rPr>
          <w:rFonts w:cs="Arial"/>
          <w:sz w:val="22"/>
          <w:szCs w:val="22"/>
        </w:rPr>
        <w:t>.</w:t>
      </w:r>
    </w:p>
    <w:p w:rsidR="00E60008" w:rsidRPr="00DA7C0B" w:rsidRDefault="00E60008" w:rsidP="00E60008">
      <w:pPr>
        <w:jc w:val="both"/>
        <w:rPr>
          <w:rFonts w:cs="Arial"/>
          <w:sz w:val="22"/>
          <w:szCs w:val="22"/>
        </w:rPr>
      </w:pPr>
    </w:p>
    <w:p w:rsidR="00E60008" w:rsidRPr="00DA7C0B" w:rsidRDefault="00E60008" w:rsidP="00DA7C0B">
      <w:pPr>
        <w:ind w:firstLine="708"/>
        <w:jc w:val="both"/>
        <w:rPr>
          <w:rFonts w:cs="Arial"/>
          <w:sz w:val="22"/>
          <w:szCs w:val="22"/>
        </w:rPr>
      </w:pPr>
      <w:r w:rsidRPr="00DA7C0B">
        <w:rPr>
          <w:rFonts w:cs="Arial"/>
          <w:b/>
          <w:sz w:val="22"/>
          <w:szCs w:val="22"/>
        </w:rPr>
        <w:t>Artigo 7º.</w:t>
      </w:r>
      <w:r w:rsidRPr="00DA7C0B">
        <w:rPr>
          <w:rFonts w:cs="Arial"/>
          <w:sz w:val="22"/>
          <w:szCs w:val="22"/>
        </w:rPr>
        <w:t xml:space="preserve"> Dos orçamentos anuais do Município constarão as dotações orçamentárias necessárias no atendimento dos encargos decorrentes das operações de crédito autorizadas pela presente Lei.</w:t>
      </w:r>
    </w:p>
    <w:p w:rsidR="00E60008" w:rsidRPr="00DA7C0B" w:rsidRDefault="00E60008" w:rsidP="00E60008">
      <w:pPr>
        <w:jc w:val="both"/>
        <w:rPr>
          <w:rFonts w:cs="Arial"/>
          <w:sz w:val="22"/>
          <w:szCs w:val="22"/>
        </w:rPr>
      </w:pPr>
    </w:p>
    <w:p w:rsidR="00E60008" w:rsidRPr="00DA7C0B" w:rsidRDefault="00E60008" w:rsidP="00DA7C0B">
      <w:pPr>
        <w:ind w:firstLine="708"/>
        <w:jc w:val="both"/>
        <w:rPr>
          <w:rFonts w:cs="Arial"/>
          <w:sz w:val="22"/>
          <w:szCs w:val="22"/>
        </w:rPr>
      </w:pPr>
      <w:r w:rsidRPr="00DA7C0B">
        <w:rPr>
          <w:rFonts w:cs="Arial"/>
          <w:b/>
          <w:sz w:val="22"/>
          <w:szCs w:val="22"/>
        </w:rPr>
        <w:t>Artigo 8º.</w:t>
      </w:r>
      <w:r w:rsidRPr="00DA7C0B">
        <w:rPr>
          <w:rFonts w:cs="Arial"/>
          <w:sz w:val="22"/>
          <w:szCs w:val="22"/>
        </w:rPr>
        <w:t xml:space="preserve"> Esta Lei entra em vigor na data de sua publicação, revogadas as disposições em contrário.</w:t>
      </w:r>
    </w:p>
    <w:p w:rsidR="0075481A" w:rsidRPr="00DA7C0B" w:rsidRDefault="0075481A" w:rsidP="00E60008">
      <w:pPr>
        <w:rPr>
          <w:rFonts w:cs="Arial"/>
          <w:sz w:val="22"/>
          <w:szCs w:val="22"/>
        </w:rPr>
      </w:pPr>
    </w:p>
    <w:p w:rsidR="00655127" w:rsidRDefault="00655127" w:rsidP="00655127">
      <w:pPr>
        <w:ind w:right="-1" w:firstLine="708"/>
        <w:rPr>
          <w:color w:val="000000"/>
        </w:rPr>
      </w:pPr>
      <w:r>
        <w:rPr>
          <w:color w:val="000000"/>
        </w:rPr>
        <w:t>GABINETE DO PREFEITO MUNICIPAL DE ITAPUCA, Est</w:t>
      </w:r>
      <w:r w:rsidR="006D1EBE">
        <w:rPr>
          <w:color w:val="000000"/>
        </w:rPr>
        <w:t>ado do Rio Grande do Sul, aos 06</w:t>
      </w:r>
      <w:r>
        <w:rPr>
          <w:color w:val="000000"/>
        </w:rPr>
        <w:t xml:space="preserve"> dias do mês de setembro de 2022.</w:t>
      </w:r>
    </w:p>
    <w:p w:rsidR="00655127" w:rsidRDefault="00655127" w:rsidP="00655127">
      <w:pPr>
        <w:ind w:right="-1" w:firstLine="708"/>
        <w:rPr>
          <w:color w:val="000000"/>
        </w:rPr>
      </w:pPr>
    </w:p>
    <w:p w:rsidR="00655127" w:rsidRPr="00905340" w:rsidRDefault="00655127" w:rsidP="00655127">
      <w:pPr>
        <w:ind w:right="-1" w:firstLine="708"/>
        <w:jc w:val="center"/>
        <w:rPr>
          <w:i/>
          <w:color w:val="000000"/>
          <w:sz w:val="22"/>
          <w:szCs w:val="22"/>
        </w:rPr>
      </w:pPr>
      <w:r w:rsidRPr="00905340">
        <w:rPr>
          <w:i/>
          <w:color w:val="000000"/>
          <w:sz w:val="22"/>
          <w:szCs w:val="22"/>
        </w:rPr>
        <w:t>Marcos José Scorsatto</w:t>
      </w:r>
    </w:p>
    <w:p w:rsidR="00655127" w:rsidRPr="00905340" w:rsidRDefault="00655127" w:rsidP="00655127">
      <w:pPr>
        <w:ind w:right="-1" w:firstLine="708"/>
        <w:jc w:val="center"/>
        <w:rPr>
          <w:i/>
          <w:color w:val="000000"/>
          <w:sz w:val="22"/>
          <w:szCs w:val="22"/>
        </w:rPr>
      </w:pPr>
      <w:r w:rsidRPr="00905340">
        <w:rPr>
          <w:i/>
          <w:color w:val="000000"/>
          <w:sz w:val="22"/>
          <w:szCs w:val="22"/>
        </w:rPr>
        <w:t xml:space="preserve">Prefeito Municipal </w:t>
      </w:r>
    </w:p>
    <w:p w:rsidR="00655127" w:rsidRDefault="00655127" w:rsidP="00655127">
      <w:pPr>
        <w:ind w:right="-1" w:firstLine="708"/>
        <w:rPr>
          <w:color w:val="000000"/>
        </w:rPr>
      </w:pPr>
    </w:p>
    <w:p w:rsidR="00655127" w:rsidRDefault="00655127" w:rsidP="00655127">
      <w:pPr>
        <w:ind w:firstLine="708"/>
      </w:pPr>
      <w:r>
        <w:t>Registre-se e Publique-se.</w:t>
      </w:r>
    </w:p>
    <w:p w:rsidR="00655127" w:rsidRDefault="00655127" w:rsidP="00655127">
      <w:pPr>
        <w:jc w:val="center"/>
      </w:pPr>
    </w:p>
    <w:p w:rsidR="002A559E" w:rsidRPr="002A559E" w:rsidRDefault="002A559E" w:rsidP="002A559E">
      <w:pPr>
        <w:spacing w:line="276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2A559E">
        <w:rPr>
          <w:rFonts w:eastAsia="Calibri" w:cs="Arial"/>
          <w:sz w:val="22"/>
          <w:szCs w:val="22"/>
          <w:lang w:eastAsia="en-US"/>
        </w:rPr>
        <w:t>EXPOSIÇÃO DE MOTIVOS</w:t>
      </w:r>
    </w:p>
    <w:p w:rsidR="002A559E" w:rsidRPr="002A559E" w:rsidRDefault="00DA72E0" w:rsidP="002A559E">
      <w:pPr>
        <w:spacing w:line="276" w:lineRule="auto"/>
        <w:jc w:val="center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PROJETO DE LEI Nº 56</w:t>
      </w:r>
      <w:r w:rsidR="00655127">
        <w:rPr>
          <w:rFonts w:eastAsia="Calibri" w:cs="Arial"/>
          <w:sz w:val="22"/>
          <w:szCs w:val="22"/>
          <w:lang w:eastAsia="en-US"/>
        </w:rPr>
        <w:t>/2022</w:t>
      </w:r>
    </w:p>
    <w:p w:rsidR="002A559E" w:rsidRPr="002A559E" w:rsidRDefault="002A559E" w:rsidP="002A559E">
      <w:pPr>
        <w:spacing w:line="276" w:lineRule="auto"/>
        <w:jc w:val="center"/>
        <w:rPr>
          <w:rFonts w:eastAsia="Calibri" w:cs="Arial"/>
          <w:sz w:val="22"/>
          <w:szCs w:val="22"/>
          <w:lang w:eastAsia="en-US"/>
        </w:rPr>
      </w:pPr>
    </w:p>
    <w:p w:rsidR="002A559E" w:rsidRPr="002A559E" w:rsidRDefault="002A559E" w:rsidP="002A559E">
      <w:pPr>
        <w:spacing w:line="276" w:lineRule="auto"/>
        <w:jc w:val="center"/>
        <w:rPr>
          <w:rFonts w:eastAsia="Calibri" w:cs="Arial"/>
          <w:sz w:val="22"/>
          <w:szCs w:val="22"/>
          <w:lang w:eastAsia="en-US"/>
        </w:rPr>
      </w:pPr>
    </w:p>
    <w:p w:rsidR="002A559E" w:rsidRPr="002A559E" w:rsidRDefault="002A559E" w:rsidP="002A559E">
      <w:pPr>
        <w:spacing w:line="276" w:lineRule="auto"/>
        <w:ind w:firstLine="708"/>
        <w:jc w:val="both"/>
        <w:rPr>
          <w:rFonts w:eastAsia="Calibri" w:cs="Arial"/>
          <w:sz w:val="22"/>
          <w:szCs w:val="22"/>
          <w:lang w:eastAsia="en-US"/>
        </w:rPr>
      </w:pPr>
      <w:r w:rsidRPr="002A559E">
        <w:rPr>
          <w:rFonts w:eastAsia="Calibri" w:cs="Arial"/>
          <w:sz w:val="22"/>
          <w:szCs w:val="22"/>
          <w:lang w:eastAsia="en-US"/>
        </w:rPr>
        <w:t>Senhor Presidente,</w:t>
      </w:r>
    </w:p>
    <w:p w:rsidR="002A559E" w:rsidRPr="002A559E" w:rsidRDefault="002A559E" w:rsidP="002A559E">
      <w:pPr>
        <w:spacing w:line="276" w:lineRule="auto"/>
        <w:ind w:firstLine="708"/>
        <w:jc w:val="both"/>
        <w:rPr>
          <w:rFonts w:eastAsia="Calibri" w:cs="Arial"/>
          <w:sz w:val="22"/>
          <w:szCs w:val="22"/>
          <w:lang w:eastAsia="en-US"/>
        </w:rPr>
      </w:pPr>
      <w:r w:rsidRPr="002A559E">
        <w:rPr>
          <w:rFonts w:eastAsia="Calibri" w:cs="Arial"/>
          <w:sz w:val="22"/>
          <w:szCs w:val="22"/>
          <w:lang w:eastAsia="en-US"/>
        </w:rPr>
        <w:t>Senhores Vereadores:</w:t>
      </w:r>
    </w:p>
    <w:p w:rsidR="002A559E" w:rsidRPr="002A559E" w:rsidRDefault="002A559E" w:rsidP="002A559E">
      <w:pPr>
        <w:spacing w:line="276" w:lineRule="auto"/>
        <w:jc w:val="both"/>
        <w:rPr>
          <w:rFonts w:eastAsia="Calibri" w:cs="Arial"/>
          <w:sz w:val="22"/>
          <w:szCs w:val="22"/>
          <w:lang w:eastAsia="en-US"/>
        </w:rPr>
      </w:pPr>
    </w:p>
    <w:p w:rsidR="00655127" w:rsidRDefault="002A559E" w:rsidP="002A559E">
      <w:pPr>
        <w:spacing w:line="276" w:lineRule="auto"/>
        <w:ind w:firstLine="708"/>
        <w:jc w:val="both"/>
        <w:rPr>
          <w:rFonts w:eastAsia="Calibri" w:cs="Arial"/>
          <w:sz w:val="22"/>
          <w:szCs w:val="22"/>
          <w:lang w:eastAsia="en-US"/>
        </w:rPr>
      </w:pPr>
      <w:r w:rsidRPr="002A559E">
        <w:rPr>
          <w:rFonts w:eastAsia="Calibri" w:cs="Arial"/>
          <w:sz w:val="22"/>
          <w:szCs w:val="22"/>
          <w:lang w:eastAsia="en-US"/>
        </w:rPr>
        <w:t>A par de cumprimentá-l</w:t>
      </w:r>
      <w:r w:rsidR="00655127">
        <w:rPr>
          <w:rFonts w:eastAsia="Calibri" w:cs="Arial"/>
          <w:sz w:val="22"/>
          <w:szCs w:val="22"/>
          <w:lang w:eastAsia="en-US"/>
        </w:rPr>
        <w:t>o</w:t>
      </w:r>
      <w:r w:rsidRPr="002A559E">
        <w:rPr>
          <w:rFonts w:eastAsia="Calibri" w:cs="Arial"/>
          <w:sz w:val="22"/>
          <w:szCs w:val="22"/>
          <w:lang w:eastAsia="en-US"/>
        </w:rPr>
        <w:t xml:space="preserve"> e aos Edis dessa Casa Legislativa, encaminhamos a Vossas Senhorias, para apreciação e posterior votação, o presente Projeto de Lei que </w:t>
      </w:r>
    </w:p>
    <w:p w:rsidR="00655127" w:rsidRDefault="00655127" w:rsidP="00655127">
      <w:pPr>
        <w:spacing w:line="276" w:lineRule="auto"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a</w:t>
      </w:r>
      <w:r w:rsidRPr="00655127">
        <w:rPr>
          <w:rFonts w:eastAsia="Calibri" w:cs="Arial"/>
          <w:sz w:val="22"/>
          <w:szCs w:val="22"/>
          <w:lang w:eastAsia="en-US"/>
        </w:rPr>
        <w:t>utoriza o Poder Executivo a contratar operações de crédito com o BADESUL DESENVOLVIMENTO S.A – Agência de Fomento/RS para obras de infraestrutura urbana, obras civis e dá outras providências.</w:t>
      </w:r>
    </w:p>
    <w:p w:rsidR="00655127" w:rsidRDefault="00655127" w:rsidP="00655127">
      <w:pPr>
        <w:spacing w:line="276" w:lineRule="auto"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ab/>
      </w:r>
    </w:p>
    <w:p w:rsidR="00672B76" w:rsidRDefault="00655127" w:rsidP="00672B76">
      <w:pPr>
        <w:spacing w:line="276" w:lineRule="auto"/>
        <w:ind w:firstLine="708"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O presente </w:t>
      </w:r>
      <w:r w:rsidR="00B74C36">
        <w:rPr>
          <w:rFonts w:eastAsia="Calibri" w:cs="Arial"/>
          <w:sz w:val="22"/>
          <w:szCs w:val="22"/>
          <w:lang w:eastAsia="en-US"/>
        </w:rPr>
        <w:t>Projeto busca</w:t>
      </w:r>
      <w:r w:rsidR="00672B76">
        <w:rPr>
          <w:rFonts w:eastAsia="Calibri" w:cs="Arial"/>
          <w:sz w:val="22"/>
          <w:szCs w:val="22"/>
          <w:lang w:eastAsia="en-US"/>
        </w:rPr>
        <w:t xml:space="preserve"> a autorização para que o Poder Executivo possa contratar operações de crédito</w:t>
      </w:r>
      <w:r w:rsidR="00031C0F">
        <w:rPr>
          <w:rFonts w:eastAsia="Calibri" w:cs="Arial"/>
          <w:sz w:val="22"/>
          <w:szCs w:val="22"/>
          <w:lang w:eastAsia="en-US"/>
        </w:rPr>
        <w:t xml:space="preserve"> </w:t>
      </w:r>
      <w:r w:rsidR="00B74C36">
        <w:rPr>
          <w:rFonts w:eastAsia="Calibri" w:cs="Arial"/>
          <w:sz w:val="22"/>
          <w:szCs w:val="22"/>
          <w:lang w:eastAsia="en-US"/>
        </w:rPr>
        <w:t xml:space="preserve">com o Badesul, a primeira, refere-se a obras de infraestrutura urbana, consistente em viabilizar o aporte do valor de contrapartida do Programa Pavimenta – </w:t>
      </w:r>
      <w:r w:rsidR="00B636D3">
        <w:rPr>
          <w:rFonts w:eastAsia="Calibri" w:cs="Arial"/>
          <w:sz w:val="22"/>
          <w:szCs w:val="22"/>
          <w:lang w:eastAsia="en-US"/>
        </w:rPr>
        <w:t xml:space="preserve">Convênio </w:t>
      </w:r>
      <w:r w:rsidR="00B74C36">
        <w:rPr>
          <w:rFonts w:eastAsia="Calibri" w:cs="Arial"/>
          <w:sz w:val="22"/>
          <w:szCs w:val="22"/>
          <w:lang w:eastAsia="en-US"/>
        </w:rPr>
        <w:t>FPE nº 2021/3936</w:t>
      </w:r>
      <w:r w:rsidR="00B636D3">
        <w:rPr>
          <w:rFonts w:eastAsia="Calibri" w:cs="Arial"/>
          <w:sz w:val="22"/>
          <w:szCs w:val="22"/>
          <w:lang w:eastAsia="en-US"/>
        </w:rPr>
        <w:t>,</w:t>
      </w:r>
      <w:r w:rsidR="00B74C36">
        <w:rPr>
          <w:rFonts w:eastAsia="Calibri" w:cs="Arial"/>
          <w:sz w:val="22"/>
          <w:szCs w:val="22"/>
          <w:lang w:eastAsia="en-US"/>
        </w:rPr>
        <w:t xml:space="preserve"> para execução da obra de pavimentação asfáltica na estrada </w:t>
      </w:r>
      <w:r w:rsidR="00B636D3">
        <w:rPr>
          <w:rFonts w:eastAsia="Calibri" w:cs="Arial"/>
          <w:sz w:val="22"/>
          <w:szCs w:val="22"/>
          <w:lang w:eastAsia="en-US"/>
        </w:rPr>
        <w:t xml:space="preserve">de </w:t>
      </w:r>
      <w:r w:rsidR="00B74C36">
        <w:rPr>
          <w:rFonts w:eastAsia="Calibri" w:cs="Arial"/>
          <w:sz w:val="22"/>
          <w:szCs w:val="22"/>
          <w:lang w:eastAsia="en-US"/>
        </w:rPr>
        <w:t xml:space="preserve">acesso </w:t>
      </w:r>
      <w:r w:rsidR="00B636D3">
        <w:rPr>
          <w:rFonts w:eastAsia="Calibri" w:cs="Arial"/>
          <w:sz w:val="22"/>
          <w:szCs w:val="22"/>
          <w:lang w:eastAsia="en-US"/>
        </w:rPr>
        <w:t xml:space="preserve">entre </w:t>
      </w:r>
      <w:r w:rsidR="00B74C36">
        <w:rPr>
          <w:rFonts w:eastAsia="Calibri" w:cs="Arial"/>
          <w:sz w:val="22"/>
          <w:szCs w:val="22"/>
          <w:lang w:eastAsia="en-US"/>
        </w:rPr>
        <w:t xml:space="preserve">o Município de Itapuca </w:t>
      </w:r>
      <w:r w:rsidR="00B636D3">
        <w:rPr>
          <w:rFonts w:eastAsia="Calibri" w:cs="Arial"/>
          <w:sz w:val="22"/>
          <w:szCs w:val="22"/>
          <w:lang w:eastAsia="en-US"/>
        </w:rPr>
        <w:t xml:space="preserve">e </w:t>
      </w:r>
      <w:r w:rsidR="00B74C36">
        <w:rPr>
          <w:rFonts w:eastAsia="Calibri" w:cs="Arial"/>
          <w:sz w:val="22"/>
          <w:szCs w:val="22"/>
          <w:lang w:eastAsia="en-US"/>
        </w:rPr>
        <w:t>o Município de Nova Alvorada, na extensão de 1,300 metros. A segunda, por sua vez, refere-se a obras civis, esta consiste na construção do prédio da Câmara Municipal de Vereadores.</w:t>
      </w:r>
    </w:p>
    <w:p w:rsidR="002A559E" w:rsidRDefault="002A559E" w:rsidP="00655127">
      <w:pPr>
        <w:spacing w:line="276" w:lineRule="auto"/>
        <w:jc w:val="both"/>
        <w:rPr>
          <w:rFonts w:eastAsia="Calibri" w:cs="Arial"/>
          <w:sz w:val="22"/>
          <w:szCs w:val="22"/>
          <w:lang w:eastAsia="en-US"/>
        </w:rPr>
      </w:pPr>
    </w:p>
    <w:p w:rsidR="002A559E" w:rsidRDefault="002A559E" w:rsidP="002A559E">
      <w:pPr>
        <w:spacing w:line="276" w:lineRule="auto"/>
        <w:ind w:firstLine="708"/>
        <w:jc w:val="both"/>
        <w:rPr>
          <w:rFonts w:eastAsia="Calibri" w:cs="Arial"/>
          <w:sz w:val="22"/>
          <w:szCs w:val="22"/>
          <w:lang w:eastAsia="en-US"/>
        </w:rPr>
      </w:pPr>
      <w:r w:rsidRPr="002A559E">
        <w:rPr>
          <w:rFonts w:eastAsia="Calibri" w:cs="Arial"/>
          <w:sz w:val="22"/>
          <w:szCs w:val="22"/>
          <w:lang w:eastAsia="en-US"/>
        </w:rPr>
        <w:t>O desejo pela sede própria</w:t>
      </w:r>
      <w:r w:rsidR="00B74C36">
        <w:rPr>
          <w:rFonts w:eastAsia="Calibri" w:cs="Arial"/>
          <w:sz w:val="22"/>
          <w:szCs w:val="22"/>
          <w:lang w:eastAsia="en-US"/>
        </w:rPr>
        <w:t xml:space="preserve"> da Câmara Municipal</w:t>
      </w:r>
      <w:r w:rsidRPr="002A559E">
        <w:rPr>
          <w:rFonts w:eastAsia="Calibri" w:cs="Arial"/>
          <w:sz w:val="22"/>
          <w:szCs w:val="22"/>
          <w:lang w:eastAsia="en-US"/>
        </w:rPr>
        <w:t xml:space="preserve"> é antigo no Parlamento Itapuquense. Como é sabido por Vossas Senhorias, o imóvel que abriga as instalações da Câmara, </w:t>
      </w:r>
      <w:r w:rsidR="00B74C36">
        <w:rPr>
          <w:rFonts w:eastAsia="Calibri" w:cs="Arial"/>
          <w:sz w:val="22"/>
          <w:szCs w:val="22"/>
          <w:lang w:eastAsia="en-US"/>
        </w:rPr>
        <w:t>na Av. Júlio Cardoso, é alugado.</w:t>
      </w:r>
    </w:p>
    <w:p w:rsidR="00B74C36" w:rsidRPr="002A559E" w:rsidRDefault="00B74C36" w:rsidP="002A559E">
      <w:pPr>
        <w:spacing w:line="276" w:lineRule="auto"/>
        <w:ind w:firstLine="708"/>
        <w:jc w:val="both"/>
        <w:rPr>
          <w:rFonts w:eastAsia="Calibri" w:cs="Arial"/>
          <w:sz w:val="22"/>
          <w:szCs w:val="22"/>
          <w:lang w:eastAsia="en-US"/>
        </w:rPr>
      </w:pPr>
    </w:p>
    <w:p w:rsidR="00905340" w:rsidRDefault="00905340" w:rsidP="00905340">
      <w:pPr>
        <w:spacing w:line="276" w:lineRule="auto"/>
        <w:ind w:firstLine="708"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Salientamos que a contratação de</w:t>
      </w:r>
      <w:r w:rsidRPr="00905340">
        <w:rPr>
          <w:rFonts w:eastAsia="Calibri" w:cs="Arial"/>
          <w:sz w:val="22"/>
          <w:szCs w:val="22"/>
          <w:lang w:eastAsia="en-US"/>
        </w:rPr>
        <w:t xml:space="preserve"> operação de crédito junto à CAIXA ECONÔMICA FEDERAL até o valor de R$ 1.100.000,00 (um milhão e cem mil reais), no âmbito do programa FINISA- Financiamento à Infraestrutura e ao Saneamento - Modalidade Apoio Financeiro</w:t>
      </w:r>
      <w:r>
        <w:rPr>
          <w:rFonts w:eastAsia="Calibri" w:cs="Arial"/>
          <w:sz w:val="22"/>
          <w:szCs w:val="22"/>
          <w:lang w:eastAsia="en-US"/>
        </w:rPr>
        <w:t xml:space="preserve">, autorizada pela Lei Municipal </w:t>
      </w:r>
      <w:r w:rsidR="00B636D3">
        <w:rPr>
          <w:rFonts w:eastAsia="Calibri" w:cs="Arial"/>
          <w:sz w:val="22"/>
          <w:szCs w:val="22"/>
          <w:lang w:eastAsia="en-US"/>
        </w:rPr>
        <w:t>nº 2427/2021, não será celebrado</w:t>
      </w:r>
      <w:r>
        <w:rPr>
          <w:rFonts w:eastAsia="Calibri" w:cs="Arial"/>
          <w:sz w:val="22"/>
          <w:szCs w:val="22"/>
          <w:lang w:eastAsia="en-US"/>
        </w:rPr>
        <w:t>, uma vez que, em análise juntamente com o setor de Contabilidade, esta operação de crédito se tornou inviável para o Município de Itapuca.</w:t>
      </w:r>
    </w:p>
    <w:p w:rsidR="00905340" w:rsidRDefault="00905340" w:rsidP="00905340">
      <w:pPr>
        <w:spacing w:line="276" w:lineRule="auto"/>
        <w:ind w:firstLine="708"/>
        <w:jc w:val="both"/>
        <w:rPr>
          <w:rFonts w:eastAsia="Calibri" w:cs="Arial"/>
          <w:sz w:val="22"/>
          <w:szCs w:val="22"/>
          <w:lang w:eastAsia="en-US"/>
        </w:rPr>
      </w:pPr>
    </w:p>
    <w:p w:rsidR="002A559E" w:rsidRDefault="00905340" w:rsidP="002A559E">
      <w:pPr>
        <w:spacing w:line="276" w:lineRule="auto"/>
        <w:ind w:firstLine="708"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Além disso, n</w:t>
      </w:r>
      <w:r w:rsidR="002A559E" w:rsidRPr="002A559E">
        <w:rPr>
          <w:rFonts w:eastAsia="Calibri" w:cs="Arial"/>
          <w:sz w:val="22"/>
          <w:szCs w:val="22"/>
          <w:lang w:eastAsia="en-US"/>
        </w:rPr>
        <w:t>ão há possibilidade do Município idealizar este</w:t>
      </w:r>
      <w:r>
        <w:rPr>
          <w:rFonts w:eastAsia="Calibri" w:cs="Arial"/>
          <w:sz w:val="22"/>
          <w:szCs w:val="22"/>
          <w:lang w:eastAsia="en-US"/>
        </w:rPr>
        <w:t>s</w:t>
      </w:r>
      <w:r w:rsidR="002A559E" w:rsidRPr="002A559E">
        <w:rPr>
          <w:rFonts w:eastAsia="Calibri" w:cs="Arial"/>
          <w:sz w:val="22"/>
          <w:szCs w:val="22"/>
          <w:lang w:eastAsia="en-US"/>
        </w:rPr>
        <w:t xml:space="preserve"> projeto</w:t>
      </w:r>
      <w:r>
        <w:rPr>
          <w:rFonts w:eastAsia="Calibri" w:cs="Arial"/>
          <w:sz w:val="22"/>
          <w:szCs w:val="22"/>
          <w:lang w:eastAsia="en-US"/>
        </w:rPr>
        <w:t>s</w:t>
      </w:r>
      <w:r w:rsidR="002A559E" w:rsidRPr="002A559E">
        <w:rPr>
          <w:rFonts w:eastAsia="Calibri" w:cs="Arial"/>
          <w:sz w:val="22"/>
          <w:szCs w:val="22"/>
          <w:lang w:eastAsia="en-US"/>
        </w:rPr>
        <w:t xml:space="preserve"> com </w:t>
      </w:r>
      <w:r>
        <w:rPr>
          <w:rFonts w:eastAsia="Calibri" w:cs="Arial"/>
          <w:sz w:val="22"/>
          <w:szCs w:val="22"/>
          <w:lang w:eastAsia="en-US"/>
        </w:rPr>
        <w:t>recursos próprios, devido ao seu alto custo</w:t>
      </w:r>
      <w:r w:rsidR="00B636D3">
        <w:rPr>
          <w:rFonts w:eastAsia="Calibri" w:cs="Arial"/>
          <w:sz w:val="22"/>
          <w:szCs w:val="22"/>
          <w:lang w:eastAsia="en-US"/>
        </w:rPr>
        <w:t>,</w:t>
      </w:r>
      <w:r>
        <w:rPr>
          <w:rFonts w:eastAsia="Calibri" w:cs="Arial"/>
          <w:sz w:val="22"/>
          <w:szCs w:val="22"/>
          <w:lang w:eastAsia="en-US"/>
        </w:rPr>
        <w:t xml:space="preserve"> e investimentos</w:t>
      </w:r>
      <w:r w:rsidR="00B636D3">
        <w:rPr>
          <w:rFonts w:eastAsia="Calibri" w:cs="Arial"/>
          <w:sz w:val="22"/>
          <w:szCs w:val="22"/>
          <w:lang w:eastAsia="en-US"/>
        </w:rPr>
        <w:t xml:space="preserve"> anteriormente previstos</w:t>
      </w:r>
      <w:r>
        <w:rPr>
          <w:rFonts w:eastAsia="Calibri" w:cs="Arial"/>
          <w:sz w:val="22"/>
          <w:szCs w:val="22"/>
          <w:lang w:eastAsia="en-US"/>
        </w:rPr>
        <w:t xml:space="preserve"> já em andamento. </w:t>
      </w:r>
      <w:r w:rsidR="002A559E" w:rsidRPr="002A559E">
        <w:rPr>
          <w:rFonts w:eastAsia="Calibri" w:cs="Arial"/>
          <w:sz w:val="22"/>
          <w:szCs w:val="22"/>
          <w:lang w:eastAsia="en-US"/>
        </w:rPr>
        <w:t>Assim, para viabilizar a construção do prédio próprio para a Câmara Municipal de Vereadores,</w:t>
      </w:r>
      <w:r>
        <w:rPr>
          <w:rFonts w:eastAsia="Calibri" w:cs="Arial"/>
          <w:sz w:val="22"/>
          <w:szCs w:val="22"/>
          <w:lang w:eastAsia="en-US"/>
        </w:rPr>
        <w:t xml:space="preserve"> bem como aportar recursos de contrapartida no Programa Pavimenta,</w:t>
      </w:r>
      <w:r w:rsidR="002A559E" w:rsidRPr="002A559E">
        <w:rPr>
          <w:rFonts w:eastAsia="Calibri" w:cs="Arial"/>
          <w:sz w:val="22"/>
          <w:szCs w:val="22"/>
          <w:lang w:eastAsia="en-US"/>
        </w:rPr>
        <w:t xml:space="preserve"> necessário se faz a realização de op</w:t>
      </w:r>
      <w:r>
        <w:rPr>
          <w:rFonts w:eastAsia="Calibri" w:cs="Arial"/>
          <w:sz w:val="22"/>
          <w:szCs w:val="22"/>
          <w:lang w:eastAsia="en-US"/>
        </w:rPr>
        <w:t>erações</w:t>
      </w:r>
      <w:r w:rsidR="002A559E" w:rsidRPr="002A559E">
        <w:rPr>
          <w:rFonts w:eastAsia="Calibri" w:cs="Arial"/>
          <w:sz w:val="22"/>
          <w:szCs w:val="22"/>
          <w:lang w:eastAsia="en-US"/>
        </w:rPr>
        <w:t xml:space="preserve"> de crédito, </w:t>
      </w:r>
      <w:r>
        <w:rPr>
          <w:rFonts w:eastAsia="Calibri" w:cs="Arial"/>
          <w:sz w:val="22"/>
          <w:szCs w:val="22"/>
          <w:lang w:eastAsia="en-US"/>
        </w:rPr>
        <w:t xml:space="preserve">com </w:t>
      </w:r>
      <w:r w:rsidR="002A559E" w:rsidRPr="002A559E">
        <w:rPr>
          <w:rFonts w:eastAsia="Calibri" w:cs="Arial"/>
          <w:sz w:val="22"/>
          <w:szCs w:val="22"/>
          <w:lang w:eastAsia="en-US"/>
        </w:rPr>
        <w:t xml:space="preserve">a consequente aprovação do presente Projeto de Lei. </w:t>
      </w:r>
    </w:p>
    <w:p w:rsidR="00905340" w:rsidRPr="002A559E" w:rsidRDefault="00905340" w:rsidP="002A559E">
      <w:pPr>
        <w:spacing w:line="276" w:lineRule="auto"/>
        <w:ind w:firstLine="708"/>
        <w:jc w:val="both"/>
        <w:rPr>
          <w:rFonts w:eastAsia="Calibri" w:cs="Arial"/>
          <w:sz w:val="22"/>
          <w:szCs w:val="22"/>
          <w:lang w:eastAsia="en-US"/>
        </w:rPr>
      </w:pPr>
    </w:p>
    <w:p w:rsidR="002A559E" w:rsidRDefault="002A559E" w:rsidP="00905340">
      <w:pPr>
        <w:spacing w:line="276" w:lineRule="auto"/>
        <w:ind w:firstLine="708"/>
        <w:jc w:val="both"/>
        <w:rPr>
          <w:rFonts w:eastAsia="Calibri" w:cs="Arial"/>
          <w:sz w:val="22"/>
          <w:szCs w:val="22"/>
          <w:lang w:eastAsia="en-US"/>
        </w:rPr>
      </w:pPr>
      <w:r w:rsidRPr="002A559E">
        <w:rPr>
          <w:rFonts w:eastAsia="Calibri" w:cs="Arial"/>
          <w:sz w:val="22"/>
          <w:szCs w:val="22"/>
          <w:lang w:eastAsia="en-US"/>
        </w:rPr>
        <w:t>Certos de contarmos com a atenção que Vossas Senhorias dispensarão ao acima exposto e da aprovação, nos colocamos a disposição para maiores esclarecimentos, caso julguem necessário.</w:t>
      </w:r>
    </w:p>
    <w:p w:rsidR="00905340" w:rsidRDefault="00905340" w:rsidP="00905340">
      <w:pPr>
        <w:spacing w:line="276" w:lineRule="auto"/>
        <w:ind w:firstLine="708"/>
        <w:jc w:val="both"/>
        <w:rPr>
          <w:rFonts w:eastAsia="Calibri" w:cs="Arial"/>
          <w:sz w:val="22"/>
          <w:szCs w:val="22"/>
          <w:lang w:eastAsia="en-US"/>
        </w:rPr>
      </w:pPr>
    </w:p>
    <w:p w:rsidR="00905340" w:rsidRPr="00905340" w:rsidRDefault="00905340" w:rsidP="00905340">
      <w:pPr>
        <w:spacing w:line="276" w:lineRule="auto"/>
        <w:ind w:firstLine="708"/>
        <w:jc w:val="both"/>
        <w:rPr>
          <w:rFonts w:eastAsia="Calibri" w:cs="Arial"/>
          <w:sz w:val="22"/>
          <w:szCs w:val="22"/>
          <w:lang w:eastAsia="en-US"/>
        </w:rPr>
      </w:pPr>
    </w:p>
    <w:p w:rsidR="00905340" w:rsidRPr="00905340" w:rsidRDefault="00905340" w:rsidP="00905340">
      <w:pPr>
        <w:ind w:right="-1" w:firstLine="708"/>
        <w:jc w:val="center"/>
        <w:rPr>
          <w:i/>
          <w:color w:val="000000"/>
          <w:sz w:val="22"/>
          <w:szCs w:val="22"/>
        </w:rPr>
      </w:pPr>
      <w:r w:rsidRPr="00905340">
        <w:rPr>
          <w:i/>
          <w:color w:val="000000"/>
          <w:sz w:val="22"/>
          <w:szCs w:val="22"/>
        </w:rPr>
        <w:t>Marcos José Scorsatto</w:t>
      </w:r>
    </w:p>
    <w:p w:rsidR="00905340" w:rsidRPr="00905340" w:rsidRDefault="00905340" w:rsidP="00905340">
      <w:pPr>
        <w:ind w:right="-1" w:firstLine="708"/>
        <w:jc w:val="center"/>
        <w:rPr>
          <w:i/>
          <w:color w:val="000000"/>
          <w:sz w:val="22"/>
          <w:szCs w:val="22"/>
        </w:rPr>
      </w:pPr>
      <w:r w:rsidRPr="00905340">
        <w:rPr>
          <w:i/>
          <w:color w:val="000000"/>
          <w:sz w:val="22"/>
          <w:szCs w:val="22"/>
        </w:rPr>
        <w:t xml:space="preserve">Prefeito Municipal </w:t>
      </w:r>
    </w:p>
    <w:p w:rsidR="00905340" w:rsidRPr="00905340" w:rsidRDefault="00905340" w:rsidP="00905340">
      <w:pPr>
        <w:ind w:right="-1" w:firstLine="708"/>
        <w:rPr>
          <w:color w:val="000000"/>
          <w:sz w:val="22"/>
          <w:szCs w:val="22"/>
        </w:rPr>
      </w:pPr>
    </w:p>
    <w:p w:rsidR="00905340" w:rsidRPr="00905340" w:rsidRDefault="00905340" w:rsidP="00905340">
      <w:pPr>
        <w:spacing w:line="276" w:lineRule="auto"/>
        <w:ind w:firstLine="708"/>
        <w:jc w:val="both"/>
        <w:rPr>
          <w:rFonts w:eastAsia="Calibri" w:cs="Arial"/>
          <w:sz w:val="22"/>
          <w:szCs w:val="22"/>
          <w:lang w:eastAsia="en-US"/>
        </w:rPr>
      </w:pPr>
    </w:p>
    <w:sectPr w:rsidR="00905340" w:rsidRPr="00905340" w:rsidSect="00655127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08"/>
    <w:rsid w:val="00031C0F"/>
    <w:rsid w:val="00110635"/>
    <w:rsid w:val="001501B1"/>
    <w:rsid w:val="001B3923"/>
    <w:rsid w:val="002A559E"/>
    <w:rsid w:val="002C0905"/>
    <w:rsid w:val="0046432A"/>
    <w:rsid w:val="004A03D5"/>
    <w:rsid w:val="00627083"/>
    <w:rsid w:val="00655127"/>
    <w:rsid w:val="00672B76"/>
    <w:rsid w:val="006D1EBE"/>
    <w:rsid w:val="007268BD"/>
    <w:rsid w:val="0075481A"/>
    <w:rsid w:val="00861007"/>
    <w:rsid w:val="008E7DF1"/>
    <w:rsid w:val="00905340"/>
    <w:rsid w:val="00A37A84"/>
    <w:rsid w:val="00B636D3"/>
    <w:rsid w:val="00B74C36"/>
    <w:rsid w:val="00DA72E0"/>
    <w:rsid w:val="00DA7C0B"/>
    <w:rsid w:val="00E249E2"/>
    <w:rsid w:val="00E60008"/>
    <w:rsid w:val="00E9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0008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60008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0008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6000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2F657416EA8547A6315077B4686BB9" ma:contentTypeVersion="8" ma:contentTypeDescription="Crie um novo documento." ma:contentTypeScope="" ma:versionID="4ba740d5ace3f923eabd7eef88a84e82">
  <xsd:schema xmlns:xsd="http://www.w3.org/2001/XMLSchema" xmlns:xs="http://www.w3.org/2001/XMLSchema" xmlns:p="http://schemas.microsoft.com/office/2006/metadata/properties" xmlns:ns2="8ae3c38b-483a-46e0-840d-3f73b4766413" xmlns:ns3="ac1dc9be-0ebf-4b82-adb9-b1cef4836666" targetNamespace="http://schemas.microsoft.com/office/2006/metadata/properties" ma:root="true" ma:fieldsID="64fb261a942a22fc67f4246172a86b1f" ns2:_="" ns3:_="">
    <xsd:import namespace="8ae3c38b-483a-46e0-840d-3f73b4766413"/>
    <xsd:import namespace="ac1dc9be-0ebf-4b82-adb9-b1cef48366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3c38b-483a-46e0-840d-3f73b4766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dc9be-0ebf-4b82-adb9-b1cef48366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FCA7D7-1860-4B78-9F7D-1789F4B11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3c38b-483a-46e0-840d-3f73b4766413"/>
    <ds:schemaRef ds:uri="ac1dc9be-0ebf-4b82-adb9-b1cef48366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CE0041-4E84-4BC5-AC09-C3F4CA462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BBEF5-E347-4637-B3A0-5C09E02260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PROJETO DE LEI</vt:lpstr>
    </vt:vector>
  </TitlesOfParts>
  <Company>CaixaRS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PROJETO DE LEI</dc:title>
  <dc:creator>c00051</dc:creator>
  <cp:lastModifiedBy>USUARIO</cp:lastModifiedBy>
  <cp:revision>2</cp:revision>
  <dcterms:created xsi:type="dcterms:W3CDTF">2022-09-07T17:23:00Z</dcterms:created>
  <dcterms:modified xsi:type="dcterms:W3CDTF">2022-09-07T17:23:00Z</dcterms:modified>
</cp:coreProperties>
</file>