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48" w:rsidRPr="00DF1848" w:rsidRDefault="00DF1848" w:rsidP="00DF184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                                      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ab/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ab/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ab/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ab/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ab/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ab/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ab/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ab/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ab/>
      </w:r>
    </w:p>
    <w:p w:rsidR="00DF1848" w:rsidRPr="00DF1848" w:rsidRDefault="00DF1848" w:rsidP="00DF184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DF1848" w:rsidRPr="00DF1848" w:rsidRDefault="00DF1848" w:rsidP="00DF184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ab/>
      </w: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ab/>
      </w: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ab/>
      </w: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ab/>
      </w: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ab/>
        <w:t xml:space="preserve">    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  </w:t>
      </w:r>
    </w:p>
    <w:p w:rsidR="00DF1848" w:rsidRPr="00DF1848" w:rsidRDefault="00DF1848" w:rsidP="00DF184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PROJETO DE LEI Nº 16, DE 26 DE ABRIL DE </w:t>
      </w:r>
      <w:proofErr w:type="gramStart"/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2021</w:t>
      </w:r>
      <w:proofErr w:type="gramEnd"/>
    </w:p>
    <w:p w:rsidR="00DF1848" w:rsidRPr="00DF1848" w:rsidRDefault="00DF1848" w:rsidP="00DF184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                                                      </w:t>
      </w:r>
    </w:p>
    <w:p w:rsidR="00DF1848" w:rsidRPr="00DF1848" w:rsidRDefault="00DF1848" w:rsidP="00DF184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DF1848" w:rsidRPr="00DF1848" w:rsidRDefault="00DF1848" w:rsidP="00DF1848">
      <w:pPr>
        <w:tabs>
          <w:tab w:val="left" w:pos="3686"/>
          <w:tab w:val="left" w:pos="5387"/>
        </w:tabs>
        <w:spacing w:after="0" w:line="240" w:lineRule="auto"/>
        <w:ind w:left="3544"/>
        <w:jc w:val="both"/>
        <w:rPr>
          <w:rFonts w:ascii="Calibri" w:eastAsia="Times New Roman" w:hAnsi="Calibri" w:cs="Times New Roman"/>
          <w:i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ALTERA O CONSELHO MUNICIPAL DE EDUCAÇÃO – </w:t>
      </w:r>
      <w:proofErr w:type="gramStart"/>
      <w:r w:rsidRPr="00DF1848">
        <w:rPr>
          <w:rFonts w:ascii="Calibri" w:eastAsia="Times New Roman" w:hAnsi="Calibri" w:cs="Times New Roman"/>
          <w:i/>
          <w:sz w:val="24"/>
          <w:szCs w:val="24"/>
          <w:lang w:eastAsia="pt-BR"/>
        </w:rPr>
        <w:t>C.M.</w:t>
      </w:r>
      <w:proofErr w:type="gramEnd"/>
      <w:r w:rsidRPr="00DF1848">
        <w:rPr>
          <w:rFonts w:ascii="Calibri" w:eastAsia="Times New Roman" w:hAnsi="Calibri" w:cs="Times New Roman"/>
          <w:i/>
          <w:sz w:val="24"/>
          <w:szCs w:val="24"/>
          <w:lang w:eastAsia="pt-BR"/>
        </w:rPr>
        <w:t>E, E DÁ OUTRAS PROVIDÊNCIAS.</w:t>
      </w:r>
    </w:p>
    <w:p w:rsidR="00DF1848" w:rsidRPr="00DF1848" w:rsidRDefault="00DF1848" w:rsidP="00DF1848">
      <w:pPr>
        <w:tabs>
          <w:tab w:val="left" w:pos="4253"/>
          <w:tab w:val="left" w:pos="5387"/>
        </w:tabs>
        <w:spacing w:after="0" w:line="240" w:lineRule="auto"/>
        <w:ind w:left="4253"/>
        <w:jc w:val="both"/>
        <w:rPr>
          <w:rFonts w:ascii="Calibri" w:eastAsia="Times New Roman" w:hAnsi="Calibri" w:cs="Times New Roman"/>
          <w:i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i/>
          <w:sz w:val="24"/>
          <w:szCs w:val="24"/>
          <w:lang w:eastAsia="pt-BR"/>
        </w:rPr>
        <w:tab/>
      </w:r>
    </w:p>
    <w:p w:rsidR="00DF1848" w:rsidRPr="00DF1848" w:rsidRDefault="00DF1848" w:rsidP="00DF1848">
      <w:pPr>
        <w:tabs>
          <w:tab w:val="left" w:pos="4253"/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  <w:lang w:eastAsia="pt-BR"/>
        </w:rPr>
      </w:pP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O PREFEITO MUNICIPAL EM EXERCÍCIO DE ITAPUCA, Estado do Rio Grande do Sul, no uso de suas atribuições legais, que lhe confere a Lei Orgânica em vigor, faz saber, que a Câmara Municipal aprovou e eu sanciono e promulgo a seguinte Lei: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Art. 1º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Fica instituído o CONSELHO MUNICIPAL DE EDUCAÇÃO - CME, como órgão de assessoramento do Prefeito Municipal, com funções consultiva, normativa, fiscalizadora, mobilizadora</w:t>
      </w:r>
      <w:r w:rsidRPr="00DF1848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 xml:space="preserve"> 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e deliberativa em assuntos relativos ao sistema de ensino no Município.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Parágrafo único - O C.M.E. </w:t>
      </w:r>
      <w:proofErr w:type="gramStart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é</w:t>
      </w:r>
      <w:proofErr w:type="gramEnd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vinculado à Secretaria Municipal de Educação e Esportes.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Art. 2º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O Conselho criado por esta Lei é constituído por 09 (nove) membros, representando os segmentos da comunidade abaixo alinhados: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I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03 (três) representantes do Poder Executivo, a saber: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a) 01 (um) representante da Secretaria Municipal de Educação e Esportes;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b) 01 (um) representante da Secretaria Municipal de Administração;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c) 01 (um) representante da Secretaria Municipal de Saúde; 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II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03 (três) representantes da Comunidade Escolar, a saber: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a) 01 (um) representante do Magistério Público Municipal;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b) 01 (um) representante do Magistério Público Estadual;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c) 01 (um) representante do Círculo de Pais e Mestres;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5D415B" w:rsidRPr="00DF1848" w:rsidRDefault="00DF1848" w:rsidP="005D415B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III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03 (três) representantes indicados por entidades civis organizadas, escolhidos em assembleia específica para tal fim, registrada em ata;</w:t>
      </w:r>
    </w:p>
    <w:p w:rsidR="00B931E7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lastRenderedPageBreak/>
        <w:t>Art. 3º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Os membros do Conselho Municipal de Educação serão escolhidos preferencialmente entre pessoas de reconhecida formação pedagógica ou cultural, </w:t>
      </w:r>
      <w:proofErr w:type="gramStart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sendo</w:t>
      </w:r>
      <w:proofErr w:type="gramEnd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</w:p>
    <w:p w:rsidR="00DF1848" w:rsidRPr="00DF1848" w:rsidRDefault="00DF1848" w:rsidP="00B931E7">
      <w:pPr>
        <w:spacing w:after="0" w:line="360" w:lineRule="auto"/>
        <w:ind w:right="-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proofErr w:type="gramStart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que</w:t>
      </w:r>
      <w:proofErr w:type="gramEnd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cada entidade, indicará um titular e seu respectivo suplente, que serão nomeados por Portaria do Prefeito Municipal.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Art. 4º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O mandato dos membros do Conselho Municipal de Educação terá a duração de </w:t>
      </w:r>
      <w:proofErr w:type="gramStart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4</w:t>
      </w:r>
      <w:proofErr w:type="gramEnd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(quatro) anos, permitida uma recondução. 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Art. 5º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O CME terá uma Diretoria composta de um Presidente e um Vice-Presidente escolhidos dentre os membros que o compõem.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Art. 6º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O Conselho Municipal de Educação dispõe dos serviços de assessoria e secretaria disponibilizados pelo Poder Executivo Municipal.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Art. 7º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As funções do Presidente e Vice-Presidente estarão definidas no Regimento Interno.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Art. 8º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 função de Conselheiro do CME será exercida gratuitamente, constituindo prestação de serviços relevantes ao Município.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Parágrafo único - Os membros do CME que, expressamente autorizados pelo Prefeito Municipal, se ausentarem do Município para comparecer a encontros relacionados com matéria da especialidade do Conselho, ou para tratar de assunto específico deste,                                                                                                    farão jus a diárias e transporte ou ajuda de custo, na forma da lei que estabelecer o pagamento de diárias.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Art. 9º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Os membros do CME deverão residir no Município.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Art. 10 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Não poderão compor o CME os portadores de cargo eletivo do Executivo e do Legislativo Municipal.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Art. 11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O CME será dividido em tantas comissões quantas forem necessárias ao estudo e à deliberação sobre assuntos pertinentes ao ensino.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Parágrafo único - O CME realizará reuniões conforme estabelecido no Regimento Interno.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Art. 12 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Ocorrendo vacância, a entidade indicará novo membro para completar o mandato, num prazo de trinta dias, observando os impedimentos previstos em lei.</w:t>
      </w:r>
    </w:p>
    <w:p w:rsidR="00B931E7" w:rsidRDefault="00B931E7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</w:p>
    <w:p w:rsidR="00B931E7" w:rsidRDefault="00B931E7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lastRenderedPageBreak/>
        <w:t xml:space="preserve">Art. 13 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Ao CME compete: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I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coordenação do processo de definição de políticas e diretrizes municipais de educação, promovendo a colaboração entre o Sistema Municipal e os demais Sistemas que possuam instituições de ensino no município; 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II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participação na discussão do plano de educação para o âmbito do município;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III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acompanhamento, controle e avaliação de planos, programas e projetos em nível municipal;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IV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elaboração de normas complementares para o sistema municipal de ensino;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V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participação na elaboração do orçamento municipal relativo à educação;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VI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acompanhamento e controle da aplicação dos recursos públicos destinados à</w:t>
      </w:r>
      <w:proofErr w:type="gramStart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 </w:t>
      </w:r>
      <w:proofErr w:type="gramEnd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educação;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VII-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acompanhar o cumprimento das leis que regem a Educação infantil e o Ensino Fundamental nas unidades municipais de ensino;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VIII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deliberação sobre a criação, autorização e credenciamento de novas escolas, séries e cursos a serem mantidos pelo município;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IX 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- deliberação sobre o funcionamento, fechamento e extinção de escolas municipais.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X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autorização, credenciamento e inspeção de instituições de educação </w:t>
      </w:r>
      <w:proofErr w:type="gramStart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infantil criadas</w:t>
      </w:r>
      <w:proofErr w:type="gramEnd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 mantidas pela iniciativa privada;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XI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pronunciamento quanto à criação e funcionamento de estabelecimentos de ensino público de qualquer nível a serem instalados no município;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XII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manifestação prévia sobre acordos, convênios e similares a serem celebrados pelo Poder Público Municipal com as demais instâncias governamentais ou do setor privado;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XIII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avaliação da realidade educacional do município e proposição de medidas aos Poderes Públicos para a melhoria do fluxo e do rendimento escolar;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XIV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proposição de medidas e programas para titular, capacitar, atualizar e aperfeiçoar professores;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XV 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- fiscalização do desempenho do Sistema Municipal de Ensino ou do conjunto de escolas municipais;</w:t>
      </w:r>
      <w:bookmarkStart w:id="0" w:name="_GoBack"/>
      <w:bookmarkEnd w:id="0"/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lastRenderedPageBreak/>
        <w:t>XVI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aprovação de relatório anual da Secretaria Municipal de Educação, que incluirá os dados sobre a execução financeira;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XVII -</w:t>
      </w:r>
      <w:r w:rsidR="005D415B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provar Planos Municipais de Educação, Calendário Escolar,</w:t>
      </w:r>
      <w:proofErr w:type="gramStart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 </w:t>
      </w:r>
      <w:proofErr w:type="gramEnd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Projetos Políticos Pedagógicos e Regimentos das Escolas Municipais;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XVIII -</w:t>
      </w:r>
      <w:r w:rsidR="005D415B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provar aplicação de Ensino Híbrido ou Remoto nas Escolas da Rede Municipal, quando for necessário em virtude de Pandemias e outros.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XIX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emissão de pareceres sobre assuntos educacionais e questões de natureza pedagógica que lhe forem submetidas pelo Executivo ou </w:t>
      </w:r>
      <w:proofErr w:type="gramStart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Legislativo Municipais</w:t>
      </w:r>
      <w:proofErr w:type="gramEnd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 por entidades de âmbito municipal;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XX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zelar pelo cumprimento das disposições constitucionais, legais e normativas em matéria de educação, representando junto às autoridades competentes, quando for o caso;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XXI -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elaborar o seu Regimento Interno a ser aprovado pelo Prefeito Municipal; </w:t>
      </w:r>
    </w:p>
    <w:p w:rsidR="00DF1848" w:rsidRPr="00DF1848" w:rsidRDefault="002750A5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>XXII -</w:t>
      </w:r>
      <w:r w:rsidR="00DF1848"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</w:t>
      </w:r>
      <w:r w:rsidR="00DF1848" w:rsidRPr="00DF1848">
        <w:rPr>
          <w:rFonts w:ascii="Calibri" w:eastAsia="Times New Roman" w:hAnsi="Calibri" w:cs="Times New Roman"/>
          <w:sz w:val="24"/>
          <w:szCs w:val="24"/>
          <w:lang w:eastAsia="pt-BR"/>
        </w:rPr>
        <w:t>exercer outras atividades que lhe forem delegadas pelo Prefeito Municipal;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Art. 14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O CME contará com infraestrutura necessária para o atendimento de seus serviços técnicos e administrativos e de suas atribuições, fornecida pelo Poder Executivo.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Art. 15 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Para fins de melhor atender ao cumprimento do Caput deste artigo, fica o Poder Executivo Municipal autorizado a disponibilizar, as suas expensas, um servidor integrante do quadro de cargos do Município (efetivo ou em comissão) para atuar nas atividades administrativas e de rotina do Conselho Municipal de Educação.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Art. 16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Esta Lei entra em vigor na data de sua publicação, revogando a Lei Municipal nº 670, de 15 de Outubro de 2008 e Lei nº 951, de 27 de Abril de 2011.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GABINETE DO PREFEITO MUNICIPAL EM EXERCÍCIO DE ITAPUCA, aos vinte e seis dias do mês de Abril de 2021.</w:t>
      </w:r>
    </w:p>
    <w:p w:rsidR="00DF1848" w:rsidRPr="00DF1848" w:rsidRDefault="00DF1848" w:rsidP="00DF1848">
      <w:pPr>
        <w:tabs>
          <w:tab w:val="left" w:pos="1418"/>
        </w:tabs>
        <w:spacing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DF1848" w:rsidRPr="00DF1848" w:rsidRDefault="00DF1848" w:rsidP="00DF1848">
      <w:pPr>
        <w:tabs>
          <w:tab w:val="left" w:pos="1418"/>
        </w:tabs>
        <w:spacing w:after="0"/>
        <w:jc w:val="center"/>
        <w:rPr>
          <w:rFonts w:ascii="Calibri" w:eastAsia="Times New Roman" w:hAnsi="Calibri" w:cs="Times New Roman"/>
          <w:i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Tulio João </w:t>
      </w:r>
      <w:proofErr w:type="spellStart"/>
      <w:r w:rsidRPr="00DF1848">
        <w:rPr>
          <w:rFonts w:ascii="Calibri" w:eastAsia="Times New Roman" w:hAnsi="Calibri" w:cs="Times New Roman"/>
          <w:i/>
          <w:sz w:val="24"/>
          <w:szCs w:val="24"/>
          <w:lang w:eastAsia="pt-BR"/>
        </w:rPr>
        <w:t>Paludo</w:t>
      </w:r>
      <w:proofErr w:type="spellEnd"/>
    </w:p>
    <w:p w:rsidR="00DF1848" w:rsidRPr="00DF1848" w:rsidRDefault="00DF1848" w:rsidP="00DF1848">
      <w:pPr>
        <w:tabs>
          <w:tab w:val="left" w:pos="1418"/>
        </w:tabs>
        <w:spacing w:after="0"/>
        <w:jc w:val="center"/>
        <w:rPr>
          <w:rFonts w:ascii="Calibri" w:eastAsia="Times New Roman" w:hAnsi="Calibri" w:cs="Times New Roman"/>
          <w:i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i/>
          <w:sz w:val="24"/>
          <w:szCs w:val="24"/>
          <w:lang w:eastAsia="pt-BR"/>
        </w:rPr>
        <w:t>Prefeito Municipal em Exercício</w:t>
      </w:r>
    </w:p>
    <w:p w:rsidR="00DF1848" w:rsidRPr="00DF1848" w:rsidRDefault="00DF1848" w:rsidP="00DF1848">
      <w:pPr>
        <w:tabs>
          <w:tab w:val="left" w:pos="1418"/>
        </w:tabs>
        <w:spacing w:after="0"/>
        <w:jc w:val="center"/>
        <w:rPr>
          <w:rFonts w:ascii="Calibri" w:eastAsia="Times New Roman" w:hAnsi="Calibri" w:cs="Times New Roman"/>
          <w:i/>
          <w:sz w:val="24"/>
          <w:szCs w:val="24"/>
          <w:lang w:eastAsia="pt-BR"/>
        </w:rPr>
      </w:pPr>
    </w:p>
    <w:p w:rsidR="00DF1848" w:rsidRPr="00DF1848" w:rsidRDefault="00DF1848" w:rsidP="00DF1848">
      <w:pPr>
        <w:tabs>
          <w:tab w:val="left" w:pos="1418"/>
        </w:tabs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DF1848" w:rsidRPr="00DF1848" w:rsidRDefault="00DF1848" w:rsidP="00DF1848">
      <w:pPr>
        <w:tabs>
          <w:tab w:val="left" w:pos="1418"/>
        </w:tabs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DF1848" w:rsidRDefault="00B931E7" w:rsidP="00B931E7">
      <w:pPr>
        <w:tabs>
          <w:tab w:val="left" w:pos="1418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>Registre-se e Publique-se</w:t>
      </w:r>
    </w:p>
    <w:p w:rsidR="00B931E7" w:rsidRPr="00DF1848" w:rsidRDefault="00B931E7" w:rsidP="00B931E7">
      <w:pPr>
        <w:tabs>
          <w:tab w:val="left" w:pos="1418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DF1848" w:rsidRPr="00DF1848" w:rsidRDefault="00DF1848" w:rsidP="00DF1848">
      <w:pPr>
        <w:spacing w:before="120" w:after="0" w:line="36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b/>
          <w:sz w:val="24"/>
          <w:szCs w:val="24"/>
          <w:lang w:eastAsia="pt-BR"/>
        </w:rPr>
        <w:t>JUSTIFICATIVA AO PROJETO DE LEI Nº 16/2021</w:t>
      </w:r>
    </w:p>
    <w:p w:rsidR="00DF1848" w:rsidRPr="00DF1848" w:rsidRDefault="00DF1848" w:rsidP="00DF1848">
      <w:pPr>
        <w:spacing w:before="120"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DF1848" w:rsidRPr="00DF1848" w:rsidRDefault="00DF1848" w:rsidP="00DF1848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Senhor Presidente,</w:t>
      </w:r>
    </w:p>
    <w:p w:rsidR="00DF1848" w:rsidRPr="00DF1848" w:rsidRDefault="00DF1848" w:rsidP="00DF1848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Senhores Vereadores:</w:t>
      </w:r>
    </w:p>
    <w:p w:rsidR="00DF1848" w:rsidRPr="00DF1848" w:rsidRDefault="00DF1848" w:rsidP="00DF1848">
      <w:pPr>
        <w:spacing w:before="120"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DF1848" w:rsidRPr="00DF1848" w:rsidRDefault="00DF1848" w:rsidP="00DF1848">
      <w:pPr>
        <w:spacing w:before="120" w:after="0" w:line="36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Na oportunidade em que cumprimentamos Vossas Excelências, manifestamos pela aprovação do presente Projeto de Lei, que altera o Conselho Municipal de Educação – </w:t>
      </w:r>
      <w:proofErr w:type="gramStart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C.M.</w:t>
      </w:r>
      <w:proofErr w:type="gramEnd"/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E, e dá outras providências.</w:t>
      </w:r>
    </w:p>
    <w:p w:rsidR="00DF1848" w:rsidRPr="00DF1848" w:rsidRDefault="00DF1848" w:rsidP="00DF1848">
      <w:pPr>
        <w:spacing w:before="120" w:after="0" w:line="36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Esta alteração se faz necessária, a fim de efetuarmos a atualização da legislação municipal de acordo com a legislação federal, bem como compor os novos membros que integrarão o Conselho Municipal de Educação de acordo com as previsões legais.</w:t>
      </w:r>
    </w:p>
    <w:p w:rsidR="00DF1848" w:rsidRPr="00DF1848" w:rsidRDefault="00DF1848" w:rsidP="00DF1848">
      <w:pPr>
        <w:spacing w:before="120" w:after="0" w:line="36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O CME atuará como órgão de assessoramento do Prefeito Municipal, com funções consultiva, normativa, fiscalizadora</w:t>
      </w:r>
      <w:r w:rsidR="007830E9">
        <w:rPr>
          <w:rFonts w:ascii="Calibri" w:eastAsia="Times New Roman" w:hAnsi="Calibri" w:cs="Times New Roman"/>
          <w:sz w:val="24"/>
          <w:szCs w:val="24"/>
          <w:lang w:eastAsia="pt-BR"/>
        </w:rPr>
        <w:t>, mobilizadora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 deliberativa em assuntos relativos ao sistema de ensino no Município.</w:t>
      </w:r>
    </w:p>
    <w:p w:rsidR="00DF1848" w:rsidRPr="00DF1848" w:rsidRDefault="00DF1848" w:rsidP="00DF1848">
      <w:pPr>
        <w:spacing w:after="0" w:line="360" w:lineRule="auto"/>
        <w:ind w:right="-1"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Ao CME compete o acompanhamento e controle da aplicação dos recursos públicos destinados à educação, avaliação de planos, programas e projetos em nível municipal, entre outras c</w:t>
      </w:r>
      <w:r w:rsidR="005D415B">
        <w:rPr>
          <w:rFonts w:ascii="Calibri" w:eastAsia="Times New Roman" w:hAnsi="Calibri" w:cs="Times New Roman"/>
          <w:sz w:val="24"/>
          <w:szCs w:val="24"/>
          <w:lang w:eastAsia="pt-BR"/>
        </w:rPr>
        <w:t>ompetências definidas no art. 13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do presente Projeto de Lei.</w:t>
      </w:r>
      <w:r w:rsidRPr="00DF1848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A função de Conselheiro do CME será exercida gratuitamente, constituindo prestação de serviços relevantes ao Município.</w:t>
      </w:r>
    </w:p>
    <w:p w:rsidR="00DF1848" w:rsidRPr="00DF1848" w:rsidRDefault="00DF1848" w:rsidP="00DF1848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sz w:val="24"/>
          <w:szCs w:val="24"/>
          <w:lang w:eastAsia="pt-BR"/>
        </w:rPr>
        <w:t>Certos de contarmos com a atenção que Vossas Senhorias dispensarão ao acima exposto e da aprovação, nos colocamos a disposição para maiores esclarecimentos, caso julguem necessário.</w:t>
      </w:r>
    </w:p>
    <w:p w:rsidR="00DF1848" w:rsidRPr="00DF1848" w:rsidRDefault="00DF1848" w:rsidP="00DF1848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</w:p>
    <w:p w:rsidR="00DF1848" w:rsidRPr="00DF1848" w:rsidRDefault="00DF1848" w:rsidP="00DF1848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</w:p>
    <w:p w:rsidR="00DF1848" w:rsidRPr="00DF1848" w:rsidRDefault="00DF1848" w:rsidP="00DF1848">
      <w:pPr>
        <w:spacing w:after="0" w:line="360" w:lineRule="auto"/>
        <w:ind w:firstLine="708"/>
        <w:jc w:val="center"/>
        <w:rPr>
          <w:rFonts w:ascii="Calibri" w:eastAsia="Times New Roman" w:hAnsi="Calibri" w:cs="Times New Roman"/>
          <w:i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Túlio João </w:t>
      </w:r>
      <w:proofErr w:type="spellStart"/>
      <w:r w:rsidRPr="00DF1848">
        <w:rPr>
          <w:rFonts w:ascii="Calibri" w:eastAsia="Times New Roman" w:hAnsi="Calibri" w:cs="Times New Roman"/>
          <w:i/>
          <w:sz w:val="24"/>
          <w:szCs w:val="24"/>
          <w:lang w:eastAsia="pt-BR"/>
        </w:rPr>
        <w:t>Paludo</w:t>
      </w:r>
      <w:proofErr w:type="spellEnd"/>
    </w:p>
    <w:p w:rsidR="00DF1848" w:rsidRPr="00DF1848" w:rsidRDefault="00DF1848" w:rsidP="00DF1848">
      <w:pPr>
        <w:spacing w:after="0" w:line="360" w:lineRule="auto"/>
        <w:ind w:firstLine="708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DF1848">
        <w:rPr>
          <w:rFonts w:ascii="Calibri" w:eastAsia="Times New Roman" w:hAnsi="Calibri" w:cs="Times New Roman"/>
          <w:i/>
          <w:sz w:val="24"/>
          <w:szCs w:val="24"/>
          <w:lang w:eastAsia="pt-BR"/>
        </w:rPr>
        <w:t>Prefeito Municipal em Exercício</w:t>
      </w:r>
    </w:p>
    <w:p w:rsidR="00DF1848" w:rsidRPr="00DF1848" w:rsidRDefault="00DF1848" w:rsidP="00DF184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4F0E12" w:rsidRDefault="004F0E12"/>
    <w:sectPr w:rsidR="004F0E12" w:rsidSect="00B931E7">
      <w:footerReference w:type="even" r:id="rId7"/>
      <w:footerReference w:type="default" r:id="rId8"/>
      <w:pgSz w:w="11907" w:h="16840" w:code="9"/>
      <w:pgMar w:top="2269" w:right="1134" w:bottom="1135" w:left="1701" w:header="624" w:footer="107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161" w:rsidRDefault="00CA1161">
      <w:pPr>
        <w:spacing w:after="0" w:line="240" w:lineRule="auto"/>
      </w:pPr>
      <w:r>
        <w:separator/>
      </w:r>
    </w:p>
  </w:endnote>
  <w:endnote w:type="continuationSeparator" w:id="0">
    <w:p w:rsidR="00CA1161" w:rsidRDefault="00CA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F79" w:rsidRDefault="00DF18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3F79" w:rsidRDefault="00CA116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F79" w:rsidRDefault="00DF18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31E7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D63F79" w:rsidRDefault="00CA116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161" w:rsidRDefault="00CA1161">
      <w:pPr>
        <w:spacing w:after="0" w:line="240" w:lineRule="auto"/>
      </w:pPr>
      <w:r>
        <w:separator/>
      </w:r>
    </w:p>
  </w:footnote>
  <w:footnote w:type="continuationSeparator" w:id="0">
    <w:p w:rsidR="00CA1161" w:rsidRDefault="00CA1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48"/>
    <w:rsid w:val="00272619"/>
    <w:rsid w:val="002750A5"/>
    <w:rsid w:val="00451AEC"/>
    <w:rsid w:val="004F0E12"/>
    <w:rsid w:val="005D415B"/>
    <w:rsid w:val="007830E9"/>
    <w:rsid w:val="00A44D06"/>
    <w:rsid w:val="00B931E7"/>
    <w:rsid w:val="00CA1161"/>
    <w:rsid w:val="00DF1848"/>
    <w:rsid w:val="00F3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DF1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F1848"/>
  </w:style>
  <w:style w:type="character" w:styleId="Nmerodepgina">
    <w:name w:val="page number"/>
    <w:basedOn w:val="Fontepargpadro"/>
    <w:semiHidden/>
    <w:rsid w:val="00DF1848"/>
  </w:style>
  <w:style w:type="paragraph" w:styleId="Textodebalo">
    <w:name w:val="Balloon Text"/>
    <w:basedOn w:val="Normal"/>
    <w:link w:val="TextodebaloChar"/>
    <w:uiPriority w:val="99"/>
    <w:semiHidden/>
    <w:unhideWhenUsed/>
    <w:rsid w:val="00B9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DF1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F1848"/>
  </w:style>
  <w:style w:type="character" w:styleId="Nmerodepgina">
    <w:name w:val="page number"/>
    <w:basedOn w:val="Fontepargpadro"/>
    <w:semiHidden/>
    <w:rsid w:val="00DF1848"/>
  </w:style>
  <w:style w:type="paragraph" w:styleId="Textodebalo">
    <w:name w:val="Balloon Text"/>
    <w:basedOn w:val="Normal"/>
    <w:link w:val="TextodebaloChar"/>
    <w:uiPriority w:val="99"/>
    <w:semiHidden/>
    <w:unhideWhenUsed/>
    <w:rsid w:val="00B9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1302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2021-04-28T11:11:00Z</cp:lastPrinted>
  <dcterms:created xsi:type="dcterms:W3CDTF">2021-04-27T13:41:00Z</dcterms:created>
  <dcterms:modified xsi:type="dcterms:W3CDTF">2021-04-28T11:14:00Z</dcterms:modified>
</cp:coreProperties>
</file>