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20F" w:rsidRDefault="0084520F"/>
    <w:p w:rsidR="0084520F" w:rsidRDefault="0084520F" w:rsidP="00935222">
      <w:pPr>
        <w:ind w:right="-1"/>
      </w:pPr>
    </w:p>
    <w:p w:rsidR="0084520F" w:rsidRPr="007D75E4" w:rsidRDefault="0084520F" w:rsidP="00573B6B">
      <w:pPr>
        <w:autoSpaceDE w:val="0"/>
        <w:autoSpaceDN w:val="0"/>
        <w:adjustRightInd w:val="0"/>
        <w:ind w:right="-1"/>
      </w:pPr>
    </w:p>
    <w:p w:rsidR="001E7BBC" w:rsidRDefault="001E7BBC" w:rsidP="00573B6B">
      <w:pPr>
        <w:ind w:right="-1"/>
        <w:jc w:val="center"/>
        <w:rPr>
          <w:b/>
        </w:rPr>
      </w:pPr>
    </w:p>
    <w:p w:rsidR="00BB7B59" w:rsidRDefault="00BB7B59" w:rsidP="00573B6B">
      <w:pPr>
        <w:ind w:right="-1"/>
        <w:jc w:val="center"/>
        <w:rPr>
          <w:b/>
        </w:rPr>
      </w:pPr>
    </w:p>
    <w:p w:rsidR="001E7BBC" w:rsidRDefault="001E7BBC" w:rsidP="00573B6B">
      <w:pPr>
        <w:ind w:right="-1"/>
        <w:jc w:val="center"/>
        <w:rPr>
          <w:b/>
        </w:rPr>
      </w:pPr>
    </w:p>
    <w:p w:rsidR="0084520F" w:rsidRDefault="00BB7B59" w:rsidP="00573B6B">
      <w:pPr>
        <w:ind w:right="-1"/>
        <w:jc w:val="center"/>
        <w:rPr>
          <w:b/>
        </w:rPr>
      </w:pPr>
      <w:r>
        <w:rPr>
          <w:b/>
        </w:rPr>
        <w:t>PROJETO DE LEI N° 15</w:t>
      </w:r>
      <w:r w:rsidR="001E7BBC">
        <w:rPr>
          <w:b/>
        </w:rPr>
        <w:t>,</w:t>
      </w:r>
      <w:r w:rsidR="001E7BBC" w:rsidRPr="001E7BBC">
        <w:rPr>
          <w:b/>
        </w:rPr>
        <w:t xml:space="preserve"> </w:t>
      </w:r>
      <w:r w:rsidR="008929D7">
        <w:rPr>
          <w:b/>
        </w:rPr>
        <w:t>DE 19</w:t>
      </w:r>
      <w:r w:rsidR="001E7BBC">
        <w:rPr>
          <w:b/>
        </w:rPr>
        <w:t xml:space="preserve"> DE ABRIL</w:t>
      </w:r>
      <w:r w:rsidR="001E7BBC" w:rsidRPr="001E7BBC">
        <w:rPr>
          <w:b/>
        </w:rPr>
        <w:t xml:space="preserve"> DE </w:t>
      </w:r>
      <w:proofErr w:type="gramStart"/>
      <w:r w:rsidR="001E7BBC" w:rsidRPr="001E7BBC">
        <w:rPr>
          <w:b/>
        </w:rPr>
        <w:t>2021</w:t>
      </w:r>
      <w:proofErr w:type="gramEnd"/>
    </w:p>
    <w:p w:rsidR="001E7BBC" w:rsidRPr="001E7BBC" w:rsidRDefault="001E7BBC" w:rsidP="00573B6B">
      <w:pPr>
        <w:ind w:right="-1"/>
        <w:jc w:val="center"/>
        <w:rPr>
          <w:b/>
        </w:rPr>
      </w:pPr>
    </w:p>
    <w:p w:rsidR="0084520F" w:rsidRDefault="0084520F" w:rsidP="00573B6B">
      <w:pPr>
        <w:ind w:right="-1"/>
      </w:pPr>
    </w:p>
    <w:p w:rsidR="0084520F" w:rsidRPr="001E63CA" w:rsidRDefault="0084520F" w:rsidP="00573B6B">
      <w:pPr>
        <w:ind w:left="4678" w:right="-1"/>
      </w:pPr>
      <w:r>
        <w:t>Autoriza o Poder Executivo a contra</w:t>
      </w:r>
      <w:r w:rsidR="001E7BBC">
        <w:t>tar operação de crédito com a CAIXA ECONÔMICA FEDERAL e dá outras providências.</w:t>
      </w:r>
    </w:p>
    <w:p w:rsidR="001E63CA" w:rsidRPr="001E63CA" w:rsidRDefault="001E63CA" w:rsidP="00573B6B">
      <w:pPr>
        <w:ind w:left="4678" w:right="-1"/>
      </w:pPr>
    </w:p>
    <w:p w:rsidR="0084520F" w:rsidRDefault="0084520F" w:rsidP="00573B6B">
      <w:pPr>
        <w:ind w:right="-1" w:firstLine="708"/>
        <w:rPr>
          <w:color w:val="FF0000"/>
        </w:rPr>
      </w:pPr>
    </w:p>
    <w:p w:rsidR="001E7BBC" w:rsidRDefault="001E7BBC" w:rsidP="00573B6B">
      <w:pPr>
        <w:ind w:right="-1" w:firstLine="708"/>
        <w:rPr>
          <w:color w:val="FF0000"/>
        </w:rPr>
      </w:pPr>
    </w:p>
    <w:p w:rsidR="001E7BBC" w:rsidRDefault="001E7BBC" w:rsidP="001E7BBC">
      <w:pPr>
        <w:ind w:right="-1" w:firstLine="708"/>
        <w:rPr>
          <w:color w:val="000000"/>
        </w:rPr>
      </w:pPr>
      <w:r w:rsidRPr="001E7BBC">
        <w:rPr>
          <w:color w:val="000000"/>
        </w:rPr>
        <w:t xml:space="preserve">O PREFEITO </w:t>
      </w:r>
      <w:r w:rsidR="008929D7">
        <w:rPr>
          <w:color w:val="000000"/>
        </w:rPr>
        <w:t>MUNICIPAL EM EXERCÍCIO DE ITAPUCA</w:t>
      </w:r>
      <w:r w:rsidRPr="001E7BBC">
        <w:rPr>
          <w:color w:val="000000"/>
        </w:rPr>
        <w:t>, Estado do Rio Grande do Sul, no uso de suas atribuições legais que lhe confere a Lei Orgânica em vigor,</w:t>
      </w:r>
    </w:p>
    <w:p w:rsidR="001E7BBC" w:rsidRPr="001E7BBC" w:rsidRDefault="001E7BBC" w:rsidP="001E7BBC">
      <w:pPr>
        <w:ind w:right="-1" w:firstLine="708"/>
        <w:rPr>
          <w:color w:val="000000"/>
        </w:rPr>
      </w:pPr>
    </w:p>
    <w:p w:rsidR="001E7BBC" w:rsidRPr="001E7BBC" w:rsidRDefault="001E7BBC" w:rsidP="001E7BBC">
      <w:pPr>
        <w:ind w:right="-1" w:firstLine="708"/>
        <w:rPr>
          <w:color w:val="000000"/>
        </w:rPr>
      </w:pPr>
      <w:r w:rsidRPr="001E7BBC">
        <w:rPr>
          <w:color w:val="000000"/>
        </w:rPr>
        <w:t>FAÇO SABER, que a Câmara Municipal aprovou e eu sanciono e promulgo a seguinte Lei:</w:t>
      </w:r>
    </w:p>
    <w:p w:rsidR="0084520F" w:rsidRDefault="0084520F" w:rsidP="00573B6B">
      <w:pPr>
        <w:ind w:right="-1"/>
      </w:pPr>
    </w:p>
    <w:p w:rsidR="00887396" w:rsidRPr="001E63CA" w:rsidRDefault="0084520F" w:rsidP="00887396">
      <w:pPr>
        <w:ind w:right="-1" w:firstLine="708"/>
        <w:rPr>
          <w:u w:val="dottedHeavy"/>
        </w:rPr>
      </w:pPr>
      <w:r w:rsidRPr="001E7BBC">
        <w:rPr>
          <w:b/>
          <w:bCs/>
        </w:rPr>
        <w:t>Art. 1º</w:t>
      </w:r>
      <w:r w:rsidRPr="001E63CA">
        <w:t xml:space="preserve"> Fica o Poder Executivo autorizado a contratar</w:t>
      </w:r>
      <w:r w:rsidR="001E7BBC">
        <w:t xml:space="preserve"> operação de crédito junto à CAIXA ECONÔMICA FEDERAL</w:t>
      </w:r>
      <w:r w:rsidRPr="001E63CA">
        <w:t xml:space="preserve"> até o valor de R$</w:t>
      </w:r>
      <w:r w:rsidR="001E63CA" w:rsidRPr="001E63CA">
        <w:t xml:space="preserve"> 1.</w:t>
      </w:r>
      <w:r w:rsidR="007A07C4">
        <w:t>1</w:t>
      </w:r>
      <w:r w:rsidR="001E63CA" w:rsidRPr="001E63CA">
        <w:t>00.000,00</w:t>
      </w:r>
      <w:r w:rsidRPr="001E63CA">
        <w:t xml:space="preserve"> </w:t>
      </w:r>
      <w:r w:rsidR="007A07C4">
        <w:t>(um milhão e cem mil</w:t>
      </w:r>
      <w:r w:rsidRPr="001E63CA">
        <w:t xml:space="preserve"> reais), no âmbito do</w:t>
      </w:r>
      <w:r w:rsidR="001E7BBC">
        <w:t xml:space="preserve"> programa FINISA- </w:t>
      </w:r>
      <w:r w:rsidR="00887396">
        <w:t>Financiamento à Infraestrutura e ao Saneamento – Modalidade Apoio Financeiro destinado à aplicação em Despesa de Capital – Resolução CMN nº 4.589/2017 e suas alterações</w:t>
      </w:r>
      <w:r w:rsidR="00887396" w:rsidRPr="001814CA">
        <w:t xml:space="preserve">, </w:t>
      </w:r>
      <w:r w:rsidR="00887396" w:rsidRPr="00FA30D9">
        <w:t xml:space="preserve">para a Construção do Prédio da Câmara Municipal de Vereadores, </w:t>
      </w:r>
      <w:r w:rsidR="00887396" w:rsidRPr="001E63CA">
        <w:t>observada a legislação vigente, em especial as disposições da Lei Complementar n° 101, de 04 de maio de 2000.</w:t>
      </w:r>
    </w:p>
    <w:p w:rsidR="0084520F" w:rsidRPr="001E63CA" w:rsidRDefault="0084520F" w:rsidP="00573B6B">
      <w:pPr>
        <w:ind w:right="-1"/>
        <w:rPr>
          <w:u w:val="dottedHeavy"/>
        </w:rPr>
      </w:pPr>
    </w:p>
    <w:p w:rsidR="0084520F" w:rsidRDefault="0084520F" w:rsidP="00887396">
      <w:pPr>
        <w:ind w:right="-1" w:firstLine="708"/>
        <w:rPr>
          <w:color w:val="000000"/>
        </w:rPr>
      </w:pPr>
      <w:r w:rsidRPr="00887396">
        <w:rPr>
          <w:b/>
          <w:bCs/>
          <w:color w:val="000000"/>
        </w:rPr>
        <w:t>Art. 2º</w:t>
      </w:r>
      <w:r w:rsidRPr="00887396">
        <w:rPr>
          <w:color w:val="000000"/>
        </w:rPr>
        <w:t xml:space="preserve"> </w:t>
      </w:r>
      <w:r w:rsidRPr="004E3FB7">
        <w:rPr>
          <w:color w:val="000000"/>
        </w:rPr>
        <w:t xml:space="preserve">Para garantia do principal, encargos e acessórios do financiamento pelo </w:t>
      </w:r>
      <w:proofErr w:type="gramStart"/>
      <w:r w:rsidRPr="004E3FB7">
        <w:rPr>
          <w:color w:val="000000"/>
        </w:rPr>
        <w:t>Município</w:t>
      </w:r>
      <w:proofErr w:type="gramEnd"/>
      <w:r w:rsidRPr="004E3FB7">
        <w:rPr>
          <w:color w:val="000000"/>
        </w:rPr>
        <w:t xml:space="preserve"> </w:t>
      </w:r>
      <w:proofErr w:type="gramStart"/>
      <w:r w:rsidRPr="001E63CA">
        <w:t>de</w:t>
      </w:r>
      <w:proofErr w:type="gramEnd"/>
      <w:r w:rsidRPr="001E63CA">
        <w:t xml:space="preserve"> </w:t>
      </w:r>
      <w:r w:rsidR="001E63CA" w:rsidRPr="001E63CA">
        <w:t>Itapuca</w:t>
      </w:r>
      <w:r w:rsidRPr="001E63CA">
        <w:t xml:space="preserve">, </w:t>
      </w:r>
      <w:r w:rsidRPr="004E3FB7">
        <w:rPr>
          <w:color w:val="000000"/>
        </w:rPr>
        <w:t>RS,</w:t>
      </w:r>
      <w:r>
        <w:rPr>
          <w:color w:val="000000"/>
        </w:rPr>
        <w:t xml:space="preserve"> </w:t>
      </w:r>
      <w:r w:rsidRPr="004E3FB7">
        <w:rPr>
          <w:color w:val="000000"/>
        </w:rPr>
        <w:t>para a execução de obras, serviços e equipamentos, observada a finalidade indicada no Art. 1º, fica o Poder Executivo autorizado a ceder ou vincular em garantia, em caráter irrevogável e</w:t>
      </w:r>
      <w:r>
        <w:rPr>
          <w:color w:val="000000"/>
        </w:rPr>
        <w:t xml:space="preserve"> </w:t>
      </w:r>
      <w:r w:rsidRPr="004E3FB7">
        <w:rPr>
          <w:color w:val="000000"/>
        </w:rPr>
        <w:t xml:space="preserve">irretratável, a modo pro solvendo, as receitas e Quotas do Fundo de Participações dos </w:t>
      </w:r>
      <w:r>
        <w:rPr>
          <w:color w:val="000000"/>
        </w:rPr>
        <w:t>M</w:t>
      </w:r>
      <w:r w:rsidRPr="004E3FB7">
        <w:rPr>
          <w:color w:val="000000"/>
        </w:rPr>
        <w:t>unicípios</w:t>
      </w:r>
      <w:r>
        <w:rPr>
          <w:color w:val="000000"/>
        </w:rPr>
        <w:t xml:space="preserve"> – FPM,</w:t>
      </w:r>
      <w:r w:rsidRPr="004E3FB7">
        <w:rPr>
          <w:color w:val="000000"/>
        </w:rPr>
        <w:t xml:space="preserve"> a que se refere o artigo 159, inciso I da Constituição Federal.</w:t>
      </w:r>
    </w:p>
    <w:p w:rsidR="0084520F" w:rsidRDefault="0084520F" w:rsidP="00573B6B">
      <w:pPr>
        <w:ind w:right="-1"/>
        <w:rPr>
          <w:color w:val="000000"/>
        </w:rPr>
      </w:pPr>
    </w:p>
    <w:p w:rsidR="0084520F" w:rsidRDefault="0084520F" w:rsidP="00887396">
      <w:pPr>
        <w:ind w:right="-1" w:firstLine="708"/>
        <w:rPr>
          <w:color w:val="000000"/>
        </w:rPr>
      </w:pPr>
      <w:r w:rsidRPr="00887396">
        <w:rPr>
          <w:b/>
          <w:color w:val="000000"/>
        </w:rPr>
        <w:t>§ 1º</w:t>
      </w:r>
      <w:r w:rsidRPr="004E3FB7">
        <w:rPr>
          <w:color w:val="000000"/>
        </w:rPr>
        <w:t xml:space="preserve"> O disposto no caput deste artigo obedece aos ditames contidos no Inciso I do art. 159 da Constituição Federal, e, na hipótese da extinção dos impostos ali mencionados, os fundos ou impostos que venham a substituí-los, bem</w:t>
      </w:r>
      <w:r>
        <w:rPr>
          <w:color w:val="000000"/>
        </w:rPr>
        <w:t xml:space="preserve"> </w:t>
      </w:r>
      <w:r w:rsidRPr="004E3FB7">
        <w:rPr>
          <w:color w:val="000000"/>
        </w:rPr>
        <w:t>como, na sua insuficiência, parte dos depósitos serão conferidos à CAIXA ECONÔMICA FEDERAL os poderes bastantes para que as garantias possam ser prontamente exequíveis no caso de inadimplemento.</w:t>
      </w:r>
    </w:p>
    <w:p w:rsidR="0084520F" w:rsidRDefault="0084520F" w:rsidP="00573B6B">
      <w:pPr>
        <w:ind w:right="-1"/>
        <w:rPr>
          <w:color w:val="000000"/>
        </w:rPr>
      </w:pPr>
    </w:p>
    <w:p w:rsidR="0084520F" w:rsidRDefault="0084520F" w:rsidP="00887396">
      <w:pPr>
        <w:ind w:right="-1" w:firstLine="708"/>
        <w:rPr>
          <w:color w:val="000000"/>
        </w:rPr>
      </w:pPr>
      <w:r w:rsidRPr="00887396">
        <w:rPr>
          <w:b/>
          <w:color w:val="000000"/>
        </w:rPr>
        <w:t>§ 2º</w:t>
      </w:r>
      <w:r w:rsidRPr="004E3FB7">
        <w:rPr>
          <w:color w:val="000000"/>
        </w:rPr>
        <w:t xml:space="preserve"> Para a efetivação da cessão ou vinculação em garantia dos recursos previstos no caput deste artigo, fica o</w:t>
      </w:r>
      <w:r>
        <w:rPr>
          <w:color w:val="000000"/>
        </w:rPr>
        <w:t xml:space="preserve"> </w:t>
      </w:r>
      <w:r w:rsidRPr="004E3FB7">
        <w:rPr>
          <w:color w:val="000000"/>
        </w:rPr>
        <w:t>BANCO DO BRASIL autorizado a transferir os recursos cedidos ou vinculados à conta e ordem da CAIXA</w:t>
      </w:r>
      <w:r>
        <w:rPr>
          <w:color w:val="000000"/>
        </w:rPr>
        <w:t xml:space="preserve"> </w:t>
      </w:r>
      <w:r w:rsidRPr="004E3FB7">
        <w:rPr>
          <w:color w:val="000000"/>
        </w:rPr>
        <w:t>ECONÔMICA FEDERAL,</w:t>
      </w:r>
      <w:r>
        <w:rPr>
          <w:color w:val="000000"/>
        </w:rPr>
        <w:t xml:space="preserve"> </w:t>
      </w:r>
      <w:r w:rsidRPr="004E3FB7">
        <w:rPr>
          <w:color w:val="000000"/>
        </w:rPr>
        <w:t>nos montantes necessários à amortização da dívida nos</w:t>
      </w:r>
      <w:r>
        <w:rPr>
          <w:color w:val="000000"/>
        </w:rPr>
        <w:t xml:space="preserve"> </w:t>
      </w:r>
      <w:r w:rsidRPr="004E3FB7">
        <w:rPr>
          <w:color w:val="000000"/>
        </w:rPr>
        <w:t>prazos contratualmente estipulados, em caso de cessão, ou ao pagamento dos débitos vencidos e não pagos, em</w:t>
      </w:r>
      <w:r>
        <w:rPr>
          <w:color w:val="000000"/>
        </w:rPr>
        <w:t xml:space="preserve"> </w:t>
      </w:r>
      <w:r w:rsidRPr="004E3FB7">
        <w:rPr>
          <w:color w:val="000000"/>
        </w:rPr>
        <w:t>caso de vinculação.</w:t>
      </w:r>
    </w:p>
    <w:p w:rsidR="0084520F" w:rsidRDefault="0084520F" w:rsidP="00573B6B">
      <w:pPr>
        <w:ind w:right="-1"/>
        <w:rPr>
          <w:color w:val="000000"/>
        </w:rPr>
      </w:pPr>
    </w:p>
    <w:p w:rsidR="0084520F" w:rsidRDefault="0084520F" w:rsidP="00887396">
      <w:pPr>
        <w:ind w:right="-1" w:firstLine="708"/>
        <w:rPr>
          <w:color w:val="000000"/>
        </w:rPr>
      </w:pPr>
      <w:r w:rsidRPr="00887396">
        <w:rPr>
          <w:b/>
          <w:color w:val="000000"/>
        </w:rPr>
        <w:t>§ 3º</w:t>
      </w:r>
      <w:r w:rsidRPr="004E3FB7">
        <w:rPr>
          <w:color w:val="000000"/>
        </w:rPr>
        <w:t xml:space="preserve"> Os poderes previstos neste artigo e nos parágrafos 1º e 2º só poderão ser exercidos pela CAIXA ECO</w:t>
      </w:r>
      <w:r w:rsidR="00887396">
        <w:rPr>
          <w:color w:val="000000"/>
        </w:rPr>
        <w:t>NÔMICA FEDERAL, na hipótese de o</w:t>
      </w:r>
      <w:r w:rsidRPr="004E3FB7">
        <w:rPr>
          <w:color w:val="000000"/>
        </w:rPr>
        <w:t xml:space="preserve"> MUNICÍPIO</w:t>
      </w:r>
      <w:r w:rsidR="00887396">
        <w:rPr>
          <w:color w:val="000000"/>
        </w:rPr>
        <w:t xml:space="preserve"> DE</w:t>
      </w:r>
      <w:r w:rsidRPr="00C320DA">
        <w:rPr>
          <w:color w:val="FF0000"/>
        </w:rPr>
        <w:t xml:space="preserve"> </w:t>
      </w:r>
      <w:r w:rsidR="00887396" w:rsidRPr="001E63CA">
        <w:t xml:space="preserve">ITAPUCA </w:t>
      </w:r>
      <w:r w:rsidRPr="001E63CA">
        <w:t>não</w:t>
      </w:r>
      <w:r w:rsidRPr="004E3FB7">
        <w:rPr>
          <w:color w:val="000000"/>
        </w:rPr>
        <w:t xml:space="preserve"> ter efetuado, no vencimento, o pagamento</w:t>
      </w:r>
      <w:r>
        <w:rPr>
          <w:color w:val="000000"/>
        </w:rPr>
        <w:t xml:space="preserve"> </w:t>
      </w:r>
      <w:r w:rsidRPr="004E3FB7">
        <w:rPr>
          <w:color w:val="000000"/>
        </w:rPr>
        <w:t xml:space="preserve">das obrigações assumidas nos contratos de empréstimos, financiamentos ou operações de </w:t>
      </w:r>
      <w:proofErr w:type="gramStart"/>
      <w:r w:rsidRPr="004E3FB7">
        <w:rPr>
          <w:color w:val="000000"/>
        </w:rPr>
        <w:t>crédito celebrados com a CAIXA ECONÔMICA FEDERAL</w:t>
      </w:r>
      <w:proofErr w:type="gramEnd"/>
      <w:r w:rsidRPr="004E3FB7">
        <w:rPr>
          <w:color w:val="000000"/>
        </w:rPr>
        <w:t>.</w:t>
      </w:r>
    </w:p>
    <w:p w:rsidR="0084520F" w:rsidRDefault="0084520F" w:rsidP="00573B6B">
      <w:pPr>
        <w:ind w:right="-1"/>
        <w:rPr>
          <w:color w:val="000000"/>
        </w:rPr>
      </w:pPr>
    </w:p>
    <w:p w:rsidR="00BB7B59" w:rsidRDefault="00BB7B59" w:rsidP="00887396">
      <w:pPr>
        <w:spacing w:after="120"/>
        <w:ind w:right="-1" w:firstLine="708"/>
        <w:rPr>
          <w:b/>
          <w:bCs/>
          <w:lang w:eastAsia="pt-BR"/>
        </w:rPr>
      </w:pPr>
    </w:p>
    <w:p w:rsidR="00BB7B59" w:rsidRDefault="00BB7B59" w:rsidP="00887396">
      <w:pPr>
        <w:spacing w:after="120"/>
        <w:ind w:right="-1" w:firstLine="708"/>
        <w:rPr>
          <w:b/>
          <w:bCs/>
          <w:lang w:eastAsia="pt-BR"/>
        </w:rPr>
      </w:pPr>
    </w:p>
    <w:p w:rsidR="00BB7B59" w:rsidRDefault="00BB7B59" w:rsidP="00887396">
      <w:pPr>
        <w:spacing w:after="120"/>
        <w:ind w:right="-1" w:firstLine="708"/>
        <w:rPr>
          <w:b/>
          <w:bCs/>
          <w:lang w:eastAsia="pt-BR"/>
        </w:rPr>
      </w:pPr>
    </w:p>
    <w:p w:rsidR="00BB7B59" w:rsidRDefault="00BB7B59" w:rsidP="00887396">
      <w:pPr>
        <w:spacing w:after="120"/>
        <w:ind w:right="-1" w:firstLine="708"/>
        <w:rPr>
          <w:b/>
          <w:bCs/>
          <w:lang w:eastAsia="pt-BR"/>
        </w:rPr>
      </w:pPr>
    </w:p>
    <w:p w:rsidR="00BB7B59" w:rsidRDefault="00BB7B59" w:rsidP="00887396">
      <w:pPr>
        <w:spacing w:after="120"/>
        <w:ind w:right="-1" w:firstLine="708"/>
        <w:rPr>
          <w:b/>
          <w:bCs/>
          <w:lang w:eastAsia="pt-BR"/>
        </w:rPr>
      </w:pPr>
    </w:p>
    <w:p w:rsidR="00BB7B59" w:rsidRDefault="00BB7B59" w:rsidP="00887396">
      <w:pPr>
        <w:spacing w:after="120"/>
        <w:ind w:right="-1" w:firstLine="708"/>
        <w:rPr>
          <w:b/>
          <w:bCs/>
          <w:lang w:eastAsia="pt-BR"/>
        </w:rPr>
      </w:pPr>
    </w:p>
    <w:p w:rsidR="0084520F" w:rsidRPr="00A1333C" w:rsidRDefault="0084520F" w:rsidP="00887396">
      <w:pPr>
        <w:spacing w:after="120"/>
        <w:ind w:right="-1" w:firstLine="708"/>
        <w:rPr>
          <w:lang w:eastAsia="pt-BR"/>
        </w:rPr>
      </w:pPr>
      <w:r w:rsidRPr="00A1333C">
        <w:rPr>
          <w:b/>
          <w:bCs/>
          <w:lang w:eastAsia="pt-BR"/>
        </w:rPr>
        <w:t>Art. 3º</w:t>
      </w:r>
      <w:r w:rsidRPr="00A1333C">
        <w:rPr>
          <w:lang w:eastAsia="pt-BR"/>
        </w:rPr>
        <w:t xml:space="preserve"> Os recursos provenientes da operação de crédito a que se refere esta Lei deverão ser consignados como receita no Orçamento ou em créditos adicionais, nos termos do inc. II, § 1º, art. 32, da Lei Complementar 101/2000.</w:t>
      </w:r>
    </w:p>
    <w:p w:rsidR="0084520F" w:rsidRDefault="0084520F" w:rsidP="00573B6B">
      <w:pPr>
        <w:ind w:right="-1"/>
        <w:rPr>
          <w:b/>
          <w:bCs/>
          <w:color w:val="000000"/>
          <w:highlight w:val="yellow"/>
        </w:rPr>
      </w:pPr>
    </w:p>
    <w:p w:rsidR="0084520F" w:rsidRPr="00A1333C" w:rsidRDefault="0084520F" w:rsidP="00887396">
      <w:pPr>
        <w:ind w:right="-1" w:firstLine="708"/>
        <w:rPr>
          <w:color w:val="000000"/>
        </w:rPr>
      </w:pPr>
      <w:r w:rsidRPr="00A1333C">
        <w:rPr>
          <w:b/>
          <w:bCs/>
          <w:color w:val="000000"/>
        </w:rPr>
        <w:t>Art. 4º</w:t>
      </w:r>
      <w:r w:rsidRPr="00A1333C">
        <w:rPr>
          <w:color w:val="000000"/>
        </w:rPr>
        <w:t xml:space="preserve"> Os orçamentos ou os créditos adicionais deverão consignar as dotações necessárias às amortizações e aos pagamentos dos encargos anuais, relativos aos contratos de financiamento a que se refere o artigo primeiro.</w:t>
      </w:r>
    </w:p>
    <w:p w:rsidR="0084520F" w:rsidRPr="00A1333C" w:rsidRDefault="0084520F" w:rsidP="00573B6B">
      <w:pPr>
        <w:ind w:right="-1"/>
        <w:rPr>
          <w:color w:val="000000"/>
        </w:rPr>
      </w:pPr>
    </w:p>
    <w:p w:rsidR="007A07C4" w:rsidRDefault="0084520F" w:rsidP="00887396">
      <w:pPr>
        <w:ind w:right="-1" w:firstLine="708"/>
      </w:pPr>
      <w:r w:rsidRPr="007A07C4">
        <w:rPr>
          <w:b/>
          <w:bCs/>
        </w:rPr>
        <w:t>Art. 5º</w:t>
      </w:r>
      <w:r w:rsidRPr="007A07C4">
        <w:t xml:space="preserve"> Fica o Chefe do Poder Executivo autorizado</w:t>
      </w:r>
      <w:r w:rsidR="00A1333C" w:rsidRPr="007A07C4">
        <w:t xml:space="preserve"> a incluir n</w:t>
      </w:r>
      <w:r w:rsidR="007A07C4">
        <w:t xml:space="preserve">a Lei </w:t>
      </w:r>
      <w:r w:rsidR="00887396">
        <w:t xml:space="preserve">Municipal nº </w:t>
      </w:r>
      <w:r w:rsidR="007A07C4">
        <w:t>2404/</w:t>
      </w:r>
      <w:r w:rsidR="00416A5A">
        <w:t>20</w:t>
      </w:r>
      <w:r w:rsidR="007A07C4">
        <w:t xml:space="preserve">20, que trata da LDO – Lei de Diretrizes </w:t>
      </w:r>
      <w:r w:rsidR="00887396">
        <w:t>Orçamentárias para o exercício 2021, e na L</w:t>
      </w:r>
      <w:r w:rsidR="007A07C4">
        <w:t>ei</w:t>
      </w:r>
      <w:r w:rsidR="0033129F">
        <w:t xml:space="preserve"> Municipal</w:t>
      </w:r>
      <w:r w:rsidR="00887396">
        <w:t xml:space="preserve"> nº</w:t>
      </w:r>
      <w:r w:rsidR="007A07C4">
        <w:t xml:space="preserve"> 2407/</w:t>
      </w:r>
      <w:r w:rsidR="00416A5A">
        <w:t>20</w:t>
      </w:r>
      <w:r w:rsidR="007A07C4">
        <w:t xml:space="preserve">20, que trata da LOA – Lei orçamentária Anual do exercício 2021, o programa </w:t>
      </w:r>
      <w:r w:rsidR="0033129F">
        <w:t>previsto na L</w:t>
      </w:r>
      <w:r w:rsidR="00D71831">
        <w:t xml:space="preserve">ei </w:t>
      </w:r>
      <w:r w:rsidR="0033129F">
        <w:t xml:space="preserve">Municipal nº </w:t>
      </w:r>
      <w:r w:rsidR="00D71831">
        <w:t>2232/</w:t>
      </w:r>
      <w:r w:rsidR="00416A5A">
        <w:t>20</w:t>
      </w:r>
      <w:r w:rsidR="00D71831">
        <w:t>17 - PPA 2018-2017, conforme segue</w:t>
      </w:r>
      <w:r w:rsidR="007A07C4">
        <w:t>:</w:t>
      </w:r>
    </w:p>
    <w:p w:rsidR="00D71831" w:rsidRDefault="00D71831" w:rsidP="00573B6B">
      <w:pPr>
        <w:ind w:right="-1"/>
      </w:pPr>
    </w:p>
    <w:p w:rsidR="00D71831" w:rsidRDefault="00D71831" w:rsidP="007A07C4">
      <w:pPr>
        <w:ind w:right="-1" w:firstLine="708"/>
      </w:pPr>
      <w:r>
        <w:t xml:space="preserve">Programa: </w:t>
      </w:r>
      <w:proofErr w:type="gramStart"/>
      <w:r w:rsidR="007A07C4">
        <w:t>02 - Construção</w:t>
      </w:r>
      <w:proofErr w:type="gramEnd"/>
      <w:r w:rsidR="007A07C4">
        <w:t xml:space="preserve"> do Prédio</w:t>
      </w:r>
      <w:r>
        <w:t xml:space="preserve"> da Câmara Municipal de Vereadores</w:t>
      </w:r>
    </w:p>
    <w:p w:rsidR="00D71831" w:rsidRDefault="00D71831" w:rsidP="007A07C4">
      <w:pPr>
        <w:ind w:right="-1" w:firstLine="708"/>
      </w:pPr>
      <w:proofErr w:type="gramStart"/>
      <w:r>
        <w:t>Iniciativa :</w:t>
      </w:r>
      <w:proofErr w:type="gramEnd"/>
      <w:r>
        <w:t xml:space="preserve"> 37 – Construção do Prédio da Câmara Municipal de Vereadores</w:t>
      </w:r>
    </w:p>
    <w:p w:rsidR="00AA3C6F" w:rsidRDefault="00AA3C6F" w:rsidP="007A07C4">
      <w:pPr>
        <w:ind w:right="-1" w:firstLine="708"/>
      </w:pPr>
    </w:p>
    <w:p w:rsidR="00AA3C6F" w:rsidRDefault="0033129F" w:rsidP="0033129F">
      <w:pPr>
        <w:ind w:right="-1" w:firstLine="708"/>
      </w:pPr>
      <w:r>
        <w:rPr>
          <w:b/>
        </w:rPr>
        <w:t>Parágrafo Único.</w:t>
      </w:r>
      <w:r w:rsidR="00AA3C6F">
        <w:t xml:space="preserve"> Fica </w:t>
      </w:r>
      <w:r>
        <w:t xml:space="preserve">o Poder Executivo </w:t>
      </w:r>
      <w:r w:rsidR="00AA3C6F">
        <w:t xml:space="preserve">autorizado a alterar a meta prevista no PPA do projeto acima especificado, adequando a </w:t>
      </w:r>
      <w:r>
        <w:t>necessidade</w:t>
      </w:r>
      <w:r w:rsidR="00AA3C6F">
        <w:t xml:space="preserve"> e demanda atual.</w:t>
      </w:r>
    </w:p>
    <w:p w:rsidR="00D71831" w:rsidRDefault="00D71831" w:rsidP="00D71831">
      <w:pPr>
        <w:ind w:right="-1"/>
      </w:pPr>
    </w:p>
    <w:p w:rsidR="00D71831" w:rsidRDefault="00AA3C6F" w:rsidP="0033129F">
      <w:pPr>
        <w:ind w:right="-1" w:firstLine="708"/>
      </w:pPr>
      <w:r w:rsidRPr="0033129F">
        <w:rPr>
          <w:b/>
        </w:rPr>
        <w:t>Art. 6</w:t>
      </w:r>
      <w:r w:rsidR="00D71831" w:rsidRPr="0033129F">
        <w:rPr>
          <w:b/>
        </w:rPr>
        <w:t>º -</w:t>
      </w:r>
      <w:r w:rsidR="00D71831">
        <w:t xml:space="preserve"> Fica o Poder Executivo autorizado abrir crédito especial no orçamento 2021</w:t>
      </w:r>
      <w:r w:rsidR="0033129F">
        <w:t>, no valor de R$ 1.100.000,00 (</w:t>
      </w:r>
      <w:r w:rsidR="00D71831">
        <w:t>um milhão e cem mil reais)</w:t>
      </w:r>
      <w:r w:rsidR="00CB5D4E">
        <w:t xml:space="preserve">, no elemento 449051000000 – Obras e </w:t>
      </w:r>
      <w:r w:rsidR="0033129F">
        <w:t>Instalações</w:t>
      </w:r>
      <w:r w:rsidR="00CB5D4E">
        <w:t xml:space="preserve">, classificadas nas fontes </w:t>
      </w:r>
      <w:r w:rsidR="0033129F">
        <w:t>livres e específicas da operação de crédito</w:t>
      </w:r>
      <w:r w:rsidR="00CB5D4E">
        <w:t>.</w:t>
      </w:r>
    </w:p>
    <w:p w:rsidR="00CB5D4E" w:rsidRDefault="00CB5D4E" w:rsidP="00D71831">
      <w:pPr>
        <w:ind w:right="-1"/>
      </w:pPr>
    </w:p>
    <w:p w:rsidR="00CB5D4E" w:rsidRDefault="00CB5D4E" w:rsidP="0033129F">
      <w:pPr>
        <w:ind w:right="-1" w:firstLine="708"/>
      </w:pPr>
      <w:r w:rsidRPr="0033129F">
        <w:rPr>
          <w:b/>
        </w:rPr>
        <w:t>§</w:t>
      </w:r>
      <w:r w:rsidR="00AA3C6F" w:rsidRPr="0033129F">
        <w:rPr>
          <w:b/>
        </w:rPr>
        <w:t>1</w:t>
      </w:r>
      <w:r w:rsidR="0033129F" w:rsidRPr="0033129F">
        <w:rPr>
          <w:b/>
        </w:rPr>
        <w:t>º</w:t>
      </w:r>
      <w:r w:rsidR="0033129F">
        <w:t xml:space="preserve"> </w:t>
      </w:r>
      <w:r>
        <w:t>Os recursos pa</w:t>
      </w:r>
      <w:r w:rsidR="0033129F">
        <w:t xml:space="preserve">ra cobertura </w:t>
      </w:r>
      <w:r>
        <w:t xml:space="preserve">do crédito especial, serão de redução de </w:t>
      </w:r>
      <w:r w:rsidR="0033129F">
        <w:t>verba</w:t>
      </w:r>
      <w:r>
        <w:t xml:space="preserve"> do Poder Legislativo e os recursos da Operação de Crédito.</w:t>
      </w:r>
    </w:p>
    <w:p w:rsidR="00CB5D4E" w:rsidRDefault="00CB5D4E" w:rsidP="00D71831">
      <w:pPr>
        <w:ind w:right="-1"/>
      </w:pPr>
    </w:p>
    <w:p w:rsidR="00CB5D4E" w:rsidRDefault="00CB5D4E" w:rsidP="0033129F">
      <w:pPr>
        <w:ind w:right="-1" w:firstLine="708"/>
      </w:pPr>
      <w:r w:rsidRPr="0033129F">
        <w:rPr>
          <w:b/>
        </w:rPr>
        <w:t>§</w:t>
      </w:r>
      <w:r w:rsidR="00AA3C6F" w:rsidRPr="0033129F">
        <w:rPr>
          <w:b/>
        </w:rPr>
        <w:t>2</w:t>
      </w:r>
      <w:r w:rsidRPr="0033129F">
        <w:rPr>
          <w:b/>
        </w:rPr>
        <w:t>º</w:t>
      </w:r>
      <w:r>
        <w:t xml:space="preserve"> Caso </w:t>
      </w:r>
      <w:r w:rsidR="0033129F">
        <w:t xml:space="preserve">os valores das dotações </w:t>
      </w:r>
      <w:r w:rsidR="00AA3C6F">
        <w:t xml:space="preserve">orçamentárias </w:t>
      </w:r>
      <w:r>
        <w:t xml:space="preserve">criadas </w:t>
      </w:r>
      <w:r w:rsidR="00AA3C6F">
        <w:t xml:space="preserve">acima, se tornem insuficientes durante a execução orçamentária, fica o Poder Executivo autorizado a reforçar os </w:t>
      </w:r>
      <w:r w:rsidR="0033129F">
        <w:t>respectivos créditos, mediante D</w:t>
      </w:r>
      <w:r w:rsidR="00AA3C6F">
        <w:t>ecreto.</w:t>
      </w:r>
    </w:p>
    <w:p w:rsidR="007A07C4" w:rsidRDefault="007A07C4" w:rsidP="00573B6B">
      <w:pPr>
        <w:ind w:right="-1"/>
      </w:pPr>
    </w:p>
    <w:p w:rsidR="0084520F" w:rsidRDefault="0033129F" w:rsidP="0033129F">
      <w:pPr>
        <w:ind w:right="-1" w:firstLine="708"/>
        <w:rPr>
          <w:color w:val="000000"/>
        </w:rPr>
      </w:pPr>
      <w:r>
        <w:rPr>
          <w:b/>
          <w:bCs/>
          <w:color w:val="000000"/>
        </w:rPr>
        <w:t>Art. 7</w:t>
      </w:r>
      <w:r w:rsidR="0084520F" w:rsidRPr="00BD6608">
        <w:rPr>
          <w:color w:val="000000"/>
        </w:rPr>
        <w:t>º</w:t>
      </w:r>
      <w:r w:rsidR="0084520F" w:rsidRPr="00DE126E">
        <w:rPr>
          <w:color w:val="000000"/>
        </w:rPr>
        <w:t xml:space="preserve"> Esta Lei entra em v</w:t>
      </w:r>
      <w:r>
        <w:rPr>
          <w:color w:val="000000"/>
        </w:rPr>
        <w:t>igor na data de sua publicação.</w:t>
      </w:r>
    </w:p>
    <w:p w:rsidR="0033129F" w:rsidRDefault="0033129F" w:rsidP="0033129F">
      <w:pPr>
        <w:ind w:right="-1" w:firstLine="708"/>
      </w:pPr>
    </w:p>
    <w:p w:rsidR="0084520F" w:rsidRDefault="0084520F" w:rsidP="00573B6B">
      <w:pPr>
        <w:ind w:right="-1"/>
      </w:pPr>
    </w:p>
    <w:p w:rsidR="001E7BBC" w:rsidRDefault="0033129F" w:rsidP="001E7BBC">
      <w:pPr>
        <w:ind w:right="-1" w:firstLine="708"/>
        <w:rPr>
          <w:color w:val="000000"/>
        </w:rPr>
      </w:pPr>
      <w:r>
        <w:rPr>
          <w:color w:val="000000"/>
        </w:rPr>
        <w:t>GABINETE DO PREFEITO MUNICIPAL</w:t>
      </w:r>
      <w:r w:rsidR="008929D7">
        <w:rPr>
          <w:color w:val="000000"/>
        </w:rPr>
        <w:t xml:space="preserve"> EM EXERCÍCIO</w:t>
      </w:r>
      <w:r>
        <w:rPr>
          <w:color w:val="000000"/>
        </w:rPr>
        <w:t xml:space="preserve"> DE ITAPUCA</w:t>
      </w:r>
      <w:r w:rsidR="001E7BBC">
        <w:rPr>
          <w:color w:val="000000"/>
        </w:rPr>
        <w:t>, Est</w:t>
      </w:r>
      <w:r w:rsidR="008929D7">
        <w:rPr>
          <w:color w:val="000000"/>
        </w:rPr>
        <w:t>ado do Rio Grande do Sul, aos 19</w:t>
      </w:r>
      <w:r w:rsidR="001E7BBC">
        <w:rPr>
          <w:color w:val="000000"/>
        </w:rPr>
        <w:t xml:space="preserve"> dias do mês de abril de 2021.</w:t>
      </w:r>
    </w:p>
    <w:p w:rsidR="001E7BBC" w:rsidRDefault="001E7BBC" w:rsidP="001E7BBC">
      <w:pPr>
        <w:ind w:right="-1" w:firstLine="708"/>
        <w:rPr>
          <w:color w:val="000000"/>
        </w:rPr>
      </w:pPr>
    </w:p>
    <w:p w:rsidR="001E7BBC" w:rsidRDefault="001E7BBC" w:rsidP="001E7BBC">
      <w:pPr>
        <w:ind w:right="-1" w:firstLine="708"/>
        <w:rPr>
          <w:color w:val="000000"/>
        </w:rPr>
      </w:pPr>
    </w:p>
    <w:p w:rsidR="0033129F" w:rsidRDefault="0033129F" w:rsidP="001E7BBC">
      <w:pPr>
        <w:ind w:right="-1" w:firstLine="708"/>
        <w:rPr>
          <w:color w:val="000000"/>
        </w:rPr>
      </w:pPr>
    </w:p>
    <w:p w:rsidR="001E7BBC" w:rsidRDefault="001E7BBC" w:rsidP="001E7BBC">
      <w:pPr>
        <w:ind w:right="-1" w:firstLine="708"/>
        <w:rPr>
          <w:color w:val="000000"/>
        </w:rPr>
      </w:pPr>
    </w:p>
    <w:p w:rsidR="001E7BBC" w:rsidRPr="00D706DA" w:rsidRDefault="008929D7" w:rsidP="001E7BBC">
      <w:pPr>
        <w:ind w:right="-1" w:firstLine="708"/>
        <w:jc w:val="center"/>
        <w:rPr>
          <w:i/>
          <w:color w:val="000000"/>
        </w:rPr>
      </w:pPr>
      <w:r>
        <w:rPr>
          <w:i/>
          <w:color w:val="000000"/>
        </w:rPr>
        <w:t xml:space="preserve">Túlio João </w:t>
      </w:r>
      <w:proofErr w:type="spellStart"/>
      <w:r>
        <w:rPr>
          <w:i/>
          <w:color w:val="000000"/>
        </w:rPr>
        <w:t>Paludo</w:t>
      </w:r>
      <w:proofErr w:type="spellEnd"/>
    </w:p>
    <w:p w:rsidR="001E7BBC" w:rsidRPr="00D706DA" w:rsidRDefault="001E7BBC" w:rsidP="001E7BBC">
      <w:pPr>
        <w:ind w:right="-1" w:firstLine="708"/>
        <w:jc w:val="center"/>
        <w:rPr>
          <w:i/>
          <w:color w:val="000000"/>
        </w:rPr>
      </w:pPr>
      <w:r w:rsidRPr="00D706DA">
        <w:rPr>
          <w:i/>
          <w:color w:val="000000"/>
        </w:rPr>
        <w:t>Prefeito Municipal</w:t>
      </w:r>
      <w:r w:rsidR="008929D7">
        <w:rPr>
          <w:i/>
          <w:color w:val="000000"/>
        </w:rPr>
        <w:t xml:space="preserve"> em Exercício</w:t>
      </w:r>
    </w:p>
    <w:p w:rsidR="001E7BBC" w:rsidRPr="00D706DA" w:rsidRDefault="001E7BBC" w:rsidP="001E7BBC">
      <w:pPr>
        <w:ind w:right="-1" w:firstLine="708"/>
        <w:jc w:val="center"/>
        <w:rPr>
          <w:i/>
          <w:color w:val="000000"/>
        </w:rPr>
      </w:pPr>
    </w:p>
    <w:p w:rsidR="001E7BBC" w:rsidRDefault="001E7BBC" w:rsidP="001E7BBC">
      <w:pPr>
        <w:ind w:right="-1" w:firstLine="708"/>
        <w:rPr>
          <w:color w:val="000000"/>
        </w:rPr>
      </w:pPr>
    </w:p>
    <w:p w:rsidR="001E7BBC" w:rsidRDefault="001E7BBC" w:rsidP="001E7BBC">
      <w:pPr>
        <w:ind w:right="-1" w:firstLine="708"/>
        <w:rPr>
          <w:color w:val="000000"/>
        </w:rPr>
      </w:pPr>
    </w:p>
    <w:p w:rsidR="001E7BBC" w:rsidRDefault="001E7BBC" w:rsidP="001E7BBC">
      <w:pPr>
        <w:ind w:firstLine="708"/>
      </w:pPr>
      <w:r>
        <w:t>Registre-se e Publique-se.</w:t>
      </w:r>
    </w:p>
    <w:p w:rsidR="0084520F" w:rsidRDefault="0084520F" w:rsidP="00573B6B">
      <w:pPr>
        <w:jc w:val="center"/>
      </w:pPr>
    </w:p>
    <w:p w:rsidR="001E7BBC" w:rsidRDefault="001E7BBC" w:rsidP="00573B6B">
      <w:pPr>
        <w:jc w:val="center"/>
      </w:pPr>
    </w:p>
    <w:p w:rsidR="001E7BBC" w:rsidRDefault="001E7BBC" w:rsidP="00573B6B">
      <w:pPr>
        <w:jc w:val="center"/>
      </w:pPr>
    </w:p>
    <w:p w:rsidR="001E7BBC" w:rsidRDefault="001E7BBC" w:rsidP="00573B6B">
      <w:pPr>
        <w:jc w:val="center"/>
      </w:pPr>
    </w:p>
    <w:p w:rsidR="001E7BBC" w:rsidRDefault="001E7BBC" w:rsidP="00573B6B">
      <w:pPr>
        <w:jc w:val="center"/>
      </w:pPr>
    </w:p>
    <w:p w:rsidR="001E7BBC" w:rsidRDefault="001E7BBC" w:rsidP="00573B6B">
      <w:pPr>
        <w:jc w:val="center"/>
      </w:pPr>
    </w:p>
    <w:p w:rsidR="001E7BBC" w:rsidRDefault="001E7BBC" w:rsidP="00573B6B">
      <w:pPr>
        <w:jc w:val="center"/>
      </w:pPr>
    </w:p>
    <w:p w:rsidR="001E7BBC" w:rsidRDefault="001E7BBC" w:rsidP="00573B6B">
      <w:pPr>
        <w:jc w:val="center"/>
      </w:pPr>
    </w:p>
    <w:p w:rsidR="001E7BBC" w:rsidRDefault="001E7BBC" w:rsidP="00573B6B">
      <w:pPr>
        <w:jc w:val="center"/>
      </w:pPr>
    </w:p>
    <w:p w:rsidR="001E7BBC" w:rsidRDefault="001E7BBC" w:rsidP="00573B6B">
      <w:pPr>
        <w:jc w:val="center"/>
      </w:pPr>
    </w:p>
    <w:p w:rsidR="001E7BBC" w:rsidRPr="001E7BBC" w:rsidRDefault="001E7BBC" w:rsidP="0033129F">
      <w:pPr>
        <w:spacing w:line="276" w:lineRule="auto"/>
        <w:jc w:val="center"/>
      </w:pPr>
      <w:r w:rsidRPr="001E7BBC">
        <w:t>EXPOSIÇÃO DE MOTIVOS</w:t>
      </w:r>
    </w:p>
    <w:p w:rsidR="001E7BBC" w:rsidRDefault="001E7BBC" w:rsidP="0033129F">
      <w:pPr>
        <w:spacing w:line="276" w:lineRule="auto"/>
        <w:jc w:val="center"/>
      </w:pPr>
      <w:r w:rsidRPr="001E7BBC">
        <w:t>PROJETO DE LEI Nº 1</w:t>
      </w:r>
      <w:r w:rsidR="00BB7B59">
        <w:t>5</w:t>
      </w:r>
      <w:r w:rsidRPr="001E7BBC">
        <w:t>/2021</w:t>
      </w:r>
    </w:p>
    <w:p w:rsidR="0033129F" w:rsidRPr="001E7BBC" w:rsidRDefault="0033129F" w:rsidP="0033129F">
      <w:pPr>
        <w:spacing w:line="276" w:lineRule="auto"/>
        <w:jc w:val="center"/>
      </w:pPr>
    </w:p>
    <w:p w:rsidR="001E7BBC" w:rsidRPr="001E7BBC" w:rsidRDefault="001E7BBC" w:rsidP="0033129F">
      <w:pPr>
        <w:spacing w:line="276" w:lineRule="auto"/>
        <w:jc w:val="center"/>
      </w:pPr>
    </w:p>
    <w:p w:rsidR="001E7BBC" w:rsidRPr="001E7BBC" w:rsidRDefault="001E7BBC" w:rsidP="0033129F">
      <w:pPr>
        <w:spacing w:line="276" w:lineRule="auto"/>
        <w:ind w:firstLine="708"/>
      </w:pPr>
      <w:r w:rsidRPr="001E7BBC">
        <w:t>Senhor</w:t>
      </w:r>
      <w:r w:rsidR="0012576E">
        <w:t>a</w:t>
      </w:r>
      <w:r w:rsidRPr="001E7BBC">
        <w:t xml:space="preserve"> Presidente,</w:t>
      </w:r>
    </w:p>
    <w:p w:rsidR="001E7BBC" w:rsidRPr="001E7BBC" w:rsidRDefault="001E7BBC" w:rsidP="0033129F">
      <w:pPr>
        <w:spacing w:line="276" w:lineRule="auto"/>
        <w:ind w:firstLine="708"/>
      </w:pPr>
      <w:r w:rsidRPr="001E7BBC">
        <w:t>Senhores Vereadores:</w:t>
      </w:r>
    </w:p>
    <w:p w:rsidR="001E7BBC" w:rsidRPr="001E7BBC" w:rsidRDefault="001E7BBC" w:rsidP="0033129F">
      <w:pPr>
        <w:spacing w:line="276" w:lineRule="auto"/>
      </w:pPr>
    </w:p>
    <w:p w:rsidR="004E57BE" w:rsidRDefault="0012576E" w:rsidP="004E57BE">
      <w:pPr>
        <w:spacing w:line="276" w:lineRule="auto"/>
        <w:ind w:firstLine="708"/>
      </w:pPr>
      <w:r>
        <w:t>A par de cumprimentá-la</w:t>
      </w:r>
      <w:r w:rsidR="001E7BBC" w:rsidRPr="001E7BBC">
        <w:t xml:space="preserve"> e aos </w:t>
      </w:r>
      <w:proofErr w:type="gramStart"/>
      <w:r w:rsidR="001E7BBC" w:rsidRPr="001E7BBC">
        <w:t>Edis</w:t>
      </w:r>
      <w:proofErr w:type="gramEnd"/>
      <w:r w:rsidR="001E7BBC" w:rsidRPr="001E7BBC">
        <w:t xml:space="preserve"> dessa Casa Legislativa, encaminhamos a Vossas Senhorias, para apreciação e posterior votação, o presente Projeto de Lei que </w:t>
      </w:r>
      <w:r w:rsidR="004E57BE">
        <w:t>“autoriza o Poder Executivo a contratar operação de crédito com a CAIXA ECONÔMICA FEDERAL e dá outras providências”.</w:t>
      </w:r>
    </w:p>
    <w:p w:rsidR="00416A5A" w:rsidRDefault="00416A5A" w:rsidP="004E57BE">
      <w:pPr>
        <w:spacing w:line="276" w:lineRule="auto"/>
        <w:ind w:firstLine="708"/>
      </w:pPr>
    </w:p>
    <w:p w:rsidR="004E57BE" w:rsidRPr="001814CA" w:rsidRDefault="002E052C" w:rsidP="004E57BE">
      <w:pPr>
        <w:spacing w:line="276" w:lineRule="auto"/>
        <w:ind w:firstLine="708"/>
      </w:pPr>
      <w:r>
        <w:t xml:space="preserve">O desejo pela sede própria é antigo no Parlamento Itapuquense. Como é sabido por Vossas Senhorias, o imóvel que abriga as instalações da Câmara, na Av. Júlio Cardoso, é alugado e custa </w:t>
      </w:r>
      <w:r w:rsidR="006F2206" w:rsidRPr="001814CA">
        <w:t>R$ 665</w:t>
      </w:r>
      <w:r w:rsidRPr="001814CA">
        <w:t xml:space="preserve">,00 (seiscentos e </w:t>
      </w:r>
      <w:r w:rsidR="006F2206" w:rsidRPr="001814CA">
        <w:t>sessenta e cinco</w:t>
      </w:r>
      <w:r w:rsidRPr="001814CA">
        <w:t xml:space="preserve"> reais) por mês </w:t>
      </w:r>
      <w:r w:rsidR="006F2206" w:rsidRPr="001814CA">
        <w:t>– totalizando o valor de R$ 7.98</w:t>
      </w:r>
      <w:r w:rsidRPr="001814CA">
        <w:t>0,00</w:t>
      </w:r>
      <w:r w:rsidR="006F2206" w:rsidRPr="001814CA">
        <w:t xml:space="preserve"> (sete mil, novecentos e oitenta</w:t>
      </w:r>
      <w:r w:rsidR="00416A5A" w:rsidRPr="001814CA">
        <w:t xml:space="preserve"> reais) por ano</w:t>
      </w:r>
      <w:r w:rsidRPr="001814CA">
        <w:t>.</w:t>
      </w:r>
    </w:p>
    <w:p w:rsidR="004E57BE" w:rsidRDefault="004E57BE" w:rsidP="004E57BE">
      <w:pPr>
        <w:spacing w:line="276" w:lineRule="auto"/>
        <w:ind w:firstLine="708"/>
      </w:pPr>
    </w:p>
    <w:p w:rsidR="004E57BE" w:rsidRDefault="002E052C" w:rsidP="004E57BE">
      <w:pPr>
        <w:spacing w:line="276" w:lineRule="auto"/>
        <w:ind w:firstLine="708"/>
      </w:pPr>
      <w:r>
        <w:t xml:space="preserve">Por intermédio do financiamento </w:t>
      </w:r>
      <w:r w:rsidRPr="002E052C">
        <w:t>na modalidade Despesas de Capital/A</w:t>
      </w:r>
      <w:r w:rsidR="00D706DA">
        <w:t>porte de Recursos pelo FINISA-</w:t>
      </w:r>
      <w:r w:rsidRPr="002E052C">
        <w:t>Financiamento à</w:t>
      </w:r>
      <w:r w:rsidR="00D706DA">
        <w:t xml:space="preserve"> Infraestrutura e ao Saneamento,</w:t>
      </w:r>
      <w:r>
        <w:t xml:space="preserve"> o Município de Itapuca poss</w:t>
      </w:r>
      <w:r w:rsidR="00CA3ABF">
        <w:t>ui a possibilidade de realizar</w:t>
      </w:r>
      <w:r>
        <w:t xml:space="preserve"> operação </w:t>
      </w:r>
      <w:r w:rsidR="00CA3ABF">
        <w:t>de crédito</w:t>
      </w:r>
      <w:r>
        <w:t xml:space="preserve"> </w:t>
      </w:r>
      <w:r w:rsidR="00CA3ABF">
        <w:t xml:space="preserve">em </w:t>
      </w:r>
      <w:r>
        <w:t xml:space="preserve">até R$ </w:t>
      </w:r>
      <w:r w:rsidRPr="001E63CA">
        <w:t>1.</w:t>
      </w:r>
      <w:r>
        <w:t>1</w:t>
      </w:r>
      <w:r w:rsidRPr="001E63CA">
        <w:t xml:space="preserve">00.000,00 </w:t>
      </w:r>
      <w:r>
        <w:t>(um milhão e cem mil</w:t>
      </w:r>
      <w:r w:rsidR="00003E6B">
        <w:t xml:space="preserve"> reais). Este valor é um limitador, sendo que o real valor a ser financiado está condicionado ao Projeto e documentação da Engenharia</w:t>
      </w:r>
      <w:r w:rsidR="00416A5A">
        <w:t>,</w:t>
      </w:r>
      <w:r w:rsidR="00003E6B">
        <w:t xml:space="preserve"> a ser realizado. </w:t>
      </w:r>
    </w:p>
    <w:p w:rsidR="002E052C" w:rsidRDefault="002E052C" w:rsidP="004E57BE">
      <w:pPr>
        <w:spacing w:line="276" w:lineRule="auto"/>
        <w:ind w:firstLine="708"/>
      </w:pPr>
    </w:p>
    <w:p w:rsidR="004E57BE" w:rsidRDefault="00003E6B" w:rsidP="0033129F">
      <w:pPr>
        <w:spacing w:line="276" w:lineRule="auto"/>
        <w:ind w:firstLine="708"/>
      </w:pPr>
      <w:r>
        <w:t>Não há possibilidade do Município de Itapuca idealizar este pr</w:t>
      </w:r>
      <w:r w:rsidR="00D706DA">
        <w:t>ojeto</w:t>
      </w:r>
      <w:r>
        <w:t xml:space="preserve"> com recu</w:t>
      </w:r>
      <w:r w:rsidR="00416A5A">
        <w:t>rsos próprios, uma vez que,</w:t>
      </w:r>
      <w:r>
        <w:t xml:space="preserve"> </w:t>
      </w:r>
      <w:r w:rsidR="00647EDB">
        <w:t xml:space="preserve">estamos vivendo </w:t>
      </w:r>
      <w:r w:rsidR="00D706DA">
        <w:t xml:space="preserve">situação atípica de pandemia, o que envolve medidas urgentes e excepcionais, além disso, </w:t>
      </w:r>
      <w:r>
        <w:t>precisa</w:t>
      </w:r>
      <w:r w:rsidR="00416A5A">
        <w:t>mos</w:t>
      </w:r>
      <w:r w:rsidR="00647EDB">
        <w:t xml:space="preserve"> ter</w:t>
      </w:r>
      <w:r w:rsidR="00D706DA">
        <w:t xml:space="preserve">, </w:t>
      </w:r>
      <w:r>
        <w:t>reserva financeira para o pag</w:t>
      </w:r>
      <w:r w:rsidR="00416A5A">
        <w:t>amento de precatórios que envolvem vultoso</w:t>
      </w:r>
      <w:r w:rsidR="00D706DA">
        <w:t xml:space="preserve"> valor e estão na iminência de</w:t>
      </w:r>
      <w:r>
        <w:t xml:space="preserve"> pagamento.</w:t>
      </w:r>
    </w:p>
    <w:p w:rsidR="00416A5A" w:rsidRDefault="00416A5A" w:rsidP="0033129F">
      <w:pPr>
        <w:spacing w:line="276" w:lineRule="auto"/>
        <w:ind w:firstLine="708"/>
      </w:pPr>
    </w:p>
    <w:p w:rsidR="004E57BE" w:rsidRDefault="00416A5A" w:rsidP="0033129F">
      <w:pPr>
        <w:spacing w:line="276" w:lineRule="auto"/>
        <w:ind w:firstLine="708"/>
      </w:pPr>
      <w:r>
        <w:t>Assim, para viabilizar a construção do prédio próprio para a Câmara Municipal de Vereadores, necessário se faz a realização de operação de crédito, bem como</w:t>
      </w:r>
      <w:r w:rsidR="00D706DA">
        <w:t xml:space="preserve"> a</w:t>
      </w:r>
      <w:r>
        <w:t xml:space="preserve"> consequente aprovação do presente Projeto de Lei.</w:t>
      </w:r>
      <w:r w:rsidR="00647EDB">
        <w:t xml:space="preserve"> Em anexo segue simulação do financiamento pelo FINISA.</w:t>
      </w:r>
    </w:p>
    <w:p w:rsidR="00416A5A" w:rsidRDefault="00416A5A" w:rsidP="0033129F">
      <w:pPr>
        <w:spacing w:line="276" w:lineRule="auto"/>
        <w:ind w:firstLine="708"/>
      </w:pPr>
    </w:p>
    <w:p w:rsidR="001E7BBC" w:rsidRPr="001E7BBC" w:rsidRDefault="001E7BBC" w:rsidP="0033129F">
      <w:pPr>
        <w:spacing w:line="276" w:lineRule="auto"/>
        <w:ind w:firstLine="708"/>
      </w:pPr>
      <w:r w:rsidRPr="001E7BBC">
        <w:t>Certos de contarmos com a atenção que Vossas Senhorias dispensarão ao acima exposto e da aprovação, nos colocamos a disposição para maiores esclarecimentos, caso julguem necessário.</w:t>
      </w:r>
    </w:p>
    <w:p w:rsidR="001E7BBC" w:rsidRDefault="001E7BBC" w:rsidP="0033129F">
      <w:pPr>
        <w:spacing w:line="276" w:lineRule="auto"/>
        <w:rPr>
          <w:i/>
        </w:rPr>
      </w:pPr>
    </w:p>
    <w:p w:rsidR="001E7BBC" w:rsidRDefault="001E7BBC" w:rsidP="0033129F">
      <w:pPr>
        <w:spacing w:line="276" w:lineRule="auto"/>
        <w:jc w:val="center"/>
        <w:rPr>
          <w:i/>
        </w:rPr>
      </w:pPr>
    </w:p>
    <w:p w:rsidR="00BB7B59" w:rsidRPr="001E7BBC" w:rsidRDefault="00BB7B59" w:rsidP="0033129F">
      <w:pPr>
        <w:spacing w:line="276" w:lineRule="auto"/>
        <w:jc w:val="center"/>
        <w:rPr>
          <w:i/>
        </w:rPr>
      </w:pPr>
      <w:bookmarkStart w:id="0" w:name="_GoBack"/>
      <w:bookmarkEnd w:id="0"/>
    </w:p>
    <w:p w:rsidR="001E7BBC" w:rsidRPr="001E7BBC" w:rsidRDefault="008929D7" w:rsidP="0033129F">
      <w:pPr>
        <w:spacing w:line="276" w:lineRule="auto"/>
        <w:jc w:val="center"/>
        <w:rPr>
          <w:i/>
        </w:rPr>
      </w:pPr>
      <w:r>
        <w:rPr>
          <w:i/>
        </w:rPr>
        <w:t xml:space="preserve">Túlio João </w:t>
      </w:r>
      <w:proofErr w:type="spellStart"/>
      <w:r>
        <w:rPr>
          <w:i/>
        </w:rPr>
        <w:t>Paludo</w:t>
      </w:r>
      <w:proofErr w:type="spellEnd"/>
    </w:p>
    <w:p w:rsidR="001E7BBC" w:rsidRPr="00BB7B59" w:rsidRDefault="001E7BBC" w:rsidP="00BB7B59">
      <w:pPr>
        <w:spacing w:line="276" w:lineRule="auto"/>
        <w:jc w:val="center"/>
        <w:rPr>
          <w:i/>
        </w:rPr>
      </w:pPr>
      <w:r w:rsidRPr="001E7BBC">
        <w:rPr>
          <w:i/>
        </w:rPr>
        <w:t>Prefeito Municipal</w:t>
      </w:r>
      <w:r w:rsidR="008929D7">
        <w:rPr>
          <w:i/>
        </w:rPr>
        <w:t xml:space="preserve"> em Exercício</w:t>
      </w:r>
    </w:p>
    <w:sectPr w:rsidR="001E7BBC" w:rsidRPr="00BB7B59" w:rsidSect="00BB7B59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4E7" w:rsidRDefault="00F454E7" w:rsidP="00F13D03">
      <w:r>
        <w:separator/>
      </w:r>
    </w:p>
  </w:endnote>
  <w:endnote w:type="continuationSeparator" w:id="0">
    <w:p w:rsidR="00F454E7" w:rsidRDefault="00F454E7" w:rsidP="00F13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4E7" w:rsidRDefault="00F454E7" w:rsidP="00F13D03">
      <w:r>
        <w:separator/>
      </w:r>
    </w:p>
  </w:footnote>
  <w:footnote w:type="continuationSeparator" w:id="0">
    <w:p w:rsidR="00F454E7" w:rsidRDefault="00F454E7" w:rsidP="00F13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F2694"/>
    <w:multiLevelType w:val="hybridMultilevel"/>
    <w:tmpl w:val="98D47E88"/>
    <w:lvl w:ilvl="0" w:tplc="04160017">
      <w:start w:val="1"/>
      <w:numFmt w:val="lowerLetter"/>
      <w:lvlText w:val="%1)"/>
      <w:lvlJc w:val="left"/>
      <w:pPr>
        <w:ind w:left="319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916" w:hanging="360"/>
      </w:pPr>
    </w:lvl>
    <w:lvl w:ilvl="2" w:tplc="0416001B">
      <w:start w:val="1"/>
      <w:numFmt w:val="lowerRoman"/>
      <w:lvlText w:val="%3."/>
      <w:lvlJc w:val="right"/>
      <w:pPr>
        <w:ind w:left="4636" w:hanging="180"/>
      </w:pPr>
    </w:lvl>
    <w:lvl w:ilvl="3" w:tplc="0416000F">
      <w:start w:val="1"/>
      <w:numFmt w:val="decimal"/>
      <w:lvlText w:val="%4."/>
      <w:lvlJc w:val="left"/>
      <w:pPr>
        <w:ind w:left="5356" w:hanging="360"/>
      </w:pPr>
    </w:lvl>
    <w:lvl w:ilvl="4" w:tplc="04160019">
      <w:start w:val="1"/>
      <w:numFmt w:val="lowerLetter"/>
      <w:lvlText w:val="%5."/>
      <w:lvlJc w:val="left"/>
      <w:pPr>
        <w:ind w:left="6076" w:hanging="360"/>
      </w:pPr>
    </w:lvl>
    <w:lvl w:ilvl="5" w:tplc="0416001B">
      <w:start w:val="1"/>
      <w:numFmt w:val="lowerRoman"/>
      <w:lvlText w:val="%6."/>
      <w:lvlJc w:val="right"/>
      <w:pPr>
        <w:ind w:left="6796" w:hanging="180"/>
      </w:pPr>
    </w:lvl>
    <w:lvl w:ilvl="6" w:tplc="0416000F">
      <w:start w:val="1"/>
      <w:numFmt w:val="decimal"/>
      <w:lvlText w:val="%7."/>
      <w:lvlJc w:val="left"/>
      <w:pPr>
        <w:ind w:left="7516" w:hanging="360"/>
      </w:pPr>
    </w:lvl>
    <w:lvl w:ilvl="7" w:tplc="04160019">
      <w:start w:val="1"/>
      <w:numFmt w:val="lowerLetter"/>
      <w:lvlText w:val="%8."/>
      <w:lvlJc w:val="left"/>
      <w:pPr>
        <w:ind w:left="8236" w:hanging="360"/>
      </w:pPr>
    </w:lvl>
    <w:lvl w:ilvl="8" w:tplc="0416001B">
      <w:start w:val="1"/>
      <w:numFmt w:val="lowerRoman"/>
      <w:lvlText w:val="%9."/>
      <w:lvlJc w:val="right"/>
      <w:pPr>
        <w:ind w:left="895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B6B"/>
    <w:rsid w:val="00003E6B"/>
    <w:rsid w:val="0004437F"/>
    <w:rsid w:val="00062093"/>
    <w:rsid w:val="000C0A7D"/>
    <w:rsid w:val="000D73B8"/>
    <w:rsid w:val="0012125E"/>
    <w:rsid w:val="0012576E"/>
    <w:rsid w:val="001814CA"/>
    <w:rsid w:val="001E63CA"/>
    <w:rsid w:val="001E7BBC"/>
    <w:rsid w:val="00206B89"/>
    <w:rsid w:val="002C2D98"/>
    <w:rsid w:val="002E052C"/>
    <w:rsid w:val="0033129F"/>
    <w:rsid w:val="00333485"/>
    <w:rsid w:val="00390983"/>
    <w:rsid w:val="003A601C"/>
    <w:rsid w:val="003E1542"/>
    <w:rsid w:val="00416A5A"/>
    <w:rsid w:val="004330D1"/>
    <w:rsid w:val="004528F8"/>
    <w:rsid w:val="004E3FB7"/>
    <w:rsid w:val="004E57BE"/>
    <w:rsid w:val="004F5886"/>
    <w:rsid w:val="005036C8"/>
    <w:rsid w:val="00513D37"/>
    <w:rsid w:val="005330C7"/>
    <w:rsid w:val="00573B6B"/>
    <w:rsid w:val="005E1D53"/>
    <w:rsid w:val="005F32D0"/>
    <w:rsid w:val="00607161"/>
    <w:rsid w:val="00647EDB"/>
    <w:rsid w:val="00655764"/>
    <w:rsid w:val="006E1E9C"/>
    <w:rsid w:val="006F2206"/>
    <w:rsid w:val="0074056D"/>
    <w:rsid w:val="00775B42"/>
    <w:rsid w:val="007965F4"/>
    <w:rsid w:val="007A07C4"/>
    <w:rsid w:val="007D75E4"/>
    <w:rsid w:val="0084520F"/>
    <w:rsid w:val="00876BDB"/>
    <w:rsid w:val="008807FD"/>
    <w:rsid w:val="00887396"/>
    <w:rsid w:val="008929D7"/>
    <w:rsid w:val="008F3AA2"/>
    <w:rsid w:val="00910245"/>
    <w:rsid w:val="00935222"/>
    <w:rsid w:val="009529A9"/>
    <w:rsid w:val="00963145"/>
    <w:rsid w:val="0097478D"/>
    <w:rsid w:val="009D18CC"/>
    <w:rsid w:val="009F6577"/>
    <w:rsid w:val="00A01E38"/>
    <w:rsid w:val="00A1333C"/>
    <w:rsid w:val="00A878D2"/>
    <w:rsid w:val="00A97618"/>
    <w:rsid w:val="00AA3C6F"/>
    <w:rsid w:val="00AB0F16"/>
    <w:rsid w:val="00B03FE2"/>
    <w:rsid w:val="00B1618C"/>
    <w:rsid w:val="00B3324C"/>
    <w:rsid w:val="00B55DB3"/>
    <w:rsid w:val="00B5707A"/>
    <w:rsid w:val="00B90570"/>
    <w:rsid w:val="00BB05B4"/>
    <w:rsid w:val="00BB7B59"/>
    <w:rsid w:val="00BD6608"/>
    <w:rsid w:val="00C320DA"/>
    <w:rsid w:val="00C901BD"/>
    <w:rsid w:val="00CA2475"/>
    <w:rsid w:val="00CA3ABF"/>
    <w:rsid w:val="00CB5D4E"/>
    <w:rsid w:val="00D16E10"/>
    <w:rsid w:val="00D42334"/>
    <w:rsid w:val="00D43F08"/>
    <w:rsid w:val="00D6340F"/>
    <w:rsid w:val="00D70101"/>
    <w:rsid w:val="00D706DA"/>
    <w:rsid w:val="00D71831"/>
    <w:rsid w:val="00D93507"/>
    <w:rsid w:val="00DC4DB5"/>
    <w:rsid w:val="00DE126E"/>
    <w:rsid w:val="00DE4537"/>
    <w:rsid w:val="00EB1D46"/>
    <w:rsid w:val="00F07149"/>
    <w:rsid w:val="00F13D03"/>
    <w:rsid w:val="00F454E7"/>
    <w:rsid w:val="00F53284"/>
    <w:rsid w:val="00F7403A"/>
    <w:rsid w:val="00F834B5"/>
    <w:rsid w:val="00FA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B6B"/>
    <w:pPr>
      <w:jc w:val="both"/>
    </w:pPr>
    <w:rPr>
      <w:rFonts w:ascii="Times New Roman" w:hAnsi="Times New Roman"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573B6B"/>
    <w:pPr>
      <w:ind w:left="720"/>
    </w:pPr>
  </w:style>
  <w:style w:type="character" w:styleId="Hyperlink">
    <w:name w:val="Hyperlink"/>
    <w:basedOn w:val="Fontepargpadro"/>
    <w:uiPriority w:val="99"/>
    <w:rsid w:val="009F657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1E3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1E38"/>
    <w:rPr>
      <w:rFonts w:ascii="Segoe UI" w:hAnsi="Segoe UI" w:cs="Segoe UI"/>
      <w:sz w:val="18"/>
      <w:szCs w:val="18"/>
      <w:lang w:eastAsia="en-US"/>
    </w:rPr>
  </w:style>
  <w:style w:type="character" w:customStyle="1" w:styleId="wordsection1Char">
    <w:name w:val="wordsection1 Char"/>
    <w:basedOn w:val="Fontepargpadro"/>
    <w:link w:val="wordsection1"/>
    <w:uiPriority w:val="99"/>
    <w:locked/>
    <w:rsid w:val="002E052C"/>
  </w:style>
  <w:style w:type="paragraph" w:customStyle="1" w:styleId="wordsection1">
    <w:name w:val="wordsection1"/>
    <w:basedOn w:val="Normal"/>
    <w:link w:val="wordsection1Char"/>
    <w:uiPriority w:val="99"/>
    <w:rsid w:val="002E052C"/>
    <w:pPr>
      <w:spacing w:before="100" w:beforeAutospacing="1" w:after="100" w:afterAutospacing="1"/>
      <w:jc w:val="left"/>
    </w:pPr>
    <w:rPr>
      <w:rFonts w:ascii="Calibri" w:hAnsi="Calibri"/>
      <w:sz w:val="22"/>
      <w:szCs w:val="22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B6B"/>
    <w:pPr>
      <w:jc w:val="both"/>
    </w:pPr>
    <w:rPr>
      <w:rFonts w:ascii="Times New Roman" w:hAnsi="Times New Roman"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573B6B"/>
    <w:pPr>
      <w:ind w:left="720"/>
    </w:pPr>
  </w:style>
  <w:style w:type="character" w:styleId="Hyperlink">
    <w:name w:val="Hyperlink"/>
    <w:basedOn w:val="Fontepargpadro"/>
    <w:uiPriority w:val="99"/>
    <w:rsid w:val="009F657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1E3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1E38"/>
    <w:rPr>
      <w:rFonts w:ascii="Segoe UI" w:hAnsi="Segoe UI" w:cs="Segoe UI"/>
      <w:sz w:val="18"/>
      <w:szCs w:val="18"/>
      <w:lang w:eastAsia="en-US"/>
    </w:rPr>
  </w:style>
  <w:style w:type="character" w:customStyle="1" w:styleId="wordsection1Char">
    <w:name w:val="wordsection1 Char"/>
    <w:basedOn w:val="Fontepargpadro"/>
    <w:link w:val="wordsection1"/>
    <w:uiPriority w:val="99"/>
    <w:locked/>
    <w:rsid w:val="002E052C"/>
  </w:style>
  <w:style w:type="paragraph" w:customStyle="1" w:styleId="wordsection1">
    <w:name w:val="wordsection1"/>
    <w:basedOn w:val="Normal"/>
    <w:link w:val="wordsection1Char"/>
    <w:uiPriority w:val="99"/>
    <w:rsid w:val="002E052C"/>
    <w:pPr>
      <w:spacing w:before="100" w:beforeAutospacing="1" w:after="100" w:afterAutospacing="1"/>
      <w:jc w:val="left"/>
    </w:pPr>
    <w:rPr>
      <w:rFonts w:ascii="Calibri" w:hAnsi="Calibri"/>
      <w:sz w:val="22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6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1019</Words>
  <Characters>5503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Orientações para a elaboração da Autorização do Órgão Legislativo</vt:lpstr>
    </vt:vector>
  </TitlesOfParts>
  <Company>Caixa</Company>
  <LinksUpToDate>false</LinksUpToDate>
  <CharactersWithSpaces>6509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Orientações para a elaboração da Autorização do Órgão Legislativo</dc:title>
  <dc:creator>Mario Salaroli de Oliveira</dc:creator>
  <cp:lastModifiedBy>USUARIO</cp:lastModifiedBy>
  <cp:revision>25</cp:revision>
  <cp:lastPrinted>2021-03-26T13:54:00Z</cp:lastPrinted>
  <dcterms:created xsi:type="dcterms:W3CDTF">2021-03-31T13:35:00Z</dcterms:created>
  <dcterms:modified xsi:type="dcterms:W3CDTF">2021-04-19T11:01:00Z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de7aacd-7cc4-4c31-9e6f-7ef306428f09_Enabled">
    <vt:lpwstr>True</vt:lpwstr>
  </property>
  <property fmtid="{D5CDD505-2E9C-101B-9397-08002B2CF9AE}" pid="3" name="MSIP_Label_fde7aacd-7cc4-4c31-9e6f-7ef306428f09_SiteId">
    <vt:lpwstr>ab9bba98-684a-43fb-add8-9c2bebede229</vt:lpwstr>
  </property>
  <property fmtid="{D5CDD505-2E9C-101B-9397-08002B2CF9AE}" pid="4" name="MSIP_Label_fde7aacd-7cc4-4c31-9e6f-7ef306428f09_Owner">
    <vt:lpwstr>c072844@corp.caixa.gov.br</vt:lpwstr>
  </property>
  <property fmtid="{D5CDD505-2E9C-101B-9397-08002B2CF9AE}" pid="5" name="MSIP_Label_fde7aacd-7cc4-4c31-9e6f-7ef306428f09_SetDate">
    <vt:lpwstr>2020-09-14T17:33:00.7122148Z</vt:lpwstr>
  </property>
  <property fmtid="{D5CDD505-2E9C-101B-9397-08002B2CF9AE}" pid="6" name="MSIP_Label_fde7aacd-7cc4-4c31-9e6f-7ef306428f09_Name">
    <vt:lpwstr>#PUBLICO</vt:lpwstr>
  </property>
  <property fmtid="{D5CDD505-2E9C-101B-9397-08002B2CF9AE}" pid="7" name="MSIP_Label_fde7aacd-7cc4-4c31-9e6f-7ef306428f09_Application">
    <vt:lpwstr>Microsoft Azure Information Protection</vt:lpwstr>
  </property>
  <property fmtid="{D5CDD505-2E9C-101B-9397-08002B2CF9AE}" pid="8" name="MSIP_Label_fde7aacd-7cc4-4c31-9e6f-7ef306428f09_ActionId">
    <vt:lpwstr>4b06620e-be93-42e9-ba01-df024c017ffe</vt:lpwstr>
  </property>
  <property fmtid="{D5CDD505-2E9C-101B-9397-08002B2CF9AE}" pid="9" name="MSIP_Label_fde7aacd-7cc4-4c31-9e6f-7ef306428f09_Extended_MSFT_Method">
    <vt:lpwstr>Manual</vt:lpwstr>
  </property>
  <property fmtid="{D5CDD505-2E9C-101B-9397-08002B2CF9AE}" pid="10" name="Sensitivity">
    <vt:lpwstr>#PUBLICO</vt:lpwstr>
  </property>
</Properties>
</file>