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1D16F" w14:textId="1F7BFE7C" w:rsidR="0091735F" w:rsidRDefault="007B3E01" w:rsidP="005B64E5">
      <w:pPr>
        <w:spacing w:after="0" w:line="240" w:lineRule="auto"/>
        <w:jc w:val="center"/>
        <w:rPr>
          <w:rFonts w:eastAsia="Times New Roman" w:cstheme="minorHAnsi"/>
          <w:sz w:val="24"/>
          <w:szCs w:val="24"/>
          <w:shd w:val="clear" w:color="auto" w:fill="FFFFFF"/>
          <w:lang w:eastAsia="pt-BR"/>
        </w:rPr>
      </w:pPr>
      <w:r w:rsidRPr="004D1BC3">
        <w:rPr>
          <w:rFonts w:eastAsia="Times New Roman" w:cstheme="minorHAnsi"/>
          <w:b/>
          <w:sz w:val="24"/>
          <w:szCs w:val="24"/>
          <w:lang w:eastAsia="pt-BR"/>
        </w:rPr>
        <w:t>PROJETO DE LEI Nº</w:t>
      </w:r>
      <w:r w:rsidR="00963C36" w:rsidRPr="004D1BC3">
        <w:rPr>
          <w:rFonts w:eastAsia="Times New Roman" w:cstheme="minorHAnsi"/>
          <w:b/>
          <w:sz w:val="24"/>
          <w:szCs w:val="24"/>
          <w:lang w:eastAsia="pt-BR"/>
        </w:rPr>
        <w:t xml:space="preserve"> </w:t>
      </w:r>
      <w:r w:rsidR="004D1BC3" w:rsidRPr="004D1BC3">
        <w:rPr>
          <w:rFonts w:eastAsia="Times New Roman" w:cstheme="minorHAnsi"/>
          <w:b/>
          <w:sz w:val="24"/>
          <w:szCs w:val="24"/>
          <w:lang w:eastAsia="pt-BR"/>
        </w:rPr>
        <w:t>049</w:t>
      </w:r>
      <w:r w:rsidR="005B64E5" w:rsidRPr="004D1BC3">
        <w:rPr>
          <w:rFonts w:eastAsia="Times New Roman" w:cstheme="minorHAnsi"/>
          <w:b/>
          <w:sz w:val="24"/>
          <w:szCs w:val="24"/>
          <w:lang w:eastAsia="pt-BR"/>
        </w:rPr>
        <w:t xml:space="preserve">, DE </w:t>
      </w:r>
      <w:r w:rsidR="004D1BC3" w:rsidRPr="004D1BC3">
        <w:rPr>
          <w:rFonts w:eastAsia="Times New Roman" w:cstheme="minorHAnsi"/>
          <w:b/>
          <w:sz w:val="24"/>
          <w:szCs w:val="24"/>
          <w:lang w:eastAsia="pt-BR"/>
        </w:rPr>
        <w:t>08</w:t>
      </w:r>
      <w:r w:rsidR="00611D00" w:rsidRPr="004D1BC3">
        <w:rPr>
          <w:rFonts w:eastAsia="Times New Roman" w:cstheme="minorHAnsi"/>
          <w:b/>
          <w:sz w:val="24"/>
          <w:szCs w:val="24"/>
          <w:lang w:eastAsia="pt-BR"/>
        </w:rPr>
        <w:t xml:space="preserve"> DE </w:t>
      </w:r>
      <w:r w:rsidR="004D1BC3" w:rsidRPr="004D1BC3">
        <w:rPr>
          <w:rFonts w:eastAsia="Times New Roman" w:cstheme="minorHAnsi"/>
          <w:b/>
          <w:sz w:val="24"/>
          <w:szCs w:val="24"/>
          <w:lang w:eastAsia="pt-BR"/>
        </w:rPr>
        <w:t>NOVEMBRO</w:t>
      </w:r>
      <w:r w:rsidR="00963C36" w:rsidRPr="004D1BC3">
        <w:rPr>
          <w:rFonts w:eastAsia="Times New Roman" w:cstheme="minorHAnsi"/>
          <w:b/>
          <w:sz w:val="24"/>
          <w:szCs w:val="24"/>
          <w:lang w:eastAsia="pt-BR"/>
        </w:rPr>
        <w:t xml:space="preserve"> DE 2021</w:t>
      </w:r>
      <w:proofErr w:type="gramStart"/>
      <w:r w:rsidR="00CF6A86" w:rsidRPr="005B64E5">
        <w:rPr>
          <w:rFonts w:eastAsia="Times New Roman" w:cstheme="minorHAnsi"/>
          <w:sz w:val="24"/>
          <w:szCs w:val="24"/>
          <w:shd w:val="clear" w:color="auto" w:fill="FFFFFF"/>
          <w:lang w:eastAsia="pt-BR"/>
        </w:rPr>
        <w:br/>
      </w:r>
      <w:proofErr w:type="gramEnd"/>
    </w:p>
    <w:p w14:paraId="3F0C90E0" w14:textId="77777777" w:rsidR="005B64E5" w:rsidRPr="005B64E5" w:rsidRDefault="00CF6A86" w:rsidP="005B64E5">
      <w:pPr>
        <w:spacing w:after="0" w:line="240" w:lineRule="auto"/>
        <w:jc w:val="center"/>
        <w:rPr>
          <w:rFonts w:eastAsia="Times New Roman" w:cstheme="minorHAnsi"/>
          <w:b/>
          <w:sz w:val="24"/>
          <w:szCs w:val="24"/>
          <w:lang w:eastAsia="pt-BR"/>
        </w:rPr>
      </w:pPr>
      <w:r w:rsidRPr="005B64E5">
        <w:rPr>
          <w:rFonts w:eastAsia="Times New Roman" w:cstheme="minorHAnsi"/>
          <w:sz w:val="24"/>
          <w:szCs w:val="24"/>
          <w:shd w:val="clear" w:color="auto" w:fill="FFFFFF"/>
          <w:lang w:eastAsia="pt-BR"/>
        </w:rPr>
        <w:br/>
      </w:r>
    </w:p>
    <w:p w14:paraId="601EBD76" w14:textId="2C6AF050" w:rsidR="005B64E5" w:rsidRPr="00E2708A" w:rsidRDefault="00E2708A" w:rsidP="005B64E5">
      <w:pPr>
        <w:spacing w:after="0" w:line="240" w:lineRule="auto"/>
        <w:ind w:left="2832" w:firstLine="708"/>
        <w:jc w:val="both"/>
        <w:rPr>
          <w:rFonts w:eastAsia="Times New Roman" w:cstheme="minorHAnsi"/>
          <w:bCs/>
          <w:sz w:val="24"/>
          <w:szCs w:val="24"/>
          <w:shd w:val="clear" w:color="auto" w:fill="FFFFFF"/>
          <w:lang w:eastAsia="pt-BR"/>
        </w:rPr>
      </w:pPr>
      <w:r>
        <w:rPr>
          <w:rFonts w:ascii="Arial" w:hAnsi="Arial"/>
          <w:bCs/>
        </w:rPr>
        <w:t>“</w:t>
      </w:r>
      <w:r w:rsidRPr="00E2708A">
        <w:rPr>
          <w:rFonts w:ascii="Arial" w:hAnsi="Arial"/>
          <w:bCs/>
        </w:rPr>
        <w:t xml:space="preserve">DISPÕE SOBRE A REORGANIZAÇÃO E REESTRUTURAÇÃO DO SISTEMA DE CONTROLE INTERNO DO MUNICÍPIO DE </w:t>
      </w:r>
      <w:r>
        <w:rPr>
          <w:rFonts w:ascii="Arial" w:hAnsi="Arial"/>
          <w:bCs/>
        </w:rPr>
        <w:t>ITAPUCA</w:t>
      </w:r>
      <w:r w:rsidRPr="00E2708A">
        <w:rPr>
          <w:rFonts w:ascii="Arial" w:hAnsi="Arial"/>
          <w:bCs/>
        </w:rPr>
        <w:t xml:space="preserve"> E DÁ OUTRAS PROVIDÊNCIAS</w:t>
      </w:r>
      <w:r>
        <w:rPr>
          <w:rFonts w:ascii="Arial" w:hAnsi="Arial"/>
          <w:bCs/>
        </w:rPr>
        <w:t>.”</w:t>
      </w:r>
      <w:r w:rsidRPr="00E2708A">
        <w:rPr>
          <w:rFonts w:eastAsia="Times New Roman" w:cstheme="minorHAnsi"/>
          <w:bCs/>
          <w:color w:val="000000"/>
          <w:sz w:val="24"/>
          <w:szCs w:val="24"/>
          <w:lang w:eastAsia="pt-BR"/>
        </w:rPr>
        <w:t xml:space="preserve"> </w:t>
      </w:r>
    </w:p>
    <w:p w14:paraId="16573AC7" w14:textId="77777777" w:rsidR="005B64E5" w:rsidRDefault="005B64E5" w:rsidP="005B64E5">
      <w:pPr>
        <w:spacing w:after="0" w:line="240" w:lineRule="auto"/>
        <w:jc w:val="both"/>
        <w:rPr>
          <w:rFonts w:eastAsia="Times New Roman" w:cstheme="minorHAnsi"/>
          <w:sz w:val="24"/>
          <w:szCs w:val="24"/>
          <w:shd w:val="clear" w:color="auto" w:fill="FFFFFF"/>
          <w:lang w:eastAsia="pt-BR"/>
        </w:rPr>
      </w:pPr>
    </w:p>
    <w:p w14:paraId="7E5041C1" w14:textId="77777777" w:rsidR="0091735F" w:rsidRDefault="0091735F" w:rsidP="005B64E5">
      <w:pPr>
        <w:spacing w:after="0" w:line="240" w:lineRule="auto"/>
        <w:jc w:val="both"/>
        <w:rPr>
          <w:rFonts w:eastAsia="Times New Roman" w:cstheme="minorHAnsi"/>
          <w:sz w:val="24"/>
          <w:szCs w:val="24"/>
          <w:shd w:val="clear" w:color="auto" w:fill="FFFFFF"/>
          <w:lang w:eastAsia="pt-BR"/>
        </w:rPr>
      </w:pPr>
    </w:p>
    <w:p w14:paraId="72DEA2C0" w14:textId="77777777" w:rsidR="004D1BC3" w:rsidRDefault="004D1BC3" w:rsidP="005B64E5">
      <w:pPr>
        <w:spacing w:after="0" w:line="240" w:lineRule="auto"/>
        <w:jc w:val="both"/>
        <w:rPr>
          <w:rFonts w:eastAsia="Times New Roman" w:cstheme="minorHAnsi"/>
          <w:sz w:val="24"/>
          <w:szCs w:val="24"/>
          <w:shd w:val="clear" w:color="auto" w:fill="FFFFFF"/>
          <w:lang w:eastAsia="pt-BR"/>
        </w:rPr>
      </w:pPr>
    </w:p>
    <w:p w14:paraId="67F784AB" w14:textId="77777777" w:rsidR="0091735F" w:rsidRPr="005B64E5" w:rsidRDefault="0091735F" w:rsidP="005B64E5">
      <w:pPr>
        <w:spacing w:after="0" w:line="240" w:lineRule="auto"/>
        <w:jc w:val="both"/>
        <w:rPr>
          <w:rFonts w:eastAsia="Times New Roman" w:cstheme="minorHAnsi"/>
          <w:sz w:val="24"/>
          <w:szCs w:val="24"/>
          <w:shd w:val="clear" w:color="auto" w:fill="FFFFFF"/>
          <w:lang w:eastAsia="pt-BR"/>
        </w:rPr>
      </w:pPr>
    </w:p>
    <w:p w14:paraId="1DA98231" w14:textId="77777777" w:rsidR="005B64E5" w:rsidRDefault="005B64E5" w:rsidP="005B64E5">
      <w:pPr>
        <w:spacing w:after="0" w:line="240" w:lineRule="auto"/>
        <w:jc w:val="both"/>
        <w:rPr>
          <w:rFonts w:eastAsia="Times New Roman" w:cstheme="minorHAnsi"/>
          <w:color w:val="000000"/>
          <w:sz w:val="24"/>
          <w:szCs w:val="24"/>
          <w:shd w:val="clear" w:color="auto" w:fill="FFFFFF"/>
          <w:lang w:eastAsia="pt-BR"/>
        </w:rPr>
      </w:pPr>
      <w:r w:rsidRPr="005B64E5">
        <w:rPr>
          <w:rFonts w:eastAsia="Times New Roman" w:cstheme="minorHAnsi"/>
          <w:color w:val="000000"/>
          <w:sz w:val="24"/>
          <w:szCs w:val="24"/>
          <w:shd w:val="clear" w:color="auto" w:fill="FFFFFF"/>
          <w:lang w:eastAsia="pt-BR"/>
        </w:rPr>
        <w:t>O PREFEITO MUNICIPAL DE ITAPUCA, Estado do Rio Grande do Sul, no uso de suas atribuições legais que lhe confere a Lei Orgânica do Município em vigor,</w:t>
      </w:r>
    </w:p>
    <w:p w14:paraId="0AF46520" w14:textId="77777777" w:rsidR="005B64E5" w:rsidRDefault="005B64E5" w:rsidP="005B64E5">
      <w:pPr>
        <w:spacing w:after="0" w:line="240" w:lineRule="auto"/>
        <w:jc w:val="both"/>
        <w:rPr>
          <w:rFonts w:eastAsia="Times New Roman" w:cstheme="minorHAnsi"/>
          <w:sz w:val="24"/>
          <w:szCs w:val="24"/>
          <w:shd w:val="clear" w:color="auto" w:fill="FFFFFF"/>
          <w:lang w:eastAsia="pt-BR"/>
        </w:rPr>
      </w:pPr>
      <w:r w:rsidRPr="005B64E5">
        <w:rPr>
          <w:rFonts w:eastAsia="Times New Roman" w:cstheme="minorHAnsi"/>
          <w:sz w:val="24"/>
          <w:szCs w:val="24"/>
          <w:shd w:val="clear" w:color="auto" w:fill="FFFFFF"/>
          <w:lang w:eastAsia="pt-BR"/>
        </w:rPr>
        <w:t xml:space="preserve"> </w:t>
      </w:r>
    </w:p>
    <w:p w14:paraId="5CD82F80" w14:textId="77777777" w:rsidR="005B64E5" w:rsidRPr="005B64E5" w:rsidRDefault="005B64E5" w:rsidP="005B64E5">
      <w:pPr>
        <w:spacing w:after="0" w:line="240" w:lineRule="auto"/>
        <w:jc w:val="both"/>
        <w:rPr>
          <w:rFonts w:eastAsia="Times New Roman" w:cstheme="minorHAnsi"/>
          <w:color w:val="000000"/>
          <w:sz w:val="24"/>
          <w:szCs w:val="24"/>
          <w:lang w:eastAsia="pt-BR"/>
        </w:rPr>
      </w:pPr>
      <w:r w:rsidRPr="005B64E5">
        <w:rPr>
          <w:rFonts w:eastAsia="Times New Roman" w:cstheme="minorHAnsi"/>
          <w:color w:val="000000"/>
          <w:sz w:val="24"/>
          <w:szCs w:val="24"/>
          <w:lang w:eastAsia="pt-BR"/>
        </w:rPr>
        <w:t>FAÇO SABER, que a Câmara Municipal aprovou e eu sanciono e promulgo a seguinte Lei:</w:t>
      </w:r>
    </w:p>
    <w:p w14:paraId="6CA32826" w14:textId="77777777" w:rsidR="005B64E5" w:rsidRDefault="005B64E5" w:rsidP="005B64E5">
      <w:pPr>
        <w:spacing w:after="0" w:line="240" w:lineRule="auto"/>
        <w:jc w:val="both"/>
        <w:rPr>
          <w:rFonts w:eastAsia="Times New Roman" w:cstheme="minorHAnsi"/>
          <w:color w:val="000000"/>
          <w:sz w:val="24"/>
          <w:szCs w:val="24"/>
          <w:lang w:eastAsia="pt-BR"/>
        </w:rPr>
      </w:pPr>
    </w:p>
    <w:p w14:paraId="4A48342A" w14:textId="77777777" w:rsidR="0091735F" w:rsidRDefault="0091735F" w:rsidP="005B64E5">
      <w:pPr>
        <w:spacing w:after="0" w:line="240" w:lineRule="auto"/>
        <w:jc w:val="both"/>
        <w:rPr>
          <w:rFonts w:eastAsia="Times New Roman" w:cstheme="minorHAnsi"/>
          <w:color w:val="000000"/>
          <w:sz w:val="24"/>
          <w:szCs w:val="24"/>
          <w:lang w:eastAsia="pt-BR"/>
        </w:rPr>
      </w:pPr>
    </w:p>
    <w:p w14:paraId="4F05FA8F" w14:textId="77777777" w:rsidR="0091735F" w:rsidRPr="005B64E5" w:rsidRDefault="0091735F" w:rsidP="005B64E5">
      <w:pPr>
        <w:spacing w:after="0" w:line="240" w:lineRule="auto"/>
        <w:jc w:val="both"/>
        <w:rPr>
          <w:rFonts w:eastAsia="Times New Roman" w:cstheme="minorHAnsi"/>
          <w:color w:val="000000"/>
          <w:sz w:val="24"/>
          <w:szCs w:val="24"/>
          <w:lang w:eastAsia="pt-BR"/>
        </w:rPr>
      </w:pPr>
    </w:p>
    <w:p w14:paraId="0D741F8F" w14:textId="77777777" w:rsidR="00E2708A" w:rsidRPr="00E2708A" w:rsidRDefault="00E2708A" w:rsidP="00E2708A">
      <w:pPr>
        <w:spacing w:after="120" w:line="320" w:lineRule="exact"/>
        <w:jc w:val="center"/>
        <w:rPr>
          <w:rFonts w:cstheme="minorHAnsi"/>
          <w:b/>
          <w:sz w:val="24"/>
          <w:szCs w:val="24"/>
        </w:rPr>
      </w:pPr>
      <w:r w:rsidRPr="00E2708A">
        <w:rPr>
          <w:rFonts w:cstheme="minorHAnsi"/>
          <w:b/>
          <w:sz w:val="24"/>
          <w:szCs w:val="24"/>
        </w:rPr>
        <w:t>CAPÍTULO I</w:t>
      </w:r>
    </w:p>
    <w:p w14:paraId="3AEB7236" w14:textId="77777777" w:rsidR="00E2708A" w:rsidRPr="00E2708A" w:rsidRDefault="00E2708A" w:rsidP="00E2708A">
      <w:pPr>
        <w:spacing w:after="120" w:line="320" w:lineRule="exact"/>
        <w:jc w:val="center"/>
        <w:rPr>
          <w:rFonts w:cstheme="minorHAnsi"/>
          <w:b/>
          <w:sz w:val="24"/>
          <w:szCs w:val="24"/>
        </w:rPr>
      </w:pPr>
      <w:r w:rsidRPr="00E2708A">
        <w:rPr>
          <w:rFonts w:cstheme="minorHAnsi"/>
          <w:b/>
          <w:sz w:val="24"/>
          <w:szCs w:val="24"/>
        </w:rPr>
        <w:t>DA ORGANIZAÇÃO DO SISTEMA DE</w:t>
      </w:r>
    </w:p>
    <w:p w14:paraId="75896378" w14:textId="77777777" w:rsidR="00E2708A" w:rsidRPr="00E2708A" w:rsidRDefault="00E2708A" w:rsidP="00E2708A">
      <w:pPr>
        <w:ind w:firstLine="851"/>
        <w:rPr>
          <w:rFonts w:cstheme="minorHAnsi"/>
          <w:sz w:val="24"/>
          <w:szCs w:val="24"/>
        </w:rPr>
      </w:pPr>
      <w:r w:rsidRPr="00E2708A">
        <w:rPr>
          <w:rFonts w:cstheme="minorHAnsi"/>
          <w:b/>
          <w:sz w:val="24"/>
          <w:szCs w:val="24"/>
        </w:rPr>
        <w:t xml:space="preserve">                                        CONTROLE INTERNO</w:t>
      </w:r>
    </w:p>
    <w:p w14:paraId="32B9FB57" w14:textId="77777777" w:rsidR="00E2708A" w:rsidRPr="00E2708A" w:rsidRDefault="00E2708A" w:rsidP="00E2708A">
      <w:pPr>
        <w:ind w:firstLine="851"/>
        <w:jc w:val="both"/>
        <w:rPr>
          <w:rFonts w:cstheme="minorHAnsi"/>
          <w:sz w:val="24"/>
          <w:szCs w:val="24"/>
        </w:rPr>
      </w:pPr>
    </w:p>
    <w:p w14:paraId="23EBFF1D" w14:textId="4FC5F08D" w:rsidR="00E2708A" w:rsidRPr="00E2708A" w:rsidRDefault="00E2708A" w:rsidP="00E2708A">
      <w:pPr>
        <w:spacing w:line="300" w:lineRule="exact"/>
        <w:jc w:val="both"/>
        <w:rPr>
          <w:rFonts w:cstheme="minorHAnsi"/>
          <w:color w:val="000000" w:themeColor="text1"/>
          <w:sz w:val="24"/>
          <w:szCs w:val="24"/>
        </w:rPr>
      </w:pPr>
      <w:r w:rsidRPr="00E2708A">
        <w:rPr>
          <w:rFonts w:cstheme="minorHAnsi"/>
          <w:b/>
          <w:color w:val="000000" w:themeColor="text1"/>
          <w:sz w:val="24"/>
          <w:szCs w:val="24"/>
        </w:rPr>
        <w:t xml:space="preserve">Art. 1° </w:t>
      </w:r>
      <w:r w:rsidRPr="00E2708A">
        <w:rPr>
          <w:rFonts w:cstheme="minorHAnsi"/>
          <w:color w:val="000000" w:themeColor="text1"/>
          <w:sz w:val="24"/>
          <w:szCs w:val="24"/>
        </w:rPr>
        <w:t>A estrutura organizacional do Sistema de Controle Interno do Município, fica estabelecida na forma desta Lei, nos termos do que dispõem os artigos 31, 70 e 74 da Constituição da República, e o art. 59 da Lei Complementar 101, de 04 de Maio de 2000 – Lei de Responsabilidade Fiscal.</w:t>
      </w:r>
    </w:p>
    <w:p w14:paraId="2FA6D274" w14:textId="77777777" w:rsidR="00E2708A" w:rsidRPr="00E2708A" w:rsidRDefault="00E2708A" w:rsidP="00E2708A">
      <w:pPr>
        <w:spacing w:line="300" w:lineRule="exact"/>
        <w:ind w:firstLine="2552"/>
        <w:jc w:val="both"/>
        <w:rPr>
          <w:rFonts w:cstheme="minorHAnsi"/>
          <w:sz w:val="24"/>
          <w:szCs w:val="24"/>
        </w:rPr>
      </w:pPr>
    </w:p>
    <w:p w14:paraId="2DE47A98" w14:textId="77777777" w:rsidR="00E2708A" w:rsidRPr="00E2708A" w:rsidRDefault="00E2708A" w:rsidP="00E2708A">
      <w:pPr>
        <w:spacing w:line="300" w:lineRule="exact"/>
        <w:jc w:val="both"/>
        <w:rPr>
          <w:rFonts w:cstheme="minorHAnsi"/>
          <w:color w:val="000000" w:themeColor="text1"/>
          <w:sz w:val="24"/>
          <w:szCs w:val="24"/>
        </w:rPr>
      </w:pPr>
      <w:r w:rsidRPr="00E2708A">
        <w:rPr>
          <w:rFonts w:cstheme="minorHAnsi"/>
          <w:b/>
          <w:color w:val="000000" w:themeColor="text1"/>
          <w:sz w:val="24"/>
          <w:szCs w:val="24"/>
        </w:rPr>
        <w:t>Art. 2°</w:t>
      </w:r>
      <w:r w:rsidRPr="00E2708A">
        <w:rPr>
          <w:rFonts w:cstheme="minorHAnsi"/>
          <w:color w:val="000000" w:themeColor="text1"/>
          <w:sz w:val="24"/>
          <w:szCs w:val="24"/>
        </w:rPr>
        <w:t xml:space="preserve"> - </w:t>
      </w:r>
      <w:r w:rsidRPr="00E2708A">
        <w:rPr>
          <w:rStyle w:val="Normal12ptChar"/>
          <w:rFonts w:asciiTheme="minorHAnsi" w:eastAsia="Calibri" w:hAnsiTheme="minorHAnsi" w:cstheme="minorHAnsi"/>
          <w:color w:val="000000" w:themeColor="text1"/>
          <w:sz w:val="24"/>
          <w:szCs w:val="24"/>
        </w:rPr>
        <w:t>O Sistema de Controle Interno do Município, sob coordenação da Unidade Central de Controle Interno, atuará de forma prévia, concomitante e posterior aos atos administrativos, visando a orientação, o controle e avaliação da ação governamental e da gestão fiscal dos administradores e demais agentes públicos em todos os níveis organizacionais, por intermédio de ações orientativas e de fiscalização, no âmbito contábil, financeiro, orçamentário, operacional e patrimonial, almejando conformidade com os princípios da legalidade, impessoalidade, moralidade, publicidade, economicidade, eficiência, razoabilidade e interesse público.</w:t>
      </w:r>
      <w:r w:rsidRPr="00E2708A">
        <w:rPr>
          <w:rFonts w:cstheme="minorHAnsi"/>
          <w:color w:val="000000" w:themeColor="text1"/>
          <w:sz w:val="24"/>
          <w:szCs w:val="24"/>
        </w:rPr>
        <w:t xml:space="preserve"> </w:t>
      </w:r>
    </w:p>
    <w:p w14:paraId="313FD384" w14:textId="77777777" w:rsidR="00E2708A" w:rsidRPr="00E2708A" w:rsidRDefault="00E2708A" w:rsidP="00E2708A">
      <w:pPr>
        <w:ind w:firstLine="2552"/>
        <w:jc w:val="both"/>
        <w:rPr>
          <w:rFonts w:cstheme="minorHAnsi"/>
          <w:sz w:val="24"/>
          <w:szCs w:val="24"/>
        </w:rPr>
      </w:pPr>
    </w:p>
    <w:p w14:paraId="78A22E90" w14:textId="77777777" w:rsidR="00E2708A" w:rsidRPr="00E2708A" w:rsidRDefault="00E2708A" w:rsidP="00E2708A">
      <w:pPr>
        <w:spacing w:after="120" w:line="300" w:lineRule="exact"/>
        <w:jc w:val="both"/>
        <w:rPr>
          <w:rFonts w:cstheme="minorHAnsi"/>
          <w:sz w:val="24"/>
          <w:szCs w:val="24"/>
        </w:rPr>
      </w:pPr>
      <w:r w:rsidRPr="00E2708A">
        <w:rPr>
          <w:rFonts w:cstheme="minorHAnsi"/>
          <w:b/>
          <w:bCs/>
          <w:sz w:val="24"/>
          <w:szCs w:val="24"/>
        </w:rPr>
        <w:t>Art. 3°-</w:t>
      </w:r>
      <w:r w:rsidRPr="00E2708A">
        <w:rPr>
          <w:rFonts w:cstheme="minorHAnsi"/>
          <w:sz w:val="24"/>
          <w:szCs w:val="24"/>
        </w:rPr>
        <w:t xml:space="preserve"> Considera-se para efeito desta Lei:</w:t>
      </w:r>
    </w:p>
    <w:p w14:paraId="00E152B0" w14:textId="77777777" w:rsidR="00E2708A" w:rsidRPr="00E2708A" w:rsidRDefault="00E2708A" w:rsidP="00E2708A">
      <w:pPr>
        <w:numPr>
          <w:ilvl w:val="0"/>
          <w:numId w:val="2"/>
        </w:numPr>
        <w:autoSpaceDE w:val="0"/>
        <w:autoSpaceDN w:val="0"/>
        <w:adjustRightInd w:val="0"/>
        <w:spacing w:after="120" w:line="300" w:lineRule="exact"/>
        <w:ind w:left="0" w:firstLine="142"/>
        <w:jc w:val="both"/>
        <w:rPr>
          <w:rFonts w:cstheme="minorHAnsi"/>
          <w:sz w:val="24"/>
          <w:szCs w:val="24"/>
        </w:rPr>
      </w:pPr>
      <w:r w:rsidRPr="00E2708A">
        <w:rPr>
          <w:rFonts w:cstheme="minorHAnsi"/>
          <w:sz w:val="24"/>
          <w:szCs w:val="24"/>
        </w:rPr>
        <w:lastRenderedPageBreak/>
        <w:t xml:space="preserve">(SCI) Sistema de Controle Interno: o conjunto de pessoas e unidades administrativas que integram </w:t>
      </w:r>
      <w:r w:rsidRPr="00E2708A">
        <w:rPr>
          <w:rFonts w:cstheme="minorHAnsi"/>
          <w:color w:val="000000" w:themeColor="text1"/>
          <w:sz w:val="24"/>
          <w:szCs w:val="24"/>
        </w:rPr>
        <w:t>todos o</w:t>
      </w:r>
      <w:r w:rsidRPr="00E2708A">
        <w:rPr>
          <w:rFonts w:cstheme="minorHAnsi"/>
          <w:sz w:val="24"/>
          <w:szCs w:val="24"/>
        </w:rPr>
        <w:t>s processos e rotinas que compõem o sistema de informações para a gestão, articuladas a partir de uma Unidade Central de Controle Interno, e são orientadas para o desempenho das atribuições de controle interno, através de normatização específica para o Município.</w:t>
      </w:r>
    </w:p>
    <w:p w14:paraId="5F2DCD87" w14:textId="77777777" w:rsidR="00E2708A" w:rsidRPr="00E2708A" w:rsidRDefault="00E2708A" w:rsidP="00E2708A">
      <w:pPr>
        <w:pStyle w:val="PargrafodaLista"/>
        <w:widowControl w:val="0"/>
        <w:numPr>
          <w:ilvl w:val="0"/>
          <w:numId w:val="2"/>
        </w:numPr>
        <w:spacing w:after="0" w:line="300" w:lineRule="exact"/>
        <w:ind w:left="0" w:firstLine="142"/>
        <w:jc w:val="both"/>
        <w:rPr>
          <w:rFonts w:cstheme="minorHAnsi"/>
          <w:sz w:val="24"/>
          <w:szCs w:val="24"/>
        </w:rPr>
      </w:pPr>
      <w:r w:rsidRPr="00E2708A">
        <w:rPr>
          <w:rFonts w:cstheme="minorHAnsi"/>
          <w:sz w:val="24"/>
          <w:szCs w:val="24"/>
        </w:rPr>
        <w:t xml:space="preserve">(UCCI) Unidade Central de Controle Interno: órgão central responsável pela coordenação das atividades de orientação e controle a ser exercida por todo o sistema de controle interno no processo de geração de informações, não caracterizado apenas como órgão de fiscalização, mas como instrumento de apoio à gestão, fortalecendo toda espécie de controle. </w:t>
      </w:r>
    </w:p>
    <w:p w14:paraId="7B329898" w14:textId="77777777" w:rsidR="00E2708A" w:rsidRPr="00E2708A" w:rsidRDefault="00E2708A" w:rsidP="00E2708A">
      <w:pPr>
        <w:spacing w:line="300" w:lineRule="exact"/>
        <w:ind w:firstLine="2552"/>
        <w:jc w:val="both"/>
        <w:rPr>
          <w:rFonts w:cstheme="minorHAnsi"/>
          <w:sz w:val="24"/>
          <w:szCs w:val="24"/>
        </w:rPr>
      </w:pPr>
    </w:p>
    <w:p w14:paraId="5F1501BE" w14:textId="77777777" w:rsidR="00E2708A" w:rsidRPr="00E2708A" w:rsidRDefault="00E2708A" w:rsidP="00E2708A">
      <w:pPr>
        <w:spacing w:after="120" w:line="300" w:lineRule="exact"/>
        <w:jc w:val="both"/>
        <w:rPr>
          <w:rFonts w:cstheme="minorHAnsi"/>
          <w:sz w:val="24"/>
          <w:szCs w:val="24"/>
        </w:rPr>
      </w:pPr>
      <w:r w:rsidRPr="00E2708A">
        <w:rPr>
          <w:rFonts w:cstheme="minorHAnsi"/>
          <w:b/>
          <w:sz w:val="24"/>
          <w:szCs w:val="24"/>
        </w:rPr>
        <w:t>Art. 4º -</w:t>
      </w:r>
      <w:r w:rsidRPr="00E2708A">
        <w:rPr>
          <w:rFonts w:cstheme="minorHAnsi"/>
          <w:sz w:val="24"/>
          <w:szCs w:val="24"/>
        </w:rPr>
        <w:t xml:space="preserve"> As responsabilidades no Sistema de Controle Interno ficam assim definidas:</w:t>
      </w:r>
    </w:p>
    <w:p w14:paraId="43F0C00C" w14:textId="77777777" w:rsidR="00E2708A" w:rsidRPr="00E2708A" w:rsidRDefault="00E2708A" w:rsidP="00E2708A">
      <w:pPr>
        <w:numPr>
          <w:ilvl w:val="1"/>
          <w:numId w:val="3"/>
        </w:numPr>
        <w:tabs>
          <w:tab w:val="left" w:pos="1418"/>
        </w:tabs>
        <w:autoSpaceDE w:val="0"/>
        <w:autoSpaceDN w:val="0"/>
        <w:adjustRightInd w:val="0"/>
        <w:spacing w:after="120" w:line="300" w:lineRule="exact"/>
        <w:ind w:left="0" w:firstLine="0"/>
        <w:jc w:val="both"/>
        <w:rPr>
          <w:rFonts w:cstheme="minorHAnsi"/>
          <w:sz w:val="24"/>
          <w:szCs w:val="24"/>
        </w:rPr>
      </w:pPr>
      <w:r w:rsidRPr="00E2708A">
        <w:rPr>
          <w:rFonts w:cstheme="minorHAnsi"/>
          <w:sz w:val="24"/>
          <w:szCs w:val="24"/>
        </w:rPr>
        <w:t>A responsabilidade pelo estabelecimento das condições de um ambiente de controle, com legislação local atualizada, estrutura física adequada e alocação de recursos para treinamentos e desenvolvimento das pessoas, onde se previnam erros, fraudes e desperdícios, é do(a) Prefeito(a);</w:t>
      </w:r>
    </w:p>
    <w:p w14:paraId="06046707" w14:textId="77777777" w:rsidR="00E2708A" w:rsidRPr="00E2708A" w:rsidRDefault="00E2708A" w:rsidP="00E2708A">
      <w:pPr>
        <w:numPr>
          <w:ilvl w:val="1"/>
          <w:numId w:val="3"/>
        </w:numPr>
        <w:tabs>
          <w:tab w:val="left" w:pos="1418"/>
        </w:tabs>
        <w:autoSpaceDE w:val="0"/>
        <w:autoSpaceDN w:val="0"/>
        <w:adjustRightInd w:val="0"/>
        <w:spacing w:after="120" w:line="300" w:lineRule="exact"/>
        <w:ind w:left="0" w:firstLine="0"/>
        <w:jc w:val="both"/>
        <w:rPr>
          <w:rFonts w:cstheme="minorHAnsi"/>
          <w:sz w:val="24"/>
          <w:szCs w:val="24"/>
        </w:rPr>
      </w:pPr>
      <w:r w:rsidRPr="00E2708A">
        <w:rPr>
          <w:rFonts w:cstheme="minorHAnsi"/>
          <w:sz w:val="24"/>
          <w:szCs w:val="24"/>
        </w:rPr>
        <w:t>A responsabilidade pela operacionalização e execução dos controles internos que fazem parte de todo o processo administrativo é de cada unidade administrativa e, consequentemente, de sua chefia imediata;</w:t>
      </w:r>
    </w:p>
    <w:p w14:paraId="71F122C6" w14:textId="77777777" w:rsidR="00E2708A" w:rsidRPr="00E2708A" w:rsidRDefault="00E2708A" w:rsidP="00E2708A">
      <w:pPr>
        <w:pStyle w:val="PargrafodaLista"/>
        <w:widowControl w:val="0"/>
        <w:numPr>
          <w:ilvl w:val="1"/>
          <w:numId w:val="3"/>
        </w:numPr>
        <w:spacing w:after="0" w:line="300" w:lineRule="exact"/>
        <w:ind w:left="0" w:firstLine="0"/>
        <w:jc w:val="both"/>
        <w:rPr>
          <w:rFonts w:cstheme="minorHAnsi"/>
          <w:sz w:val="24"/>
          <w:szCs w:val="24"/>
        </w:rPr>
      </w:pPr>
      <w:r w:rsidRPr="00E2708A">
        <w:rPr>
          <w:rFonts w:cstheme="minorHAnsi"/>
          <w:sz w:val="24"/>
          <w:szCs w:val="24"/>
        </w:rPr>
        <w:t xml:space="preserve"> A responsabilidade pela visão sistêmica da gestão da organização e do ambiente de controle, é da UCCI.</w:t>
      </w:r>
    </w:p>
    <w:p w14:paraId="4ACFFEB7" w14:textId="77777777" w:rsidR="00E2708A" w:rsidRPr="00E2708A" w:rsidRDefault="00E2708A" w:rsidP="00E2708A">
      <w:pPr>
        <w:spacing w:line="300" w:lineRule="exact"/>
        <w:ind w:firstLine="2552"/>
        <w:jc w:val="both"/>
        <w:rPr>
          <w:rFonts w:cstheme="minorHAnsi"/>
          <w:sz w:val="24"/>
          <w:szCs w:val="24"/>
        </w:rPr>
      </w:pPr>
    </w:p>
    <w:p w14:paraId="286B84D4"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Art. 5º -</w:t>
      </w:r>
      <w:r w:rsidRPr="00E2708A">
        <w:rPr>
          <w:rFonts w:asciiTheme="minorHAnsi" w:hAnsiTheme="minorHAnsi" w:cstheme="minorHAnsi"/>
        </w:rPr>
        <w:t xml:space="preserve"> Integram o Sistema de Controle Interno de que trata esta Lei o Poder Executivo em sua administração direta e indireta, incluindo os fundos especiais, autarquias e fundações públicas que venham a ser instituídas pelo Município, os consórcios públicos que o Município fizer ou venha fazer parte, e o Poder Legislativo Municipal.</w:t>
      </w:r>
    </w:p>
    <w:p w14:paraId="3FD38465" w14:textId="77777777" w:rsidR="00E2708A" w:rsidRPr="00E2708A" w:rsidRDefault="00E2708A" w:rsidP="00E2708A">
      <w:pPr>
        <w:pStyle w:val="NormalWeb"/>
        <w:spacing w:before="0" w:after="0" w:line="300" w:lineRule="exact"/>
        <w:jc w:val="both"/>
        <w:rPr>
          <w:rFonts w:asciiTheme="minorHAnsi" w:hAnsiTheme="minorHAnsi" w:cstheme="minorHAnsi"/>
        </w:rPr>
      </w:pPr>
    </w:p>
    <w:p w14:paraId="308AE631" w14:textId="77777777" w:rsidR="00E2708A" w:rsidRPr="00E2708A" w:rsidRDefault="00E2708A" w:rsidP="00E2708A">
      <w:pPr>
        <w:pStyle w:val="NormalWeb"/>
        <w:spacing w:before="0" w:after="0" w:line="300" w:lineRule="exact"/>
        <w:jc w:val="both"/>
        <w:rPr>
          <w:rFonts w:asciiTheme="minorHAnsi" w:hAnsiTheme="minorHAnsi" w:cstheme="minorHAnsi"/>
          <w:color w:val="000000" w:themeColor="text1"/>
        </w:rPr>
      </w:pPr>
      <w:r w:rsidRPr="00E2708A">
        <w:rPr>
          <w:rFonts w:asciiTheme="minorHAnsi" w:hAnsiTheme="minorHAnsi" w:cstheme="minorHAnsi"/>
          <w:b/>
          <w:color w:val="000000" w:themeColor="text1"/>
        </w:rPr>
        <w:t>Parágrafo único:</w:t>
      </w:r>
      <w:r w:rsidRPr="00E2708A">
        <w:rPr>
          <w:rFonts w:asciiTheme="minorHAnsi" w:hAnsiTheme="minorHAnsi" w:cstheme="minorHAnsi"/>
          <w:color w:val="000000" w:themeColor="text1"/>
        </w:rPr>
        <w:t xml:space="preserve"> Qualquer pessoa física ou jurídica que tiver estabelecido vínculo com o Município, beneficiada com recursos públicos ou não, estará ao alcance da fiscalização da UCCI. </w:t>
      </w:r>
    </w:p>
    <w:p w14:paraId="5BADB4EC"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3202BABF"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                    CAPÍTULO II</w:t>
      </w:r>
    </w:p>
    <w:p w14:paraId="2DC2F247" w14:textId="77777777" w:rsidR="00E2708A" w:rsidRPr="00E2708A" w:rsidRDefault="00E2708A" w:rsidP="00E2708A">
      <w:pPr>
        <w:spacing w:after="120" w:line="300" w:lineRule="exact"/>
        <w:rPr>
          <w:rFonts w:cstheme="minorHAnsi"/>
          <w:b/>
          <w:sz w:val="24"/>
          <w:szCs w:val="24"/>
        </w:rPr>
      </w:pPr>
      <w:r w:rsidRPr="00E2708A">
        <w:rPr>
          <w:rFonts w:cstheme="minorHAnsi"/>
          <w:b/>
          <w:sz w:val="24"/>
          <w:szCs w:val="24"/>
        </w:rPr>
        <w:t xml:space="preserve">                     DA ESTRUTURA ADMINISTRATIVA E DE PESSOAL DA UCCI</w:t>
      </w:r>
    </w:p>
    <w:p w14:paraId="2AD54CCF" w14:textId="77777777" w:rsidR="00E2708A" w:rsidRPr="00E2708A" w:rsidRDefault="00E2708A" w:rsidP="00E2708A">
      <w:pPr>
        <w:pStyle w:val="NormalWeb"/>
        <w:spacing w:before="0" w:after="0" w:line="300" w:lineRule="exact"/>
        <w:ind w:firstLine="2552"/>
        <w:rPr>
          <w:rFonts w:asciiTheme="minorHAnsi" w:hAnsiTheme="minorHAnsi" w:cstheme="minorHAnsi"/>
          <w:b/>
        </w:rPr>
      </w:pPr>
    </w:p>
    <w:p w14:paraId="53F071D2" w14:textId="77777777" w:rsidR="00E2708A" w:rsidRPr="00E2708A" w:rsidRDefault="00E2708A" w:rsidP="00E2708A">
      <w:pPr>
        <w:spacing w:line="300" w:lineRule="exact"/>
        <w:jc w:val="both"/>
        <w:rPr>
          <w:rFonts w:cstheme="minorHAnsi"/>
          <w:color w:val="000000" w:themeColor="text1"/>
          <w:sz w:val="24"/>
          <w:szCs w:val="24"/>
        </w:rPr>
      </w:pPr>
      <w:r w:rsidRPr="00E2708A">
        <w:rPr>
          <w:rFonts w:cstheme="minorHAnsi"/>
          <w:b/>
          <w:color w:val="000000" w:themeColor="text1"/>
          <w:sz w:val="24"/>
          <w:szCs w:val="24"/>
        </w:rPr>
        <w:lastRenderedPageBreak/>
        <w:t>Art. 6º -</w:t>
      </w:r>
      <w:r w:rsidRPr="00E2708A">
        <w:rPr>
          <w:rFonts w:cstheme="minorHAnsi"/>
          <w:color w:val="000000" w:themeColor="text1"/>
          <w:sz w:val="24"/>
          <w:szCs w:val="24"/>
        </w:rPr>
        <w:t xml:space="preserve"> A estrutura da Unidade Central de Controle Interno ficará vinculada ao Gabinete do Prefeito, e será integrada exclusivamente por servidores investidos em cargos de provimento efetivo, estáveis, com habilitação compatível com as funções, designados pelo Gestor Municipal, sendo:</w:t>
      </w:r>
    </w:p>
    <w:p w14:paraId="4A4B7036" w14:textId="77777777" w:rsidR="00E2708A" w:rsidRPr="00E2708A" w:rsidRDefault="00E2708A" w:rsidP="00E2708A">
      <w:pPr>
        <w:spacing w:line="300" w:lineRule="exact"/>
        <w:ind w:firstLine="2552"/>
        <w:jc w:val="both"/>
        <w:rPr>
          <w:rFonts w:cstheme="minorHAnsi"/>
          <w:sz w:val="24"/>
          <w:szCs w:val="24"/>
        </w:rPr>
      </w:pPr>
    </w:p>
    <w:p w14:paraId="4B1CA92C" w14:textId="0261BDFE" w:rsidR="00E2708A" w:rsidRPr="00E2708A" w:rsidRDefault="00E2708A" w:rsidP="00E2708A">
      <w:pPr>
        <w:numPr>
          <w:ilvl w:val="0"/>
          <w:numId w:val="4"/>
        </w:numPr>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 xml:space="preserve">Um servidor denominado </w:t>
      </w:r>
      <w:r w:rsidR="00475EAA">
        <w:rPr>
          <w:rFonts w:cstheme="minorHAnsi"/>
          <w:color w:val="000000" w:themeColor="text1"/>
          <w:sz w:val="24"/>
          <w:szCs w:val="24"/>
        </w:rPr>
        <w:t>Responsável pela</w:t>
      </w:r>
      <w:r w:rsidRPr="00E2708A">
        <w:rPr>
          <w:rFonts w:cstheme="minorHAnsi"/>
          <w:color w:val="000000" w:themeColor="text1"/>
          <w:sz w:val="24"/>
          <w:szCs w:val="24"/>
        </w:rPr>
        <w:t xml:space="preserve"> Unidade Central de Controle Interno, com formação </w:t>
      </w:r>
      <w:r w:rsidR="00475EAA">
        <w:rPr>
          <w:rFonts w:cstheme="minorHAnsi"/>
          <w:color w:val="000000" w:themeColor="text1"/>
          <w:sz w:val="24"/>
          <w:szCs w:val="24"/>
        </w:rPr>
        <w:t>de nível superior em Administração, Ciências Contábeis ou Direito</w:t>
      </w:r>
      <w:r w:rsidRPr="00E2708A">
        <w:rPr>
          <w:rFonts w:cstheme="minorHAnsi"/>
          <w:color w:val="000000" w:themeColor="text1"/>
          <w:sz w:val="24"/>
          <w:szCs w:val="24"/>
        </w:rPr>
        <w:t xml:space="preserve">, que atuará de forma exclusiva na UCCI, fazendo jus ao recebimento de uma gratificação </w:t>
      </w:r>
      <w:r w:rsidR="00475EAA">
        <w:rPr>
          <w:rFonts w:cstheme="minorHAnsi"/>
          <w:color w:val="000000" w:themeColor="text1"/>
          <w:sz w:val="24"/>
          <w:szCs w:val="24"/>
        </w:rPr>
        <w:t xml:space="preserve">mensal </w:t>
      </w:r>
      <w:r w:rsidRPr="00E2708A">
        <w:rPr>
          <w:rFonts w:cstheme="minorHAnsi"/>
          <w:color w:val="000000" w:themeColor="text1"/>
          <w:sz w:val="24"/>
          <w:szCs w:val="24"/>
        </w:rPr>
        <w:t xml:space="preserve">no valor de R$ </w:t>
      </w:r>
      <w:r w:rsidR="00D96F6B" w:rsidRPr="00D96F6B">
        <w:rPr>
          <w:rFonts w:cstheme="minorHAnsi"/>
          <w:sz w:val="24"/>
          <w:szCs w:val="24"/>
        </w:rPr>
        <w:t>881,73</w:t>
      </w:r>
      <w:r w:rsidRPr="00D96F6B">
        <w:rPr>
          <w:rFonts w:cstheme="minorHAnsi"/>
          <w:sz w:val="24"/>
          <w:szCs w:val="24"/>
        </w:rPr>
        <w:t xml:space="preserve"> (</w:t>
      </w:r>
      <w:r w:rsidR="00D96F6B" w:rsidRPr="00D96F6B">
        <w:rPr>
          <w:rFonts w:cstheme="minorHAnsi"/>
          <w:sz w:val="24"/>
          <w:szCs w:val="24"/>
        </w:rPr>
        <w:t>oitocentos e oitenta e um reais com setenta e três centavos</w:t>
      </w:r>
      <w:r w:rsidRPr="00D96F6B">
        <w:rPr>
          <w:rFonts w:cstheme="minorHAnsi"/>
          <w:sz w:val="24"/>
          <w:szCs w:val="24"/>
        </w:rPr>
        <w:t xml:space="preserve">), reajustável na mesma época e pelo mesmo índice da revisão geral da remuneração dos servidores municipais;  </w:t>
      </w:r>
    </w:p>
    <w:p w14:paraId="2592E9DB" w14:textId="71534D66" w:rsidR="00E2708A" w:rsidRPr="00E2708A" w:rsidRDefault="00E2708A" w:rsidP="00E2708A">
      <w:pPr>
        <w:pStyle w:val="NormalWeb"/>
        <w:numPr>
          <w:ilvl w:val="0"/>
          <w:numId w:val="4"/>
        </w:numPr>
        <w:suppressAutoHyphens/>
        <w:spacing w:before="0" w:beforeAutospacing="0" w:after="0" w:afterAutospacing="0" w:line="300" w:lineRule="exact"/>
        <w:ind w:left="0" w:firstLine="142"/>
        <w:jc w:val="both"/>
        <w:rPr>
          <w:rFonts w:asciiTheme="minorHAnsi" w:hAnsiTheme="minorHAnsi" w:cstheme="minorHAnsi"/>
        </w:rPr>
      </w:pPr>
      <w:r w:rsidRPr="00E2708A">
        <w:rPr>
          <w:rFonts w:asciiTheme="minorHAnsi" w:hAnsiTheme="minorHAnsi" w:cstheme="minorHAnsi"/>
          <w:color w:val="000000"/>
        </w:rPr>
        <w:t xml:space="preserve">Até dois servidores nomeados como membros integrantes da Unidade Central do Controle Interno, os quais poderão não ter atuação exclusiva na UCCI considerando o porte do Município, fazendo jus ao recebimento de uma </w:t>
      </w:r>
      <w:r w:rsidRPr="00E2708A">
        <w:rPr>
          <w:rFonts w:asciiTheme="minorHAnsi" w:hAnsiTheme="minorHAnsi" w:cstheme="minorHAnsi"/>
          <w:color w:val="000000" w:themeColor="text1"/>
        </w:rPr>
        <w:t xml:space="preserve">gratificação </w:t>
      </w:r>
      <w:r w:rsidR="00DB5275">
        <w:rPr>
          <w:rFonts w:asciiTheme="minorHAnsi" w:hAnsiTheme="minorHAnsi" w:cstheme="minorHAnsi"/>
          <w:color w:val="000000" w:themeColor="text1"/>
        </w:rPr>
        <w:t xml:space="preserve">mensal </w:t>
      </w:r>
      <w:r w:rsidRPr="00E2708A">
        <w:rPr>
          <w:rFonts w:asciiTheme="minorHAnsi" w:hAnsiTheme="minorHAnsi" w:cstheme="minorHAnsi"/>
          <w:color w:val="000000" w:themeColor="text1"/>
        </w:rPr>
        <w:t xml:space="preserve">no valor de R$ </w:t>
      </w:r>
      <w:r w:rsidR="00D96F6B" w:rsidRPr="00D96F6B">
        <w:rPr>
          <w:rFonts w:asciiTheme="minorHAnsi" w:hAnsiTheme="minorHAnsi" w:cstheme="minorHAnsi"/>
        </w:rPr>
        <w:t>527,80</w:t>
      </w:r>
      <w:r w:rsidRPr="00D96F6B">
        <w:rPr>
          <w:rFonts w:asciiTheme="minorHAnsi" w:hAnsiTheme="minorHAnsi" w:cstheme="minorHAnsi"/>
        </w:rPr>
        <w:t xml:space="preserve"> (</w:t>
      </w:r>
      <w:r w:rsidR="00D96F6B" w:rsidRPr="00D96F6B">
        <w:rPr>
          <w:rFonts w:asciiTheme="minorHAnsi" w:hAnsiTheme="minorHAnsi" w:cstheme="minorHAnsi"/>
        </w:rPr>
        <w:t>quinhentos e vinte e sete reais com oitenta centavos</w:t>
      </w:r>
      <w:r w:rsidRPr="00E2708A">
        <w:rPr>
          <w:rFonts w:asciiTheme="minorHAnsi" w:hAnsiTheme="minorHAnsi" w:cstheme="minorHAnsi"/>
          <w:color w:val="000000" w:themeColor="text1"/>
        </w:rPr>
        <w:t>), reajustável na mesma época e pelo mesmo índice da revisão geral da remuneração dos servidores municipais;</w:t>
      </w:r>
      <w:r w:rsidRPr="00E2708A">
        <w:rPr>
          <w:rFonts w:asciiTheme="minorHAnsi" w:hAnsiTheme="minorHAnsi" w:cstheme="minorHAnsi"/>
          <w:color w:val="000000"/>
        </w:rPr>
        <w:t xml:space="preserve"> </w:t>
      </w:r>
    </w:p>
    <w:p w14:paraId="10224D7B" w14:textId="77777777" w:rsidR="00E2708A" w:rsidRPr="00E2708A" w:rsidRDefault="00E2708A" w:rsidP="00E2708A">
      <w:pPr>
        <w:pStyle w:val="NormalWeb"/>
        <w:spacing w:before="0" w:after="0" w:line="276" w:lineRule="auto"/>
        <w:ind w:firstLine="2552"/>
        <w:jc w:val="both"/>
        <w:rPr>
          <w:rFonts w:asciiTheme="minorHAnsi" w:hAnsiTheme="minorHAnsi" w:cstheme="minorHAnsi"/>
          <w:color w:val="000000"/>
        </w:rPr>
      </w:pPr>
    </w:p>
    <w:p w14:paraId="0F030FC6" w14:textId="7668D438"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bCs/>
          <w:color w:val="000000"/>
        </w:rPr>
        <w:t>§1º</w:t>
      </w:r>
      <w:r w:rsidRPr="00E2708A">
        <w:rPr>
          <w:rFonts w:asciiTheme="minorHAnsi" w:hAnsiTheme="minorHAnsi" w:cstheme="minorHAnsi"/>
          <w:color w:val="000000"/>
        </w:rPr>
        <w:t xml:space="preserve"> Estando o membro da UCCI em gozo de férias, licença prêmio ou afastado para tratar licença saúde</w:t>
      </w:r>
      <w:r w:rsidR="00DB5275">
        <w:rPr>
          <w:rFonts w:asciiTheme="minorHAnsi" w:hAnsiTheme="minorHAnsi" w:cstheme="minorHAnsi"/>
          <w:color w:val="000000"/>
        </w:rPr>
        <w:t xml:space="preserve"> ou licença maternidade</w:t>
      </w:r>
      <w:r w:rsidRPr="00E2708A">
        <w:rPr>
          <w:rFonts w:asciiTheme="minorHAnsi" w:hAnsiTheme="minorHAnsi" w:cstheme="minorHAnsi"/>
          <w:color w:val="000000"/>
        </w:rPr>
        <w:t xml:space="preserve">, não haverá desconto da gratificação </w:t>
      </w:r>
      <w:r w:rsidR="00DB5275">
        <w:rPr>
          <w:rFonts w:asciiTheme="minorHAnsi" w:hAnsiTheme="minorHAnsi" w:cstheme="minorHAnsi"/>
          <w:color w:val="000000"/>
        </w:rPr>
        <w:t xml:space="preserve">mensal para o </w:t>
      </w:r>
      <w:r w:rsidRPr="00E2708A">
        <w:rPr>
          <w:rFonts w:asciiTheme="minorHAnsi" w:hAnsiTheme="minorHAnsi" w:cstheme="minorHAnsi"/>
          <w:color w:val="000000"/>
        </w:rPr>
        <w:t xml:space="preserve">Controle Interno, e havendo um substituto, este fará jus ao valor </w:t>
      </w:r>
      <w:r w:rsidR="00DB5275">
        <w:rPr>
          <w:rFonts w:asciiTheme="minorHAnsi" w:hAnsiTheme="minorHAnsi" w:cstheme="minorHAnsi"/>
          <w:color w:val="000000"/>
        </w:rPr>
        <w:t xml:space="preserve">da gratificação </w:t>
      </w:r>
      <w:r w:rsidRPr="00E2708A">
        <w:rPr>
          <w:rFonts w:asciiTheme="minorHAnsi" w:hAnsiTheme="minorHAnsi" w:cstheme="minorHAnsi"/>
          <w:color w:val="000000"/>
        </w:rPr>
        <w:t xml:space="preserve">correspondente. </w:t>
      </w:r>
    </w:p>
    <w:p w14:paraId="0380D93A" w14:textId="77777777" w:rsidR="00E2708A" w:rsidRPr="00E2708A" w:rsidRDefault="00E2708A" w:rsidP="00E2708A">
      <w:pPr>
        <w:pStyle w:val="NormalWeb"/>
        <w:spacing w:before="0" w:after="0" w:line="300" w:lineRule="exact"/>
        <w:jc w:val="both"/>
        <w:rPr>
          <w:rFonts w:asciiTheme="minorHAnsi" w:hAnsiTheme="minorHAnsi" w:cstheme="minorHAnsi"/>
        </w:rPr>
      </w:pPr>
    </w:p>
    <w:p w14:paraId="011A45B0"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bCs/>
        </w:rPr>
        <w:t>§2º</w:t>
      </w:r>
      <w:r w:rsidRPr="00E2708A">
        <w:rPr>
          <w:rFonts w:asciiTheme="minorHAnsi" w:hAnsiTheme="minorHAnsi" w:cstheme="minorHAnsi"/>
        </w:rPr>
        <w:t xml:space="preserve"> A gratificação integrará a remuneração das férias na proporção dos meses percebidos durante o período aquisitivo, na razão de um doze avos por mês de exercício ou fração superior a quatorze dias.</w:t>
      </w:r>
    </w:p>
    <w:p w14:paraId="67F02C94" w14:textId="77777777" w:rsidR="00E2708A" w:rsidRPr="00E2708A" w:rsidRDefault="00E2708A" w:rsidP="00E2708A">
      <w:pPr>
        <w:pStyle w:val="NormalWeb"/>
        <w:spacing w:before="0" w:after="0" w:line="300" w:lineRule="exact"/>
        <w:jc w:val="both"/>
        <w:rPr>
          <w:rFonts w:asciiTheme="minorHAnsi" w:hAnsiTheme="minorHAnsi" w:cstheme="minorHAnsi"/>
        </w:rPr>
      </w:pPr>
    </w:p>
    <w:p w14:paraId="03EB1A17"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bCs/>
        </w:rPr>
        <w:t>§3º</w:t>
      </w:r>
      <w:r w:rsidRPr="00E2708A">
        <w:rPr>
          <w:rFonts w:asciiTheme="minorHAnsi" w:hAnsiTheme="minorHAnsi" w:cstheme="minorHAnsi"/>
        </w:rPr>
        <w:t xml:space="preserve"> Para efeito de gratificação natalina, a gratificação será computada na razão de 1/12 avos de seu valor vigente em dezembro, por mês de exercício em que o servidor percebeu a vantagem, no ano correspondente.</w:t>
      </w:r>
    </w:p>
    <w:p w14:paraId="6D5487A5"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5EE4B3FC" w14:textId="77777777" w:rsidR="00E2708A" w:rsidRPr="00E2708A" w:rsidRDefault="00E2708A" w:rsidP="00E2708A">
      <w:pPr>
        <w:adjustRightInd w:val="0"/>
        <w:spacing w:after="120" w:line="300" w:lineRule="exact"/>
        <w:jc w:val="both"/>
        <w:rPr>
          <w:rFonts w:cstheme="minorHAnsi"/>
          <w:sz w:val="24"/>
          <w:szCs w:val="24"/>
        </w:rPr>
      </w:pPr>
      <w:r w:rsidRPr="00E2708A">
        <w:rPr>
          <w:rFonts w:cstheme="minorHAnsi"/>
          <w:b/>
          <w:sz w:val="24"/>
          <w:szCs w:val="24"/>
        </w:rPr>
        <w:t>Art. 7º -</w:t>
      </w:r>
      <w:r w:rsidRPr="00E2708A">
        <w:rPr>
          <w:rFonts w:cstheme="minorHAnsi"/>
          <w:sz w:val="24"/>
          <w:szCs w:val="24"/>
        </w:rPr>
        <w:t xml:space="preserve"> Não poderão ser designados para compor a UCCI os servidores:</w:t>
      </w:r>
    </w:p>
    <w:p w14:paraId="06D9ABE2" w14:textId="77777777" w:rsidR="00E2708A" w:rsidRPr="00E2708A" w:rsidRDefault="00E2708A" w:rsidP="00E2708A">
      <w:pPr>
        <w:numPr>
          <w:ilvl w:val="0"/>
          <w:numId w:val="5"/>
        </w:numPr>
        <w:autoSpaceDE w:val="0"/>
        <w:autoSpaceDN w:val="0"/>
        <w:adjustRightInd w:val="0"/>
        <w:spacing w:after="120" w:line="300" w:lineRule="exact"/>
        <w:ind w:left="0" w:firstLine="142"/>
        <w:jc w:val="both"/>
        <w:rPr>
          <w:rFonts w:cstheme="minorHAnsi"/>
          <w:sz w:val="24"/>
          <w:szCs w:val="24"/>
        </w:rPr>
      </w:pPr>
      <w:r w:rsidRPr="00E2708A">
        <w:rPr>
          <w:rFonts w:cstheme="minorHAnsi"/>
          <w:sz w:val="24"/>
          <w:szCs w:val="24"/>
        </w:rPr>
        <w:t>Que sejam filiados à partidos políticos ou exerçam qualquer atividade político-partidária;</w:t>
      </w:r>
    </w:p>
    <w:p w14:paraId="67A3AEB4" w14:textId="2AA80286" w:rsidR="00E2708A" w:rsidRPr="00E2708A" w:rsidRDefault="00E2708A" w:rsidP="00E2708A">
      <w:pPr>
        <w:numPr>
          <w:ilvl w:val="0"/>
          <w:numId w:val="5"/>
        </w:numPr>
        <w:autoSpaceDE w:val="0"/>
        <w:autoSpaceDN w:val="0"/>
        <w:adjustRightInd w:val="0"/>
        <w:spacing w:after="120" w:line="300" w:lineRule="exact"/>
        <w:ind w:left="0" w:firstLine="142"/>
        <w:jc w:val="both"/>
        <w:rPr>
          <w:rFonts w:cstheme="minorHAnsi"/>
          <w:sz w:val="24"/>
          <w:szCs w:val="24"/>
        </w:rPr>
      </w:pPr>
      <w:r w:rsidRPr="00E2708A">
        <w:rPr>
          <w:rFonts w:cstheme="minorHAnsi"/>
          <w:sz w:val="24"/>
          <w:szCs w:val="24"/>
        </w:rPr>
        <w:lastRenderedPageBreak/>
        <w:t xml:space="preserve">Que exerçam, concomitantemente com a atividade pública, qualquer outra atividade profissional privada que tenha vinculação com a Administração Municipal de </w:t>
      </w:r>
      <w:r w:rsidR="00632E0B">
        <w:rPr>
          <w:rFonts w:cstheme="minorHAnsi"/>
          <w:sz w:val="24"/>
          <w:szCs w:val="24"/>
        </w:rPr>
        <w:t>Itapuca-RS</w:t>
      </w:r>
      <w:r w:rsidRPr="00E2708A">
        <w:rPr>
          <w:rFonts w:cstheme="minorHAnsi"/>
          <w:sz w:val="24"/>
          <w:szCs w:val="24"/>
        </w:rPr>
        <w:t>;</w:t>
      </w:r>
    </w:p>
    <w:p w14:paraId="0D7212AD" w14:textId="77777777" w:rsidR="00E2708A" w:rsidRPr="00E2708A" w:rsidRDefault="00E2708A" w:rsidP="00E2708A">
      <w:pPr>
        <w:pStyle w:val="NormalWeb"/>
        <w:numPr>
          <w:ilvl w:val="0"/>
          <w:numId w:val="5"/>
        </w:numPr>
        <w:suppressAutoHyphens/>
        <w:spacing w:before="0" w:beforeAutospacing="0" w:after="0" w:afterAutospacing="0" w:line="300" w:lineRule="exact"/>
        <w:ind w:left="0" w:firstLine="142"/>
        <w:jc w:val="both"/>
        <w:rPr>
          <w:rFonts w:asciiTheme="minorHAnsi" w:hAnsiTheme="minorHAnsi" w:cstheme="minorHAnsi"/>
        </w:rPr>
      </w:pPr>
      <w:r w:rsidRPr="00E2708A">
        <w:rPr>
          <w:rFonts w:asciiTheme="minorHAnsi" w:hAnsiTheme="minorHAnsi" w:cstheme="minorHAnsi"/>
        </w:rPr>
        <w:t>Que possuam alguma circunstância que possa afetar a autonomia profissional no desenvolvimento das atividades.</w:t>
      </w:r>
    </w:p>
    <w:p w14:paraId="6C431DCF"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65DB796B"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Art. 8º -</w:t>
      </w:r>
      <w:r w:rsidRPr="00E2708A">
        <w:rPr>
          <w:rFonts w:asciiTheme="minorHAnsi" w:hAnsiTheme="minorHAnsi" w:cstheme="minorHAnsi"/>
        </w:rPr>
        <w:t xml:space="preserve"> É vedada a participação dos servidores que integram a UCCI em outras atividades da Administração Pública, inclusive comissões especiais, permanentes ou conselhos municipais, exceto quando a participação de membro da UCCI for eventual, extremamente relevante e em benefício do Município, sendo impedida a participação posterior em atividades de fiscalização na correspondente matéria.</w:t>
      </w:r>
    </w:p>
    <w:p w14:paraId="2FCDFB61" w14:textId="77777777" w:rsidR="00E2708A" w:rsidRPr="00E2708A" w:rsidRDefault="00E2708A" w:rsidP="00E2708A">
      <w:pPr>
        <w:pStyle w:val="NormalWeb"/>
        <w:spacing w:before="0" w:after="0" w:line="300" w:lineRule="exact"/>
        <w:ind w:firstLine="2552"/>
        <w:jc w:val="both"/>
        <w:rPr>
          <w:rFonts w:asciiTheme="minorHAnsi" w:hAnsiTheme="minorHAnsi" w:cstheme="minorHAnsi"/>
          <w:color w:val="000000" w:themeColor="text1"/>
        </w:rPr>
      </w:pPr>
    </w:p>
    <w:p w14:paraId="0C31753C" w14:textId="77777777" w:rsidR="00E2708A" w:rsidRPr="00E2708A" w:rsidRDefault="00E2708A" w:rsidP="00E2708A">
      <w:pPr>
        <w:pStyle w:val="NormalWeb"/>
        <w:spacing w:before="0" w:after="0" w:line="300" w:lineRule="exact"/>
        <w:jc w:val="both"/>
        <w:rPr>
          <w:rFonts w:asciiTheme="minorHAnsi" w:hAnsiTheme="minorHAnsi" w:cstheme="minorHAnsi"/>
          <w:color w:val="000000" w:themeColor="text1"/>
        </w:rPr>
      </w:pPr>
      <w:r w:rsidRPr="00E2708A">
        <w:rPr>
          <w:rFonts w:asciiTheme="minorHAnsi" w:hAnsiTheme="minorHAnsi" w:cstheme="minorHAnsi"/>
          <w:b/>
          <w:bCs/>
          <w:color w:val="000000" w:themeColor="text1"/>
        </w:rPr>
        <w:t>Art. 9º</w:t>
      </w:r>
      <w:r w:rsidRPr="00E2708A">
        <w:rPr>
          <w:rFonts w:asciiTheme="minorHAnsi" w:hAnsiTheme="minorHAnsi" w:cstheme="minorHAnsi"/>
          <w:color w:val="000000" w:themeColor="text1"/>
        </w:rPr>
        <w:t xml:space="preserve"> - A Lei Orçamentária Anual deverá conter previsão específica de recursos para a manutenção, o funcionamento e o aperfeiçoamento constante das atividades da Unidade Central de Controle Interno.</w:t>
      </w:r>
    </w:p>
    <w:p w14:paraId="606B2CBA" w14:textId="77777777" w:rsidR="00E2708A" w:rsidRPr="00E2708A" w:rsidRDefault="00E2708A" w:rsidP="00E2708A">
      <w:pPr>
        <w:spacing w:after="120" w:line="300" w:lineRule="exact"/>
        <w:ind w:firstLine="2552"/>
        <w:jc w:val="center"/>
        <w:rPr>
          <w:rFonts w:cstheme="minorHAnsi"/>
          <w:b/>
          <w:sz w:val="24"/>
          <w:szCs w:val="24"/>
        </w:rPr>
      </w:pPr>
    </w:p>
    <w:p w14:paraId="0A9FC2AD"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                  CAPÍTULO III</w:t>
      </w:r>
    </w:p>
    <w:p w14:paraId="2DFC17ED"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DAS ATRIBUIÇÕES DA UNIDADE  </w:t>
      </w:r>
    </w:p>
    <w:p w14:paraId="3B2EB7F7" w14:textId="77777777" w:rsidR="00E2708A" w:rsidRPr="00E2708A" w:rsidRDefault="00E2708A" w:rsidP="00E2708A">
      <w:pPr>
        <w:spacing w:after="120" w:line="300" w:lineRule="exact"/>
        <w:rPr>
          <w:rFonts w:cstheme="minorHAnsi"/>
          <w:b/>
          <w:sz w:val="24"/>
          <w:szCs w:val="24"/>
        </w:rPr>
      </w:pPr>
      <w:r w:rsidRPr="00E2708A">
        <w:rPr>
          <w:rFonts w:cstheme="minorHAnsi"/>
          <w:b/>
          <w:sz w:val="24"/>
          <w:szCs w:val="24"/>
        </w:rPr>
        <w:t xml:space="preserve">                                 CENTRAL DE CONTROLE INTERNO - UCCI</w:t>
      </w:r>
    </w:p>
    <w:p w14:paraId="0A54428B"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5D8990BB" w14:textId="77777777" w:rsidR="00E2708A" w:rsidRPr="00E2708A" w:rsidRDefault="00E2708A" w:rsidP="00E2708A">
      <w:pPr>
        <w:spacing w:after="120" w:line="300" w:lineRule="exact"/>
        <w:jc w:val="both"/>
        <w:rPr>
          <w:rFonts w:cstheme="minorHAnsi"/>
          <w:color w:val="000000" w:themeColor="text1"/>
          <w:sz w:val="24"/>
          <w:szCs w:val="24"/>
        </w:rPr>
      </w:pPr>
      <w:r w:rsidRPr="00E2708A">
        <w:rPr>
          <w:rFonts w:cstheme="minorHAnsi"/>
          <w:b/>
          <w:color w:val="000000" w:themeColor="text1"/>
          <w:sz w:val="24"/>
          <w:szCs w:val="24"/>
        </w:rPr>
        <w:t>Art. 10º -</w:t>
      </w:r>
      <w:r w:rsidRPr="00E2708A">
        <w:rPr>
          <w:rFonts w:cstheme="minorHAnsi"/>
          <w:color w:val="000000" w:themeColor="text1"/>
          <w:sz w:val="24"/>
          <w:szCs w:val="24"/>
        </w:rPr>
        <w:t xml:space="preserve"> São atribuições da Unidade Central de Controle Interno:</w:t>
      </w:r>
    </w:p>
    <w:p w14:paraId="018245A8"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Elaboração do plano anual de atividades;</w:t>
      </w:r>
    </w:p>
    <w:p w14:paraId="7DB6EAD6"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Acompanhamento e verificação da legalidade, eficiência e eficácia da gestão na execução orçamentária, financeira, contábil e patrimonial do Município;</w:t>
      </w:r>
    </w:p>
    <w:p w14:paraId="6D5C0568"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 xml:space="preserve">Manifestação sobre a legalidade dos atos administrativos relativos </w:t>
      </w:r>
      <w:proofErr w:type="gramStart"/>
      <w:r w:rsidRPr="00E2708A">
        <w:rPr>
          <w:rFonts w:cstheme="minorHAnsi"/>
          <w:color w:val="000000" w:themeColor="text1"/>
          <w:sz w:val="24"/>
          <w:szCs w:val="24"/>
        </w:rPr>
        <w:t>a</w:t>
      </w:r>
      <w:proofErr w:type="gramEnd"/>
      <w:r w:rsidRPr="00E2708A">
        <w:rPr>
          <w:rFonts w:cstheme="minorHAnsi"/>
          <w:color w:val="000000" w:themeColor="text1"/>
          <w:sz w:val="24"/>
          <w:szCs w:val="24"/>
        </w:rPr>
        <w:t xml:space="preserve"> contratação de pessoal;</w:t>
      </w:r>
    </w:p>
    <w:p w14:paraId="7E486149"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 xml:space="preserve">Emissão de Recomendações, Instruções e/ou Orientações de Controle Interno; </w:t>
      </w:r>
    </w:p>
    <w:p w14:paraId="39C92D20"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Instituição de normatização sobre rotinas, fluxos e procedimentos operacionais dos setores, as quais terão vigência mediante Decreto Municipal;</w:t>
      </w:r>
    </w:p>
    <w:p w14:paraId="75D4E4FC"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 xml:space="preserve">Planejamento e execução de controles, fiscalizações, auditorias e verificações sistemáticas, que poderão gerar relatórios específicos com dados, imagens, gráficos, informações, apontamentos e recomendações; </w:t>
      </w:r>
    </w:p>
    <w:p w14:paraId="036198E1"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lastRenderedPageBreak/>
        <w:t xml:space="preserve">Investigação de denúncias e fatos cadastrados pela sociedade; </w:t>
      </w:r>
    </w:p>
    <w:p w14:paraId="523290A2"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Emissão de relatórios e pareceres técnicos exigidos pela legislação, pelos órgãos de fiscalização externa ou por órgãos de outras esferas de governo, quando houver exigência formal;</w:t>
      </w:r>
    </w:p>
    <w:p w14:paraId="78E366B9" w14:textId="77777777" w:rsidR="00E2708A" w:rsidRPr="00E2708A" w:rsidRDefault="00E2708A" w:rsidP="00E2708A">
      <w:pPr>
        <w:numPr>
          <w:ilvl w:val="0"/>
          <w:numId w:val="6"/>
        </w:numPr>
        <w:tabs>
          <w:tab w:val="left" w:pos="1418"/>
        </w:tabs>
        <w:autoSpaceDE w:val="0"/>
        <w:autoSpaceDN w:val="0"/>
        <w:adjustRightInd w:val="0"/>
        <w:spacing w:after="120" w:line="300" w:lineRule="exact"/>
        <w:ind w:left="0" w:firstLine="142"/>
        <w:jc w:val="both"/>
        <w:rPr>
          <w:rFonts w:cstheme="minorHAnsi"/>
          <w:color w:val="000000" w:themeColor="text1"/>
          <w:sz w:val="24"/>
          <w:szCs w:val="24"/>
        </w:rPr>
      </w:pPr>
      <w:r w:rsidRPr="00E2708A">
        <w:rPr>
          <w:rFonts w:cstheme="minorHAnsi"/>
          <w:color w:val="000000" w:themeColor="text1"/>
          <w:sz w:val="24"/>
          <w:szCs w:val="24"/>
        </w:rPr>
        <w:t>Acompanhamento dos processos de tomadas de contas especiais e emissão de respectivo parecer, quando for o caso;</w:t>
      </w:r>
    </w:p>
    <w:p w14:paraId="46E8B92C" w14:textId="77777777" w:rsidR="00E2708A" w:rsidRPr="00E2708A" w:rsidRDefault="00E2708A" w:rsidP="00E2708A">
      <w:pPr>
        <w:pStyle w:val="NormalWeb"/>
        <w:numPr>
          <w:ilvl w:val="0"/>
          <w:numId w:val="6"/>
        </w:numPr>
        <w:suppressAutoHyphens/>
        <w:spacing w:before="0" w:beforeAutospacing="0" w:after="0" w:afterAutospacing="0" w:line="300" w:lineRule="exact"/>
        <w:ind w:left="0" w:firstLine="142"/>
        <w:jc w:val="both"/>
        <w:rPr>
          <w:rFonts w:asciiTheme="minorHAnsi" w:hAnsiTheme="minorHAnsi" w:cstheme="minorHAnsi"/>
          <w:color w:val="000000" w:themeColor="text1"/>
        </w:rPr>
      </w:pPr>
      <w:r w:rsidRPr="00E2708A">
        <w:rPr>
          <w:rFonts w:asciiTheme="minorHAnsi" w:hAnsiTheme="minorHAnsi" w:cstheme="minorHAnsi"/>
          <w:color w:val="000000" w:themeColor="text1"/>
        </w:rPr>
        <w:t xml:space="preserve">Apoio ao Controle Externo no exercício da sua missão institucional, incluindo as atividades legais já instituídas e que venham a ser implementadas.  </w:t>
      </w:r>
    </w:p>
    <w:p w14:paraId="6914B176" w14:textId="77777777" w:rsidR="00E2708A" w:rsidRPr="00E2708A" w:rsidRDefault="00E2708A" w:rsidP="00E2708A">
      <w:pPr>
        <w:pStyle w:val="NormalWeb"/>
        <w:spacing w:before="0" w:after="0" w:line="300" w:lineRule="exact"/>
        <w:ind w:firstLine="2552"/>
        <w:jc w:val="both"/>
        <w:rPr>
          <w:rFonts w:asciiTheme="minorHAnsi" w:hAnsiTheme="minorHAnsi" w:cstheme="minorHAnsi"/>
          <w:color w:val="000000" w:themeColor="text1"/>
        </w:rPr>
      </w:pPr>
    </w:p>
    <w:p w14:paraId="59E8EBF5"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Parágrafo único:</w:t>
      </w:r>
      <w:r w:rsidRPr="00E2708A">
        <w:rPr>
          <w:rFonts w:asciiTheme="minorHAnsi" w:hAnsiTheme="minorHAnsi" w:cstheme="minorHAnsi"/>
        </w:rPr>
        <w:t xml:space="preserve"> Considerando a complexidade das atividades da UCCI que envolvem diversas áreas profissionais, a Unidade Central de Controle Interno poderá ser permanentemente auxiliada por assessoria técnica competente.</w:t>
      </w:r>
    </w:p>
    <w:p w14:paraId="57B10C04"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3E26D284"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Art. 11º -</w:t>
      </w:r>
      <w:r w:rsidRPr="00E2708A">
        <w:rPr>
          <w:rFonts w:asciiTheme="minorHAnsi" w:hAnsiTheme="minorHAnsi" w:cstheme="minorHAnsi"/>
        </w:rPr>
        <w:t xml:space="preserve"> Em caso de inconformidades apuradas em Relatórios, a UCCI concederá o prazo de até 30 (trinta) dias corridos para que os gestores apresentem seus esclarecimentos por escrito, podendo fazer uso do contraditório ou identificando as medidas adotadas para sanar as inconformidades apontadas. </w:t>
      </w:r>
    </w:p>
    <w:p w14:paraId="7266DC5B" w14:textId="77777777" w:rsidR="00E2708A" w:rsidRPr="00E2708A" w:rsidRDefault="00E2708A" w:rsidP="00E2708A">
      <w:pPr>
        <w:pStyle w:val="NormalWeb"/>
        <w:spacing w:before="0" w:after="0" w:line="300" w:lineRule="exact"/>
        <w:ind w:firstLine="2410"/>
        <w:jc w:val="both"/>
        <w:rPr>
          <w:rFonts w:asciiTheme="minorHAnsi" w:hAnsiTheme="minorHAnsi" w:cstheme="minorHAnsi"/>
        </w:rPr>
      </w:pPr>
    </w:p>
    <w:p w14:paraId="6F20770E"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Parágrafo único:</w:t>
      </w:r>
      <w:r w:rsidRPr="00E2708A">
        <w:rPr>
          <w:rFonts w:asciiTheme="minorHAnsi" w:hAnsiTheme="minorHAnsi" w:cstheme="minorHAnsi"/>
        </w:rPr>
        <w:t xml:space="preserve"> Não sendo observado o prazo supramencionado, a UCCI fará a reiteração estendendo o prazo por mais 10 (dez) dias corridos, e, por fim, não atendido este último prazo, encaminhará o Relatório ao Tribunal de Contas do Estado do Rio Grande do Sul para conhecimento e providências. </w:t>
      </w:r>
    </w:p>
    <w:p w14:paraId="4B8458C9"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2F4EE4DF"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Art. 12º -</w:t>
      </w:r>
      <w:r w:rsidRPr="00E2708A">
        <w:rPr>
          <w:rFonts w:asciiTheme="minorHAnsi" w:hAnsiTheme="minorHAnsi" w:cstheme="minorHAnsi"/>
        </w:rPr>
        <w:t xml:space="preserve"> Os Relatórios produzidos pela UCCI serão encaminhados ao Prefeito(a) e ao respectivo Secretário(a) Municipal para análise e providências. Quando se tratar do Poder Legislativo ou Autarquia, os Relatórios e/ou outros documentos serão encaminhados exclusivamente ao respectivo Presidente.</w:t>
      </w:r>
    </w:p>
    <w:p w14:paraId="00AF0E4A" w14:textId="77777777" w:rsidR="00E2708A" w:rsidRPr="00E2708A" w:rsidRDefault="00E2708A" w:rsidP="00E2708A">
      <w:pPr>
        <w:pStyle w:val="NormalWeb"/>
        <w:spacing w:before="0" w:after="0" w:line="300" w:lineRule="exact"/>
        <w:jc w:val="both"/>
        <w:rPr>
          <w:rFonts w:asciiTheme="minorHAnsi" w:hAnsiTheme="minorHAnsi" w:cstheme="minorHAnsi"/>
        </w:rPr>
      </w:pPr>
    </w:p>
    <w:p w14:paraId="56C3E71A"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Parágrafo único:</w:t>
      </w:r>
      <w:r w:rsidRPr="00E2708A">
        <w:rPr>
          <w:rFonts w:asciiTheme="minorHAnsi" w:hAnsiTheme="minorHAnsi" w:cstheme="minorHAnsi"/>
        </w:rPr>
        <w:t xml:space="preserve"> Esgotados os níveis hierárquicos sem que as irregularidades tenham sido sanadas ou medidas preventivas tenham sido adotadas visando evitar as reincidências, a responsabilidade solidária da Unidade Central de Controle Interno estará afastada.</w:t>
      </w:r>
    </w:p>
    <w:p w14:paraId="3485AF75" w14:textId="77777777" w:rsidR="00E2708A" w:rsidRPr="00E2708A" w:rsidRDefault="00E2708A" w:rsidP="00E2708A">
      <w:pPr>
        <w:pStyle w:val="NormalWeb"/>
        <w:spacing w:before="0" w:after="0" w:line="300" w:lineRule="exact"/>
        <w:jc w:val="both"/>
        <w:rPr>
          <w:rFonts w:asciiTheme="minorHAnsi" w:hAnsiTheme="minorHAnsi" w:cstheme="minorHAnsi"/>
        </w:rPr>
      </w:pPr>
    </w:p>
    <w:p w14:paraId="07A8E6BC"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lastRenderedPageBreak/>
        <w:t>Art. 13º -</w:t>
      </w:r>
      <w:r w:rsidRPr="00E2708A">
        <w:rPr>
          <w:rFonts w:asciiTheme="minorHAnsi" w:hAnsiTheme="minorHAnsi" w:cstheme="minorHAnsi"/>
        </w:rPr>
        <w:t xml:space="preserve"> Qualquer cidadão ou entidade devidamente representada é parte legítima para denunciar irregularidade perante a Unidade Central de Controle Interno, de forma direta ou pelos canais disponibilizados no sítio eletrônico do Tribunal de Contas do Estado do Rio Grande do Sul. </w:t>
      </w:r>
    </w:p>
    <w:p w14:paraId="75A87BDB" w14:textId="77777777" w:rsidR="00E2708A" w:rsidRPr="00E2708A" w:rsidRDefault="00E2708A" w:rsidP="00E2708A">
      <w:pPr>
        <w:pStyle w:val="NormalWeb"/>
        <w:spacing w:before="0" w:after="0" w:line="300" w:lineRule="exact"/>
        <w:jc w:val="both"/>
        <w:rPr>
          <w:rFonts w:asciiTheme="minorHAnsi" w:hAnsiTheme="minorHAnsi" w:cstheme="minorHAnsi"/>
        </w:rPr>
      </w:pPr>
    </w:p>
    <w:p w14:paraId="5BA47E49" w14:textId="77777777" w:rsidR="00E2708A" w:rsidRPr="00E2708A" w:rsidRDefault="00E2708A" w:rsidP="00E2708A">
      <w:pPr>
        <w:pStyle w:val="NormalWeb"/>
        <w:spacing w:before="0" w:after="0" w:line="300" w:lineRule="exact"/>
        <w:jc w:val="both"/>
        <w:rPr>
          <w:rFonts w:asciiTheme="minorHAnsi" w:hAnsiTheme="minorHAnsi" w:cstheme="minorHAnsi"/>
        </w:rPr>
      </w:pPr>
      <w:r w:rsidRPr="00E2708A">
        <w:rPr>
          <w:rFonts w:asciiTheme="minorHAnsi" w:hAnsiTheme="minorHAnsi" w:cstheme="minorHAnsi"/>
          <w:b/>
        </w:rPr>
        <w:t>Parágrafo único:</w:t>
      </w:r>
      <w:r w:rsidRPr="00E2708A">
        <w:rPr>
          <w:rFonts w:asciiTheme="minorHAnsi" w:hAnsiTheme="minorHAnsi" w:cstheme="minorHAnsi"/>
        </w:rPr>
        <w:t xml:space="preserve"> As denúncias cadastradas na UCCI, seja diretamente ou por intermédio do Tribunal de Contas do Estado, serão preliminarmente avaliadas se possuem conteúdo suficiente para serem investigadas pela UCCI. Denúncias evasivas, denúncias repetidas com o objeto já esclarecido e denúncias de cunho estritamente político não serão analisadas pela UCCI. </w:t>
      </w:r>
    </w:p>
    <w:p w14:paraId="508DAEEE"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667CB654" w14:textId="77777777" w:rsidR="00E2708A" w:rsidRPr="00E2708A" w:rsidRDefault="00E2708A" w:rsidP="00E2708A">
      <w:pPr>
        <w:pStyle w:val="NormalWeb"/>
        <w:spacing w:before="0" w:after="0" w:line="300" w:lineRule="exact"/>
        <w:jc w:val="both"/>
        <w:rPr>
          <w:rFonts w:asciiTheme="minorHAnsi" w:hAnsiTheme="minorHAnsi" w:cstheme="minorHAnsi"/>
          <w:color w:val="000000" w:themeColor="text1"/>
        </w:rPr>
      </w:pPr>
      <w:r w:rsidRPr="00E2708A">
        <w:rPr>
          <w:rFonts w:asciiTheme="minorHAnsi" w:hAnsiTheme="minorHAnsi" w:cstheme="minorHAnsi"/>
          <w:b/>
          <w:color w:val="000000" w:themeColor="text1"/>
        </w:rPr>
        <w:t>Art. 14º -</w:t>
      </w:r>
      <w:r w:rsidRPr="00E2708A">
        <w:rPr>
          <w:rFonts w:asciiTheme="minorHAnsi" w:hAnsiTheme="minorHAnsi" w:cstheme="minorHAnsi"/>
          <w:color w:val="000000" w:themeColor="text1"/>
        </w:rPr>
        <w:t xml:space="preserve"> A UCCI poderá recomendar a devolução de valores cuja aplicação viole os princípios constitucionais ou normas de gestão financeira, administrativa e patrimonial, desde que identifique especificamente o dispositivo legal violado e sejam apresentadas as premissas de cálculos, respeitando o princípio do contraditório e da ampla defesa.</w:t>
      </w:r>
    </w:p>
    <w:p w14:paraId="596B947F" w14:textId="77777777" w:rsidR="00E2708A" w:rsidRPr="00E2708A" w:rsidRDefault="00E2708A" w:rsidP="00E2708A">
      <w:pPr>
        <w:pStyle w:val="NormalWeb"/>
        <w:spacing w:before="0" w:after="0" w:line="300" w:lineRule="exact"/>
        <w:ind w:firstLine="2552"/>
        <w:jc w:val="both"/>
        <w:rPr>
          <w:rFonts w:asciiTheme="minorHAnsi" w:hAnsiTheme="minorHAnsi" w:cstheme="minorHAnsi"/>
          <w:color w:val="000000" w:themeColor="text1"/>
        </w:rPr>
      </w:pPr>
    </w:p>
    <w:p w14:paraId="0F2CC021"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                    CAPÍTULO IV</w:t>
      </w:r>
    </w:p>
    <w:p w14:paraId="42D36C5C"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   GARANTIAS DOS SERVIDORES</w:t>
      </w:r>
    </w:p>
    <w:p w14:paraId="43F0CC01"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07CF2041" w14:textId="77777777" w:rsidR="00E2708A" w:rsidRPr="00E2708A" w:rsidRDefault="00E2708A" w:rsidP="00E2708A">
      <w:pPr>
        <w:spacing w:after="120" w:line="300" w:lineRule="exact"/>
        <w:jc w:val="both"/>
        <w:rPr>
          <w:rFonts w:cstheme="minorHAnsi"/>
          <w:sz w:val="24"/>
          <w:szCs w:val="24"/>
        </w:rPr>
      </w:pPr>
      <w:r w:rsidRPr="00E2708A">
        <w:rPr>
          <w:rFonts w:cstheme="minorHAnsi"/>
          <w:b/>
          <w:sz w:val="24"/>
          <w:szCs w:val="24"/>
        </w:rPr>
        <w:t xml:space="preserve">Art. 15º - </w:t>
      </w:r>
      <w:r w:rsidRPr="00E2708A">
        <w:rPr>
          <w:rFonts w:cstheme="minorHAnsi"/>
          <w:sz w:val="24"/>
          <w:szCs w:val="24"/>
        </w:rPr>
        <w:t>São garantias dos servidores da Unidade Central de Controle Interno:</w:t>
      </w:r>
    </w:p>
    <w:p w14:paraId="30150195" w14:textId="77777777" w:rsidR="00E2708A" w:rsidRPr="00E2708A" w:rsidRDefault="00E2708A" w:rsidP="00E2708A">
      <w:pPr>
        <w:numPr>
          <w:ilvl w:val="0"/>
          <w:numId w:val="7"/>
        </w:numPr>
        <w:autoSpaceDE w:val="0"/>
        <w:autoSpaceDN w:val="0"/>
        <w:adjustRightInd w:val="0"/>
        <w:spacing w:after="120" w:line="300" w:lineRule="exact"/>
        <w:ind w:left="0" w:firstLine="142"/>
        <w:jc w:val="both"/>
        <w:rPr>
          <w:rFonts w:cstheme="minorHAnsi"/>
          <w:color w:val="000000" w:themeColor="text1"/>
          <w:sz w:val="24"/>
          <w:szCs w:val="24"/>
        </w:rPr>
      </w:pPr>
      <w:bookmarkStart w:id="0" w:name="_Hlk67608268"/>
      <w:r w:rsidRPr="00E2708A">
        <w:rPr>
          <w:rFonts w:cstheme="minorHAnsi"/>
          <w:color w:val="000000" w:themeColor="text1"/>
          <w:sz w:val="24"/>
          <w:szCs w:val="24"/>
        </w:rPr>
        <w:t xml:space="preserve">Autonomia profissional para o desempenho das atividades na </w:t>
      </w:r>
      <w:bookmarkEnd w:id="0"/>
      <w:r w:rsidRPr="00E2708A">
        <w:rPr>
          <w:rFonts w:cstheme="minorHAnsi"/>
          <w:color w:val="000000" w:themeColor="text1"/>
          <w:sz w:val="24"/>
          <w:szCs w:val="24"/>
        </w:rPr>
        <w:t>administração direta e indireta, e no Poder Legislativo;</w:t>
      </w:r>
    </w:p>
    <w:p w14:paraId="30EA6BCD" w14:textId="77777777" w:rsidR="00E2708A" w:rsidRPr="00E2708A" w:rsidRDefault="00E2708A" w:rsidP="00E2708A">
      <w:pPr>
        <w:pStyle w:val="NormalWeb"/>
        <w:numPr>
          <w:ilvl w:val="0"/>
          <w:numId w:val="7"/>
        </w:numPr>
        <w:suppressAutoHyphens/>
        <w:spacing w:before="0" w:beforeAutospacing="0" w:after="0" w:afterAutospacing="0" w:line="300" w:lineRule="exact"/>
        <w:ind w:left="0" w:firstLine="142"/>
        <w:jc w:val="both"/>
        <w:rPr>
          <w:rFonts w:asciiTheme="minorHAnsi" w:hAnsiTheme="minorHAnsi" w:cstheme="minorHAnsi"/>
          <w:b/>
        </w:rPr>
      </w:pPr>
      <w:r w:rsidRPr="00E2708A">
        <w:rPr>
          <w:rFonts w:asciiTheme="minorHAnsi" w:hAnsiTheme="minorHAnsi" w:cstheme="minorHAnsi"/>
          <w:color w:val="000000" w:themeColor="text1"/>
        </w:rPr>
        <w:t>Acesso irrestrito a documentos, informações e banco de</w:t>
      </w:r>
      <w:r w:rsidRPr="00E2708A">
        <w:rPr>
          <w:rFonts w:asciiTheme="minorHAnsi" w:hAnsiTheme="minorHAnsi" w:cstheme="minorHAnsi"/>
        </w:rPr>
        <w:t xml:space="preserve"> dados indispensáveis ao exercício das funções de controle interno.</w:t>
      </w:r>
    </w:p>
    <w:p w14:paraId="2C365391" w14:textId="77777777" w:rsidR="00E2708A" w:rsidRPr="00E2708A" w:rsidRDefault="00E2708A" w:rsidP="00E2708A">
      <w:pPr>
        <w:pStyle w:val="NormalWeb"/>
        <w:spacing w:before="0" w:after="0" w:line="300" w:lineRule="exact"/>
        <w:ind w:firstLine="2552"/>
        <w:jc w:val="both"/>
        <w:rPr>
          <w:rFonts w:asciiTheme="minorHAnsi" w:hAnsiTheme="minorHAnsi" w:cstheme="minorHAnsi"/>
        </w:rPr>
      </w:pPr>
    </w:p>
    <w:p w14:paraId="3B30AF14" w14:textId="77777777" w:rsidR="00E2708A" w:rsidRPr="00E2708A" w:rsidRDefault="00E2708A" w:rsidP="00E2708A">
      <w:pPr>
        <w:spacing w:after="120" w:line="300" w:lineRule="exact"/>
        <w:ind w:firstLine="2552"/>
        <w:rPr>
          <w:rFonts w:cstheme="minorHAnsi"/>
          <w:b/>
          <w:sz w:val="24"/>
          <w:szCs w:val="24"/>
        </w:rPr>
      </w:pPr>
      <w:r w:rsidRPr="00E2708A">
        <w:rPr>
          <w:rFonts w:cstheme="minorHAnsi"/>
          <w:b/>
          <w:sz w:val="24"/>
          <w:szCs w:val="24"/>
        </w:rPr>
        <w:t xml:space="preserve">                   CAPÍTULO V</w:t>
      </w:r>
    </w:p>
    <w:p w14:paraId="55B95E18" w14:textId="77777777" w:rsidR="00E2708A" w:rsidRPr="00E2708A" w:rsidRDefault="00E2708A" w:rsidP="00E2708A">
      <w:pPr>
        <w:pStyle w:val="NormalWeb"/>
        <w:spacing w:before="0" w:after="0" w:line="300" w:lineRule="exact"/>
        <w:ind w:firstLine="2552"/>
        <w:jc w:val="both"/>
        <w:rPr>
          <w:rFonts w:asciiTheme="minorHAnsi" w:hAnsiTheme="minorHAnsi" w:cstheme="minorHAnsi"/>
          <w:b/>
        </w:rPr>
      </w:pPr>
      <w:r w:rsidRPr="00E2708A">
        <w:rPr>
          <w:rFonts w:asciiTheme="minorHAnsi" w:hAnsiTheme="minorHAnsi" w:cstheme="minorHAnsi"/>
          <w:b/>
        </w:rPr>
        <w:t xml:space="preserve">      DAS DISPOSIÇÕES FINAIS</w:t>
      </w:r>
    </w:p>
    <w:p w14:paraId="435B91AA" w14:textId="77777777" w:rsidR="00E2708A" w:rsidRPr="00E2708A" w:rsidRDefault="00E2708A" w:rsidP="00E2708A">
      <w:pPr>
        <w:pStyle w:val="NormalWeb"/>
        <w:spacing w:before="0" w:after="0" w:line="300" w:lineRule="exact"/>
        <w:ind w:firstLine="2552"/>
        <w:jc w:val="both"/>
        <w:rPr>
          <w:rFonts w:asciiTheme="minorHAnsi" w:hAnsiTheme="minorHAnsi" w:cstheme="minorHAnsi"/>
          <w:b/>
        </w:rPr>
      </w:pPr>
    </w:p>
    <w:p w14:paraId="2AF00385" w14:textId="56A49B9C" w:rsidR="00E2708A" w:rsidRPr="00E2708A" w:rsidRDefault="00E2708A" w:rsidP="00F6415D">
      <w:pPr>
        <w:spacing w:after="120" w:line="300" w:lineRule="exact"/>
        <w:jc w:val="both"/>
        <w:rPr>
          <w:rFonts w:cstheme="minorHAnsi"/>
          <w:sz w:val="24"/>
          <w:szCs w:val="24"/>
          <w:shd w:val="clear" w:color="auto" w:fill="FFFFFF"/>
        </w:rPr>
      </w:pPr>
      <w:r w:rsidRPr="00E2708A">
        <w:rPr>
          <w:rFonts w:cstheme="minorHAnsi"/>
          <w:b/>
          <w:sz w:val="24"/>
          <w:szCs w:val="24"/>
        </w:rPr>
        <w:t xml:space="preserve">Art. 16º - </w:t>
      </w:r>
      <w:r w:rsidRPr="00E2708A">
        <w:rPr>
          <w:rFonts w:cstheme="minorHAnsi"/>
          <w:bCs/>
          <w:sz w:val="24"/>
          <w:szCs w:val="24"/>
        </w:rPr>
        <w:t xml:space="preserve">Fica revogada a Lei Municipal nº </w:t>
      </w:r>
      <w:r w:rsidR="00714417">
        <w:rPr>
          <w:rFonts w:cstheme="minorHAnsi"/>
          <w:bCs/>
          <w:sz w:val="24"/>
          <w:szCs w:val="24"/>
        </w:rPr>
        <w:t>2292</w:t>
      </w:r>
      <w:r w:rsidRPr="00E2708A">
        <w:rPr>
          <w:rFonts w:cstheme="minorHAnsi"/>
          <w:bCs/>
          <w:sz w:val="24"/>
          <w:szCs w:val="24"/>
        </w:rPr>
        <w:t xml:space="preserve">, de </w:t>
      </w:r>
      <w:r w:rsidR="00714417">
        <w:rPr>
          <w:rFonts w:cstheme="minorHAnsi"/>
          <w:bCs/>
          <w:sz w:val="24"/>
          <w:szCs w:val="24"/>
        </w:rPr>
        <w:t>04</w:t>
      </w:r>
      <w:r w:rsidRPr="00E2708A">
        <w:rPr>
          <w:rFonts w:cstheme="minorHAnsi"/>
          <w:bCs/>
          <w:sz w:val="24"/>
          <w:szCs w:val="24"/>
        </w:rPr>
        <w:t xml:space="preserve"> de </w:t>
      </w:r>
      <w:r w:rsidR="00714417">
        <w:rPr>
          <w:rFonts w:cstheme="minorHAnsi"/>
          <w:bCs/>
          <w:sz w:val="24"/>
          <w:szCs w:val="24"/>
        </w:rPr>
        <w:t>junho</w:t>
      </w:r>
      <w:r w:rsidRPr="00E2708A">
        <w:rPr>
          <w:rFonts w:cstheme="minorHAnsi"/>
          <w:bCs/>
          <w:sz w:val="24"/>
          <w:szCs w:val="24"/>
        </w:rPr>
        <w:t xml:space="preserve"> de 201</w:t>
      </w:r>
      <w:r w:rsidR="00714417">
        <w:rPr>
          <w:rFonts w:cstheme="minorHAnsi"/>
          <w:bCs/>
          <w:sz w:val="24"/>
          <w:szCs w:val="24"/>
        </w:rPr>
        <w:t>8</w:t>
      </w:r>
      <w:r w:rsidRPr="00E2708A">
        <w:rPr>
          <w:rFonts w:cstheme="minorHAnsi"/>
          <w:bCs/>
          <w:sz w:val="24"/>
          <w:szCs w:val="24"/>
        </w:rPr>
        <w:t>, e quaisquer alterações posteriores.</w:t>
      </w:r>
    </w:p>
    <w:p w14:paraId="54C3DA36" w14:textId="77777777" w:rsidR="00E2708A" w:rsidRPr="00E2708A" w:rsidRDefault="00E2708A" w:rsidP="00F6415D">
      <w:pPr>
        <w:spacing w:after="120" w:line="300" w:lineRule="exact"/>
        <w:jc w:val="both"/>
        <w:rPr>
          <w:rFonts w:cstheme="minorHAnsi"/>
          <w:sz w:val="24"/>
          <w:szCs w:val="24"/>
        </w:rPr>
      </w:pPr>
    </w:p>
    <w:p w14:paraId="78971BBC" w14:textId="19D40C96" w:rsidR="00E2708A" w:rsidRPr="001E5AC3" w:rsidRDefault="00E2708A" w:rsidP="00F6415D">
      <w:pPr>
        <w:spacing w:after="120" w:line="300" w:lineRule="exact"/>
        <w:jc w:val="both"/>
        <w:rPr>
          <w:rFonts w:ascii="Arial" w:hAnsi="Arial" w:cs="Arial"/>
        </w:rPr>
      </w:pPr>
      <w:r w:rsidRPr="00E2708A">
        <w:rPr>
          <w:rFonts w:cstheme="minorHAnsi"/>
          <w:b/>
          <w:bCs/>
          <w:sz w:val="24"/>
          <w:szCs w:val="24"/>
        </w:rPr>
        <w:t>Art. 17º -</w:t>
      </w:r>
      <w:r w:rsidRPr="00E2708A">
        <w:rPr>
          <w:rFonts w:cstheme="minorHAnsi"/>
          <w:sz w:val="24"/>
          <w:szCs w:val="24"/>
        </w:rPr>
        <w:t xml:space="preserve"> Esta Lei entra em vigor na data de sua publicação.</w:t>
      </w:r>
    </w:p>
    <w:p w14:paraId="336A2ED8" w14:textId="59250FD0" w:rsidR="00AA04A9" w:rsidRDefault="00FB5A1F" w:rsidP="005B64E5">
      <w:pPr>
        <w:spacing w:after="0" w:line="240" w:lineRule="auto"/>
        <w:jc w:val="both"/>
        <w:rPr>
          <w:rFonts w:eastAsia="Times New Roman" w:cstheme="minorHAnsi"/>
          <w:color w:val="000000"/>
          <w:sz w:val="24"/>
          <w:szCs w:val="24"/>
          <w:lang w:eastAsia="pt-BR"/>
        </w:rPr>
      </w:pPr>
      <w:r w:rsidRPr="00FB5A1F">
        <w:rPr>
          <w:rFonts w:eastAsia="Times New Roman" w:cstheme="minorHAnsi"/>
          <w:color w:val="000000"/>
          <w:sz w:val="24"/>
          <w:szCs w:val="24"/>
          <w:lang w:eastAsia="pt-BR"/>
        </w:rPr>
        <w:t> </w:t>
      </w:r>
    </w:p>
    <w:p w14:paraId="0B93E7B8" w14:textId="77777777" w:rsidR="00AA04A9" w:rsidRDefault="00AA04A9" w:rsidP="005B64E5">
      <w:pPr>
        <w:spacing w:after="0" w:line="240" w:lineRule="auto"/>
        <w:jc w:val="both"/>
        <w:rPr>
          <w:rFonts w:eastAsia="Times New Roman" w:cstheme="minorHAnsi"/>
          <w:color w:val="000000"/>
          <w:sz w:val="24"/>
          <w:szCs w:val="24"/>
          <w:lang w:eastAsia="pt-BR"/>
        </w:rPr>
      </w:pPr>
    </w:p>
    <w:p w14:paraId="069AF066" w14:textId="76F38E03" w:rsidR="005B64E5" w:rsidRPr="005B64E5" w:rsidRDefault="0091735F" w:rsidP="005B64E5">
      <w:pPr>
        <w:spacing w:after="0" w:line="240" w:lineRule="auto"/>
        <w:jc w:val="both"/>
        <w:rPr>
          <w:rFonts w:eastAsia="Times New Roman" w:cstheme="minorHAnsi"/>
          <w:color w:val="000000"/>
          <w:sz w:val="24"/>
          <w:szCs w:val="24"/>
          <w:lang w:eastAsia="pt-BR"/>
        </w:rPr>
      </w:pPr>
      <w:r>
        <w:rPr>
          <w:rFonts w:eastAsia="Times New Roman" w:cstheme="minorHAnsi"/>
          <w:color w:val="000000"/>
          <w:sz w:val="24"/>
          <w:szCs w:val="24"/>
          <w:lang w:eastAsia="pt-BR"/>
        </w:rPr>
        <w:t> </w:t>
      </w:r>
    </w:p>
    <w:p w14:paraId="0105318E" w14:textId="77777777" w:rsidR="005B64E5" w:rsidRPr="005B64E5" w:rsidRDefault="005B64E5" w:rsidP="005B64E5">
      <w:pPr>
        <w:spacing w:after="0" w:line="240" w:lineRule="auto"/>
        <w:jc w:val="both"/>
        <w:rPr>
          <w:rFonts w:eastAsia="Times New Roman" w:cstheme="minorHAnsi"/>
          <w:color w:val="000000"/>
          <w:sz w:val="24"/>
          <w:szCs w:val="24"/>
          <w:lang w:eastAsia="pt-BR"/>
        </w:rPr>
      </w:pPr>
    </w:p>
    <w:p w14:paraId="5722634E" w14:textId="77777777" w:rsidR="0091735F" w:rsidRDefault="0091735F" w:rsidP="00CF6A86">
      <w:pPr>
        <w:spacing w:after="0" w:line="240" w:lineRule="auto"/>
        <w:ind w:firstLine="1134"/>
        <w:jc w:val="both"/>
        <w:rPr>
          <w:rFonts w:eastAsia="Times New Roman" w:cstheme="minorHAnsi"/>
          <w:b/>
          <w:sz w:val="24"/>
          <w:szCs w:val="24"/>
          <w:lang w:eastAsia="pt-BR"/>
        </w:rPr>
      </w:pPr>
    </w:p>
    <w:p w14:paraId="5D488BAA" w14:textId="14C1B9BA" w:rsidR="00611D00" w:rsidRPr="004D1BC3" w:rsidRDefault="00611D00" w:rsidP="00CF6A86">
      <w:pPr>
        <w:spacing w:after="0" w:line="240" w:lineRule="auto"/>
        <w:ind w:firstLine="1134"/>
        <w:jc w:val="both"/>
        <w:rPr>
          <w:rFonts w:eastAsia="Times New Roman" w:cstheme="minorHAnsi"/>
          <w:sz w:val="24"/>
          <w:szCs w:val="24"/>
          <w:lang w:eastAsia="pt-BR"/>
        </w:rPr>
      </w:pPr>
      <w:r w:rsidRPr="005B64E5">
        <w:rPr>
          <w:rFonts w:eastAsia="Times New Roman" w:cstheme="minorHAnsi"/>
          <w:b/>
          <w:sz w:val="24"/>
          <w:szCs w:val="24"/>
          <w:lang w:eastAsia="pt-BR"/>
        </w:rPr>
        <w:t xml:space="preserve">GABINETE DO PREFEITO MUNICIPAL DE ITAPUCA, </w:t>
      </w:r>
      <w:r w:rsidR="003C377F">
        <w:rPr>
          <w:rFonts w:eastAsia="Times New Roman" w:cstheme="minorHAnsi"/>
          <w:sz w:val="24"/>
          <w:szCs w:val="24"/>
          <w:lang w:eastAsia="pt-BR"/>
        </w:rPr>
        <w:t xml:space="preserve">aos </w:t>
      </w:r>
      <w:r w:rsidR="004D1BC3" w:rsidRPr="004D1BC3">
        <w:rPr>
          <w:rFonts w:eastAsia="Times New Roman" w:cstheme="minorHAnsi"/>
          <w:sz w:val="24"/>
          <w:szCs w:val="24"/>
          <w:lang w:eastAsia="pt-BR"/>
        </w:rPr>
        <w:t>08</w:t>
      </w:r>
      <w:r w:rsidR="003C377F" w:rsidRPr="004D1BC3">
        <w:rPr>
          <w:rFonts w:eastAsia="Times New Roman" w:cstheme="minorHAnsi"/>
          <w:sz w:val="24"/>
          <w:szCs w:val="24"/>
          <w:lang w:eastAsia="pt-BR"/>
        </w:rPr>
        <w:t xml:space="preserve"> dias do mês de</w:t>
      </w:r>
      <w:r w:rsidR="00E2708A" w:rsidRPr="004D1BC3">
        <w:rPr>
          <w:rFonts w:eastAsia="Times New Roman" w:cstheme="minorHAnsi"/>
          <w:sz w:val="24"/>
          <w:szCs w:val="24"/>
          <w:lang w:eastAsia="pt-BR"/>
        </w:rPr>
        <w:t xml:space="preserve"> </w:t>
      </w:r>
      <w:r w:rsidR="004D1BC3" w:rsidRPr="004D1BC3">
        <w:rPr>
          <w:rFonts w:eastAsia="Times New Roman" w:cstheme="minorHAnsi"/>
          <w:sz w:val="24"/>
          <w:szCs w:val="24"/>
          <w:lang w:eastAsia="pt-BR"/>
        </w:rPr>
        <w:t>Novembro</w:t>
      </w:r>
      <w:r w:rsidR="00963C36" w:rsidRPr="004D1BC3">
        <w:rPr>
          <w:rFonts w:eastAsia="Times New Roman" w:cstheme="minorHAnsi"/>
          <w:sz w:val="24"/>
          <w:szCs w:val="24"/>
          <w:lang w:eastAsia="pt-BR"/>
        </w:rPr>
        <w:t xml:space="preserve"> de 2021</w:t>
      </w:r>
      <w:r w:rsidRPr="004D1BC3">
        <w:rPr>
          <w:rFonts w:eastAsia="Times New Roman" w:cstheme="minorHAnsi"/>
          <w:sz w:val="24"/>
          <w:szCs w:val="24"/>
          <w:lang w:eastAsia="pt-BR"/>
        </w:rPr>
        <w:t>.</w:t>
      </w:r>
    </w:p>
    <w:p w14:paraId="4322DAEA" w14:textId="77777777" w:rsidR="00611D00" w:rsidRPr="004D1BC3" w:rsidRDefault="00611D00" w:rsidP="00CF6A86">
      <w:pPr>
        <w:spacing w:after="0" w:line="240" w:lineRule="auto"/>
        <w:jc w:val="both"/>
        <w:rPr>
          <w:rFonts w:eastAsia="Times New Roman" w:cstheme="minorHAnsi"/>
          <w:sz w:val="24"/>
          <w:szCs w:val="24"/>
          <w:lang w:eastAsia="pt-BR"/>
        </w:rPr>
      </w:pPr>
    </w:p>
    <w:p w14:paraId="66FEDFCC" w14:textId="77777777" w:rsidR="004D1BC3" w:rsidRDefault="004D1BC3" w:rsidP="00611D00">
      <w:pPr>
        <w:spacing w:after="0" w:line="240" w:lineRule="auto"/>
        <w:jc w:val="both"/>
        <w:rPr>
          <w:rFonts w:eastAsia="Times New Roman" w:cstheme="minorHAnsi"/>
          <w:sz w:val="24"/>
          <w:szCs w:val="24"/>
          <w:lang w:eastAsia="pt-BR"/>
        </w:rPr>
      </w:pPr>
    </w:p>
    <w:p w14:paraId="5ADC7D09" w14:textId="77777777" w:rsidR="004D1BC3" w:rsidRDefault="004D1BC3" w:rsidP="00611D00">
      <w:pPr>
        <w:spacing w:after="0" w:line="240" w:lineRule="auto"/>
        <w:jc w:val="both"/>
        <w:rPr>
          <w:rFonts w:eastAsia="Times New Roman" w:cstheme="minorHAnsi"/>
          <w:sz w:val="24"/>
          <w:szCs w:val="24"/>
          <w:lang w:eastAsia="pt-BR"/>
        </w:rPr>
      </w:pPr>
    </w:p>
    <w:p w14:paraId="57B599A3" w14:textId="77777777" w:rsidR="004D1BC3" w:rsidRDefault="004D1BC3" w:rsidP="00611D00">
      <w:pPr>
        <w:spacing w:after="0" w:line="240" w:lineRule="auto"/>
        <w:jc w:val="both"/>
        <w:rPr>
          <w:rFonts w:eastAsia="Times New Roman" w:cstheme="minorHAnsi"/>
          <w:sz w:val="24"/>
          <w:szCs w:val="24"/>
          <w:lang w:eastAsia="pt-BR"/>
        </w:rPr>
      </w:pPr>
    </w:p>
    <w:p w14:paraId="0894A719" w14:textId="77777777" w:rsidR="00611D00" w:rsidRPr="005B64E5" w:rsidRDefault="00611D00" w:rsidP="00611D00">
      <w:pPr>
        <w:spacing w:after="0" w:line="240" w:lineRule="auto"/>
        <w:jc w:val="both"/>
        <w:rPr>
          <w:rFonts w:eastAsia="Times New Roman" w:cstheme="minorHAnsi"/>
          <w:b/>
          <w:sz w:val="24"/>
          <w:szCs w:val="24"/>
          <w:lang w:eastAsia="pt-BR"/>
        </w:rPr>
      </w:pPr>
      <w:r w:rsidRPr="005B64E5">
        <w:rPr>
          <w:rFonts w:eastAsia="Times New Roman" w:cstheme="minorHAnsi"/>
          <w:b/>
          <w:sz w:val="24"/>
          <w:szCs w:val="24"/>
          <w:lang w:eastAsia="pt-BR"/>
        </w:rPr>
        <w:tab/>
      </w:r>
      <w:r w:rsidRPr="005B64E5">
        <w:rPr>
          <w:rFonts w:eastAsia="Times New Roman" w:cstheme="minorHAnsi"/>
          <w:b/>
          <w:sz w:val="24"/>
          <w:szCs w:val="24"/>
          <w:lang w:eastAsia="pt-BR"/>
        </w:rPr>
        <w:tab/>
      </w:r>
      <w:r w:rsidRPr="005B64E5">
        <w:rPr>
          <w:rFonts w:eastAsia="Times New Roman" w:cstheme="minorHAnsi"/>
          <w:b/>
          <w:sz w:val="24"/>
          <w:szCs w:val="24"/>
          <w:lang w:eastAsia="pt-BR"/>
        </w:rPr>
        <w:tab/>
      </w:r>
      <w:r w:rsidRPr="005B64E5">
        <w:rPr>
          <w:rFonts w:eastAsia="Times New Roman" w:cstheme="minorHAnsi"/>
          <w:b/>
          <w:sz w:val="24"/>
          <w:szCs w:val="24"/>
          <w:lang w:eastAsia="pt-BR"/>
        </w:rPr>
        <w:tab/>
      </w:r>
      <w:r w:rsidRPr="005B64E5">
        <w:rPr>
          <w:rFonts w:eastAsia="Times New Roman" w:cstheme="minorHAnsi"/>
          <w:b/>
          <w:sz w:val="24"/>
          <w:szCs w:val="24"/>
          <w:lang w:eastAsia="pt-BR"/>
        </w:rPr>
        <w:tab/>
      </w:r>
      <w:r w:rsidRPr="005B64E5">
        <w:rPr>
          <w:rFonts w:eastAsia="Times New Roman" w:cstheme="minorHAnsi"/>
          <w:b/>
          <w:sz w:val="24"/>
          <w:szCs w:val="24"/>
          <w:lang w:eastAsia="pt-BR"/>
        </w:rPr>
        <w:tab/>
        <w:t>MARCOS JOSÉ SCORSATTO</w:t>
      </w:r>
    </w:p>
    <w:p w14:paraId="49DB2E91" w14:textId="77777777" w:rsidR="00611D00" w:rsidRPr="005B64E5" w:rsidRDefault="00611D00" w:rsidP="00611D00">
      <w:pPr>
        <w:spacing w:after="0" w:line="240" w:lineRule="auto"/>
        <w:jc w:val="both"/>
        <w:rPr>
          <w:rFonts w:eastAsia="Times New Roman" w:cstheme="minorHAnsi"/>
          <w:sz w:val="24"/>
          <w:szCs w:val="24"/>
          <w:lang w:eastAsia="pt-BR"/>
        </w:rPr>
      </w:pPr>
      <w:r w:rsidRPr="005B64E5">
        <w:rPr>
          <w:rFonts w:eastAsia="Times New Roman" w:cstheme="minorHAnsi"/>
          <w:sz w:val="24"/>
          <w:szCs w:val="24"/>
          <w:lang w:eastAsia="pt-BR"/>
        </w:rPr>
        <w:tab/>
      </w:r>
      <w:r w:rsidRPr="005B64E5">
        <w:rPr>
          <w:rFonts w:eastAsia="Times New Roman" w:cstheme="minorHAnsi"/>
          <w:sz w:val="24"/>
          <w:szCs w:val="24"/>
          <w:lang w:eastAsia="pt-BR"/>
        </w:rPr>
        <w:tab/>
      </w:r>
      <w:r w:rsidRPr="005B64E5">
        <w:rPr>
          <w:rFonts w:eastAsia="Times New Roman" w:cstheme="minorHAnsi"/>
          <w:sz w:val="24"/>
          <w:szCs w:val="24"/>
          <w:lang w:eastAsia="pt-BR"/>
        </w:rPr>
        <w:tab/>
      </w:r>
      <w:r w:rsidRPr="005B64E5">
        <w:rPr>
          <w:rFonts w:eastAsia="Times New Roman" w:cstheme="minorHAnsi"/>
          <w:sz w:val="24"/>
          <w:szCs w:val="24"/>
          <w:lang w:eastAsia="pt-BR"/>
        </w:rPr>
        <w:tab/>
      </w:r>
      <w:r w:rsidRPr="005B64E5">
        <w:rPr>
          <w:rFonts w:eastAsia="Times New Roman" w:cstheme="minorHAnsi"/>
          <w:sz w:val="24"/>
          <w:szCs w:val="24"/>
          <w:lang w:eastAsia="pt-BR"/>
        </w:rPr>
        <w:tab/>
      </w:r>
      <w:r w:rsidRPr="005B64E5">
        <w:rPr>
          <w:rFonts w:eastAsia="Times New Roman" w:cstheme="minorHAnsi"/>
          <w:sz w:val="24"/>
          <w:szCs w:val="24"/>
          <w:lang w:eastAsia="pt-BR"/>
        </w:rPr>
        <w:tab/>
        <w:t xml:space="preserve">      Prefeito Municipal</w:t>
      </w:r>
    </w:p>
    <w:p w14:paraId="78964B43" w14:textId="77777777" w:rsidR="00611D00" w:rsidRPr="005B64E5" w:rsidRDefault="00611D00" w:rsidP="00611D00">
      <w:pPr>
        <w:spacing w:after="0" w:line="240" w:lineRule="auto"/>
        <w:rPr>
          <w:rFonts w:eastAsia="Times New Roman" w:cstheme="minorHAnsi"/>
          <w:sz w:val="24"/>
          <w:szCs w:val="24"/>
          <w:lang w:eastAsia="pt-BR"/>
        </w:rPr>
      </w:pPr>
    </w:p>
    <w:p w14:paraId="38D23A55" w14:textId="77777777" w:rsidR="00611D00" w:rsidRPr="005B64E5" w:rsidRDefault="00AA5FC6" w:rsidP="00AA5FC6">
      <w:pPr>
        <w:spacing w:after="0" w:line="240" w:lineRule="auto"/>
        <w:rPr>
          <w:rFonts w:eastAsia="Times New Roman" w:cstheme="minorHAnsi"/>
          <w:sz w:val="24"/>
          <w:szCs w:val="24"/>
          <w:lang w:eastAsia="pt-BR"/>
        </w:rPr>
      </w:pPr>
      <w:r w:rsidRPr="005B64E5">
        <w:rPr>
          <w:rFonts w:eastAsia="Times New Roman" w:cstheme="minorHAnsi"/>
          <w:sz w:val="24"/>
          <w:szCs w:val="24"/>
          <w:lang w:eastAsia="pt-BR"/>
        </w:rPr>
        <w:t>Registre-se e Publique-se</w:t>
      </w:r>
    </w:p>
    <w:p w14:paraId="7414A56B" w14:textId="77777777" w:rsidR="00611D00" w:rsidRPr="005B64E5" w:rsidRDefault="00611D00" w:rsidP="00611D00">
      <w:pPr>
        <w:spacing w:after="0" w:line="240" w:lineRule="auto"/>
        <w:ind w:left="2268"/>
        <w:jc w:val="both"/>
        <w:rPr>
          <w:rFonts w:cstheme="minorHAnsi"/>
          <w:b/>
          <w:sz w:val="24"/>
          <w:szCs w:val="24"/>
        </w:rPr>
      </w:pPr>
    </w:p>
    <w:p w14:paraId="571AF234" w14:textId="77777777" w:rsidR="00611D00" w:rsidRPr="005B64E5" w:rsidRDefault="00611D00" w:rsidP="00611D00">
      <w:pPr>
        <w:spacing w:after="0" w:line="240" w:lineRule="auto"/>
        <w:ind w:left="2268"/>
        <w:jc w:val="both"/>
        <w:rPr>
          <w:rFonts w:cstheme="minorHAnsi"/>
          <w:b/>
          <w:sz w:val="24"/>
          <w:szCs w:val="24"/>
        </w:rPr>
      </w:pPr>
    </w:p>
    <w:p w14:paraId="3FCAAA4E" w14:textId="77777777" w:rsidR="0053294B" w:rsidRPr="005B64E5" w:rsidRDefault="0053294B" w:rsidP="00611D00">
      <w:pPr>
        <w:spacing w:after="0" w:line="240" w:lineRule="auto"/>
        <w:ind w:left="2268"/>
        <w:rPr>
          <w:rFonts w:cstheme="minorHAnsi"/>
          <w:b/>
          <w:sz w:val="24"/>
          <w:szCs w:val="24"/>
        </w:rPr>
      </w:pPr>
    </w:p>
    <w:p w14:paraId="5CF43E03" w14:textId="77777777" w:rsidR="0053294B" w:rsidRPr="005B64E5" w:rsidRDefault="0053294B" w:rsidP="00611D00">
      <w:pPr>
        <w:spacing w:after="0" w:line="240" w:lineRule="auto"/>
        <w:ind w:left="2268"/>
        <w:rPr>
          <w:rFonts w:cstheme="minorHAnsi"/>
          <w:b/>
          <w:sz w:val="24"/>
          <w:szCs w:val="24"/>
        </w:rPr>
      </w:pPr>
    </w:p>
    <w:p w14:paraId="20FBE477" w14:textId="77777777" w:rsidR="0053294B" w:rsidRPr="005B64E5" w:rsidRDefault="0053294B" w:rsidP="00611D00">
      <w:pPr>
        <w:spacing w:after="0" w:line="240" w:lineRule="auto"/>
        <w:ind w:left="2268"/>
        <w:rPr>
          <w:rFonts w:cstheme="minorHAnsi"/>
          <w:b/>
          <w:sz w:val="24"/>
          <w:szCs w:val="24"/>
        </w:rPr>
      </w:pPr>
    </w:p>
    <w:p w14:paraId="7A7867DE" w14:textId="77777777" w:rsidR="0053294B" w:rsidRPr="00CF6A86" w:rsidRDefault="0053294B" w:rsidP="00611D00">
      <w:pPr>
        <w:spacing w:after="0" w:line="240" w:lineRule="auto"/>
        <w:ind w:left="2268"/>
        <w:rPr>
          <w:rFonts w:cstheme="minorHAnsi"/>
          <w:b/>
          <w:sz w:val="24"/>
          <w:szCs w:val="24"/>
        </w:rPr>
      </w:pPr>
    </w:p>
    <w:p w14:paraId="7835AA27" w14:textId="77777777" w:rsidR="0053294B" w:rsidRPr="00CF6A86" w:rsidRDefault="0053294B" w:rsidP="00611D00">
      <w:pPr>
        <w:spacing w:after="0" w:line="240" w:lineRule="auto"/>
        <w:ind w:left="2268"/>
        <w:rPr>
          <w:rFonts w:cstheme="minorHAnsi"/>
          <w:b/>
          <w:sz w:val="24"/>
          <w:szCs w:val="24"/>
        </w:rPr>
      </w:pPr>
    </w:p>
    <w:p w14:paraId="3DCD99C5" w14:textId="77777777" w:rsidR="0053294B" w:rsidRDefault="0053294B" w:rsidP="00611D00">
      <w:pPr>
        <w:spacing w:after="0" w:line="240" w:lineRule="auto"/>
        <w:ind w:left="2268"/>
        <w:rPr>
          <w:rFonts w:cstheme="minorHAnsi"/>
          <w:b/>
          <w:sz w:val="24"/>
          <w:szCs w:val="24"/>
        </w:rPr>
      </w:pPr>
    </w:p>
    <w:p w14:paraId="1391014C" w14:textId="77777777" w:rsidR="007C3935" w:rsidRDefault="007C3935" w:rsidP="00611D00">
      <w:pPr>
        <w:spacing w:after="0" w:line="240" w:lineRule="auto"/>
        <w:ind w:left="2268"/>
        <w:rPr>
          <w:rFonts w:cstheme="minorHAnsi"/>
          <w:b/>
          <w:sz w:val="24"/>
          <w:szCs w:val="24"/>
        </w:rPr>
      </w:pPr>
    </w:p>
    <w:p w14:paraId="3CEB7536" w14:textId="77777777" w:rsidR="007C3935" w:rsidRDefault="007C3935" w:rsidP="00611D00">
      <w:pPr>
        <w:spacing w:after="0" w:line="240" w:lineRule="auto"/>
        <w:ind w:left="2268"/>
        <w:rPr>
          <w:rFonts w:cstheme="minorHAnsi"/>
          <w:b/>
          <w:sz w:val="24"/>
          <w:szCs w:val="24"/>
        </w:rPr>
      </w:pPr>
    </w:p>
    <w:p w14:paraId="2FFC5FBA" w14:textId="77777777" w:rsidR="007C3935" w:rsidRDefault="007C3935" w:rsidP="00611D00">
      <w:pPr>
        <w:spacing w:after="0" w:line="240" w:lineRule="auto"/>
        <w:ind w:left="2268"/>
        <w:rPr>
          <w:rFonts w:cstheme="minorHAnsi"/>
          <w:b/>
          <w:sz w:val="24"/>
          <w:szCs w:val="24"/>
        </w:rPr>
      </w:pPr>
    </w:p>
    <w:p w14:paraId="7FF12481" w14:textId="77777777" w:rsidR="007C3935" w:rsidRDefault="007C3935" w:rsidP="00611D00">
      <w:pPr>
        <w:spacing w:after="0" w:line="240" w:lineRule="auto"/>
        <w:ind w:left="2268"/>
        <w:rPr>
          <w:rFonts w:cstheme="minorHAnsi"/>
          <w:b/>
          <w:sz w:val="24"/>
          <w:szCs w:val="24"/>
        </w:rPr>
      </w:pPr>
    </w:p>
    <w:p w14:paraId="61126312" w14:textId="77777777" w:rsidR="007C3935" w:rsidRDefault="007C3935" w:rsidP="00611D00">
      <w:pPr>
        <w:spacing w:after="0" w:line="240" w:lineRule="auto"/>
        <w:ind w:left="2268"/>
        <w:rPr>
          <w:rFonts w:cstheme="minorHAnsi"/>
          <w:b/>
          <w:sz w:val="24"/>
          <w:szCs w:val="24"/>
        </w:rPr>
      </w:pPr>
    </w:p>
    <w:p w14:paraId="196F8D45" w14:textId="77777777" w:rsidR="007C3935" w:rsidRDefault="007C3935" w:rsidP="00611D00">
      <w:pPr>
        <w:spacing w:after="0" w:line="240" w:lineRule="auto"/>
        <w:ind w:left="2268"/>
        <w:rPr>
          <w:rFonts w:cstheme="minorHAnsi"/>
          <w:b/>
          <w:sz w:val="24"/>
          <w:szCs w:val="24"/>
        </w:rPr>
      </w:pPr>
    </w:p>
    <w:p w14:paraId="678B60D6" w14:textId="77777777" w:rsidR="007C3935" w:rsidRDefault="007C3935" w:rsidP="00611D00">
      <w:pPr>
        <w:spacing w:after="0" w:line="240" w:lineRule="auto"/>
        <w:ind w:left="2268"/>
        <w:rPr>
          <w:rFonts w:cstheme="minorHAnsi"/>
          <w:b/>
          <w:sz w:val="24"/>
          <w:szCs w:val="24"/>
        </w:rPr>
      </w:pPr>
    </w:p>
    <w:p w14:paraId="690EEA99" w14:textId="77777777" w:rsidR="0091735F" w:rsidRDefault="0091735F" w:rsidP="003C377F">
      <w:pPr>
        <w:spacing w:after="0" w:line="240" w:lineRule="auto"/>
        <w:rPr>
          <w:rFonts w:cstheme="minorHAnsi"/>
          <w:b/>
          <w:sz w:val="24"/>
          <w:szCs w:val="24"/>
        </w:rPr>
      </w:pPr>
    </w:p>
    <w:p w14:paraId="7C4AEF42" w14:textId="77777777" w:rsidR="0091735F" w:rsidRDefault="0091735F" w:rsidP="00611D00">
      <w:pPr>
        <w:spacing w:after="0" w:line="240" w:lineRule="auto"/>
        <w:ind w:left="2268"/>
        <w:rPr>
          <w:rFonts w:cstheme="minorHAnsi"/>
          <w:b/>
          <w:sz w:val="24"/>
          <w:szCs w:val="24"/>
        </w:rPr>
      </w:pPr>
    </w:p>
    <w:p w14:paraId="61C9A498" w14:textId="77777777" w:rsidR="00963C36" w:rsidRDefault="00963C36" w:rsidP="00611D00">
      <w:pPr>
        <w:spacing w:after="0" w:line="240" w:lineRule="auto"/>
        <w:ind w:left="2268"/>
        <w:rPr>
          <w:rFonts w:cstheme="minorHAnsi"/>
          <w:b/>
          <w:sz w:val="24"/>
          <w:szCs w:val="24"/>
        </w:rPr>
      </w:pPr>
    </w:p>
    <w:p w14:paraId="0FBC5189" w14:textId="77777777" w:rsidR="00963C36" w:rsidRDefault="00963C36" w:rsidP="00611D00">
      <w:pPr>
        <w:spacing w:after="0" w:line="240" w:lineRule="auto"/>
        <w:ind w:left="2268"/>
        <w:rPr>
          <w:rFonts w:cstheme="minorHAnsi"/>
          <w:b/>
          <w:sz w:val="24"/>
          <w:szCs w:val="24"/>
        </w:rPr>
      </w:pPr>
    </w:p>
    <w:p w14:paraId="4690A0FA" w14:textId="77777777" w:rsidR="00963C36" w:rsidRDefault="00963C36" w:rsidP="00611D00">
      <w:pPr>
        <w:spacing w:after="0" w:line="240" w:lineRule="auto"/>
        <w:ind w:left="2268"/>
        <w:rPr>
          <w:rFonts w:cstheme="minorHAnsi"/>
          <w:b/>
          <w:sz w:val="24"/>
          <w:szCs w:val="24"/>
        </w:rPr>
      </w:pPr>
    </w:p>
    <w:p w14:paraId="357C771B" w14:textId="77777777" w:rsidR="00963C36" w:rsidRDefault="00963C36" w:rsidP="00611D00">
      <w:pPr>
        <w:spacing w:after="0" w:line="240" w:lineRule="auto"/>
        <w:ind w:left="2268"/>
        <w:rPr>
          <w:rFonts w:cstheme="minorHAnsi"/>
          <w:b/>
          <w:sz w:val="24"/>
          <w:szCs w:val="24"/>
        </w:rPr>
      </w:pPr>
    </w:p>
    <w:p w14:paraId="02F209F3" w14:textId="77777777" w:rsidR="00963C36" w:rsidRDefault="00963C36" w:rsidP="00611D00">
      <w:pPr>
        <w:spacing w:after="0" w:line="240" w:lineRule="auto"/>
        <w:ind w:left="2268"/>
        <w:rPr>
          <w:rFonts w:cstheme="minorHAnsi"/>
          <w:b/>
          <w:sz w:val="24"/>
          <w:szCs w:val="24"/>
        </w:rPr>
      </w:pPr>
    </w:p>
    <w:p w14:paraId="1A74592A" w14:textId="77777777" w:rsidR="00963C36" w:rsidRDefault="00963C36" w:rsidP="00611D00">
      <w:pPr>
        <w:spacing w:after="0" w:line="240" w:lineRule="auto"/>
        <w:ind w:left="2268"/>
        <w:rPr>
          <w:rFonts w:cstheme="minorHAnsi"/>
          <w:b/>
          <w:sz w:val="24"/>
          <w:szCs w:val="24"/>
        </w:rPr>
      </w:pPr>
    </w:p>
    <w:p w14:paraId="7C8D6856" w14:textId="03F298BA" w:rsidR="00963C36" w:rsidRDefault="00963C36" w:rsidP="00611D00">
      <w:pPr>
        <w:spacing w:after="0" w:line="240" w:lineRule="auto"/>
        <w:ind w:left="2268"/>
        <w:rPr>
          <w:rFonts w:cstheme="minorHAnsi"/>
          <w:b/>
          <w:sz w:val="24"/>
          <w:szCs w:val="24"/>
        </w:rPr>
      </w:pPr>
    </w:p>
    <w:p w14:paraId="0CD9BE03" w14:textId="185B3389" w:rsidR="00714417" w:rsidRDefault="00714417" w:rsidP="00611D00">
      <w:pPr>
        <w:spacing w:after="0" w:line="240" w:lineRule="auto"/>
        <w:ind w:left="2268"/>
        <w:rPr>
          <w:rFonts w:cstheme="minorHAnsi"/>
          <w:b/>
          <w:sz w:val="24"/>
          <w:szCs w:val="24"/>
        </w:rPr>
      </w:pPr>
    </w:p>
    <w:p w14:paraId="7DD4DC51" w14:textId="77777777" w:rsidR="00714417" w:rsidRDefault="00714417" w:rsidP="00611D00">
      <w:pPr>
        <w:spacing w:after="0" w:line="240" w:lineRule="auto"/>
        <w:ind w:left="2268"/>
        <w:rPr>
          <w:rFonts w:cstheme="minorHAnsi"/>
          <w:b/>
          <w:sz w:val="24"/>
          <w:szCs w:val="24"/>
        </w:rPr>
      </w:pPr>
    </w:p>
    <w:p w14:paraId="57E8B868" w14:textId="77777777" w:rsidR="0091735F" w:rsidRDefault="0091735F" w:rsidP="00611D00">
      <w:pPr>
        <w:spacing w:after="0" w:line="240" w:lineRule="auto"/>
        <w:ind w:left="2268"/>
        <w:rPr>
          <w:rFonts w:cstheme="minorHAnsi"/>
          <w:b/>
          <w:sz w:val="24"/>
          <w:szCs w:val="24"/>
        </w:rPr>
      </w:pPr>
    </w:p>
    <w:p w14:paraId="15F74FB7" w14:textId="77777777" w:rsidR="0091735F" w:rsidRDefault="0091735F" w:rsidP="00611D00">
      <w:pPr>
        <w:spacing w:after="0" w:line="240" w:lineRule="auto"/>
        <w:ind w:left="2268"/>
        <w:rPr>
          <w:rFonts w:cstheme="minorHAnsi"/>
          <w:b/>
          <w:sz w:val="24"/>
          <w:szCs w:val="24"/>
        </w:rPr>
      </w:pPr>
    </w:p>
    <w:p w14:paraId="4BB9E277" w14:textId="157D2478" w:rsidR="00611D00" w:rsidRPr="004D1BC3" w:rsidRDefault="00611D00" w:rsidP="00611D00">
      <w:pPr>
        <w:spacing w:after="0" w:line="240" w:lineRule="auto"/>
        <w:ind w:left="2268"/>
        <w:rPr>
          <w:rFonts w:cstheme="minorHAnsi"/>
          <w:b/>
          <w:sz w:val="24"/>
          <w:szCs w:val="24"/>
        </w:rPr>
      </w:pPr>
      <w:bookmarkStart w:id="1" w:name="_GoBack"/>
      <w:r w:rsidRPr="004D1BC3">
        <w:rPr>
          <w:rFonts w:cstheme="minorHAnsi"/>
          <w:b/>
          <w:sz w:val="24"/>
          <w:szCs w:val="24"/>
        </w:rPr>
        <w:t>JUSTIF</w:t>
      </w:r>
      <w:r w:rsidR="00181FF6" w:rsidRPr="004D1BC3">
        <w:rPr>
          <w:rFonts w:cstheme="minorHAnsi"/>
          <w:b/>
          <w:sz w:val="24"/>
          <w:szCs w:val="24"/>
        </w:rPr>
        <w:t>ICATI</w:t>
      </w:r>
      <w:r w:rsidR="00963C36" w:rsidRPr="004D1BC3">
        <w:rPr>
          <w:rFonts w:cstheme="minorHAnsi"/>
          <w:b/>
          <w:sz w:val="24"/>
          <w:szCs w:val="24"/>
        </w:rPr>
        <w:t xml:space="preserve">VA AO PROJETO DE LEI Nº </w:t>
      </w:r>
      <w:r w:rsidR="004D1BC3" w:rsidRPr="004D1BC3">
        <w:rPr>
          <w:rFonts w:cstheme="minorHAnsi"/>
          <w:b/>
          <w:sz w:val="24"/>
          <w:szCs w:val="24"/>
        </w:rPr>
        <w:t>049</w:t>
      </w:r>
      <w:r w:rsidR="00963C36" w:rsidRPr="004D1BC3">
        <w:rPr>
          <w:rFonts w:cstheme="minorHAnsi"/>
          <w:b/>
          <w:sz w:val="24"/>
          <w:szCs w:val="24"/>
        </w:rPr>
        <w:t>/2021</w:t>
      </w:r>
    </w:p>
    <w:bookmarkEnd w:id="1"/>
    <w:p w14:paraId="3531D7E8" w14:textId="77777777" w:rsidR="00611D00" w:rsidRPr="00CF6A86" w:rsidRDefault="00611D00" w:rsidP="00611D00">
      <w:pPr>
        <w:spacing w:after="0" w:line="240" w:lineRule="auto"/>
        <w:ind w:left="2268"/>
        <w:jc w:val="both"/>
        <w:rPr>
          <w:rFonts w:cstheme="minorHAnsi"/>
          <w:sz w:val="24"/>
          <w:szCs w:val="24"/>
        </w:rPr>
      </w:pPr>
    </w:p>
    <w:p w14:paraId="5434AF9A" w14:textId="77777777" w:rsidR="00611D00" w:rsidRDefault="00611D00" w:rsidP="00611D00">
      <w:pPr>
        <w:spacing w:after="0" w:line="240" w:lineRule="auto"/>
        <w:ind w:left="2268"/>
        <w:jc w:val="both"/>
        <w:rPr>
          <w:rFonts w:cstheme="minorHAnsi"/>
          <w:sz w:val="24"/>
          <w:szCs w:val="24"/>
        </w:rPr>
      </w:pPr>
    </w:p>
    <w:p w14:paraId="04419C5D" w14:textId="77777777" w:rsidR="00963C36" w:rsidRPr="00CF6A86" w:rsidRDefault="00963C36" w:rsidP="00611D00">
      <w:pPr>
        <w:spacing w:after="0" w:line="240" w:lineRule="auto"/>
        <w:ind w:left="2268"/>
        <w:jc w:val="both"/>
        <w:rPr>
          <w:rFonts w:cstheme="minorHAnsi"/>
          <w:sz w:val="24"/>
          <w:szCs w:val="24"/>
        </w:rPr>
      </w:pPr>
    </w:p>
    <w:p w14:paraId="64184119" w14:textId="77777777" w:rsidR="00611D00" w:rsidRPr="00CF6A86" w:rsidRDefault="00611D00" w:rsidP="00611D00">
      <w:pPr>
        <w:spacing w:after="0" w:line="240" w:lineRule="auto"/>
        <w:ind w:left="2268"/>
        <w:jc w:val="both"/>
        <w:rPr>
          <w:rFonts w:cstheme="minorHAnsi"/>
          <w:sz w:val="24"/>
          <w:szCs w:val="24"/>
        </w:rPr>
      </w:pPr>
      <w:r w:rsidRPr="00CF6A86">
        <w:rPr>
          <w:rFonts w:cstheme="minorHAnsi"/>
          <w:sz w:val="24"/>
          <w:szCs w:val="24"/>
        </w:rPr>
        <w:t>Senhor Presidente,</w:t>
      </w:r>
    </w:p>
    <w:p w14:paraId="11864775" w14:textId="77777777" w:rsidR="00611D00" w:rsidRPr="00CF6A86" w:rsidRDefault="00611D00" w:rsidP="00611D00">
      <w:pPr>
        <w:spacing w:after="0" w:line="240" w:lineRule="auto"/>
        <w:ind w:left="2268"/>
        <w:jc w:val="both"/>
        <w:rPr>
          <w:rFonts w:cstheme="minorHAnsi"/>
          <w:sz w:val="24"/>
          <w:szCs w:val="24"/>
        </w:rPr>
      </w:pPr>
      <w:r w:rsidRPr="00CF6A86">
        <w:rPr>
          <w:rFonts w:cstheme="minorHAnsi"/>
          <w:sz w:val="24"/>
          <w:szCs w:val="24"/>
        </w:rPr>
        <w:t>Senhores Vereadores:</w:t>
      </w:r>
    </w:p>
    <w:p w14:paraId="67701224" w14:textId="77777777" w:rsidR="00611D00" w:rsidRPr="00CF6A86" w:rsidRDefault="00611D00" w:rsidP="00611D00">
      <w:pPr>
        <w:jc w:val="both"/>
        <w:rPr>
          <w:rFonts w:cstheme="minorHAnsi"/>
          <w:sz w:val="24"/>
          <w:szCs w:val="24"/>
        </w:rPr>
      </w:pPr>
    </w:p>
    <w:p w14:paraId="56CF2B54" w14:textId="77777777" w:rsidR="00714417" w:rsidRPr="00714417" w:rsidRDefault="00714417" w:rsidP="00714417">
      <w:pPr>
        <w:pStyle w:val="Corpodetexto"/>
        <w:spacing w:line="360" w:lineRule="auto"/>
        <w:ind w:right="108" w:firstLine="1134"/>
        <w:jc w:val="both"/>
        <w:rPr>
          <w:rFonts w:asciiTheme="minorHAnsi" w:hAnsiTheme="minorHAnsi" w:cstheme="minorHAnsi"/>
          <w:color w:val="000000" w:themeColor="text1"/>
          <w:sz w:val="24"/>
          <w:szCs w:val="24"/>
        </w:rPr>
      </w:pPr>
      <w:r w:rsidRPr="00714417">
        <w:rPr>
          <w:rFonts w:asciiTheme="minorHAnsi" w:hAnsiTheme="minorHAnsi" w:cstheme="minorHAnsi"/>
          <w:sz w:val="24"/>
          <w:szCs w:val="24"/>
        </w:rPr>
        <w:t>Solicitamos aos Nobres Edis a aprovação do presente Projeto de Lei, o qual visa adequar e consolidar a legislação do Sistema de Controle Interno do Município, adequando o regramento às diretrizes que orientam a estruturação dos sistemas de controle dos municípios. O objetivo é estabelecer regramento específico atendendo as normas gerais voltadas à efetiva implementação e ao constante aperfeiçoamento dos mecanismos de controle interno no âmbito municipal, o qual permitirá uma ação governamental mais moderna e eficaz sobre a Gestão Pública, em estrita consonância com o preconizado pela Lei Fundamental e pelo ordenamento jurídico vigente.</w:t>
      </w:r>
    </w:p>
    <w:p w14:paraId="64BE22D6" w14:textId="77777777" w:rsidR="00714417" w:rsidRPr="00714417" w:rsidRDefault="00714417" w:rsidP="00714417">
      <w:pPr>
        <w:pStyle w:val="Corpodetexto"/>
        <w:spacing w:line="360" w:lineRule="auto"/>
        <w:ind w:left="1134" w:right="110" w:firstLine="1134"/>
        <w:jc w:val="both"/>
        <w:rPr>
          <w:rFonts w:asciiTheme="minorHAnsi" w:hAnsiTheme="minorHAnsi" w:cstheme="minorHAnsi"/>
          <w:color w:val="000000" w:themeColor="text1"/>
          <w:sz w:val="24"/>
          <w:szCs w:val="24"/>
        </w:rPr>
      </w:pPr>
    </w:p>
    <w:p w14:paraId="6D4B461A" w14:textId="2A79A0ED" w:rsidR="00714417" w:rsidRPr="00714417" w:rsidRDefault="00714417" w:rsidP="00714417">
      <w:pPr>
        <w:pStyle w:val="Corpodetexto"/>
        <w:spacing w:before="1" w:line="360" w:lineRule="auto"/>
        <w:ind w:right="112" w:firstLine="1134"/>
        <w:jc w:val="both"/>
        <w:rPr>
          <w:rFonts w:asciiTheme="minorHAnsi" w:hAnsiTheme="minorHAnsi" w:cstheme="minorHAnsi"/>
          <w:color w:val="000000" w:themeColor="text1"/>
          <w:sz w:val="24"/>
          <w:szCs w:val="24"/>
        </w:rPr>
      </w:pPr>
      <w:r w:rsidRPr="00714417">
        <w:rPr>
          <w:rFonts w:asciiTheme="minorHAnsi" w:hAnsiTheme="minorHAnsi" w:cstheme="minorHAnsi"/>
          <w:sz w:val="24"/>
          <w:szCs w:val="24"/>
        </w:rPr>
        <w:t>Salientamos que a Lei Municipal que instituiu o Sistema de Controle Interno é do ano de 201</w:t>
      </w:r>
      <w:r>
        <w:rPr>
          <w:rFonts w:asciiTheme="minorHAnsi" w:hAnsiTheme="minorHAnsi" w:cstheme="minorHAnsi"/>
          <w:sz w:val="24"/>
          <w:szCs w:val="24"/>
        </w:rPr>
        <w:t>8</w:t>
      </w:r>
      <w:r w:rsidRPr="00714417">
        <w:rPr>
          <w:rFonts w:asciiTheme="minorHAnsi" w:hAnsiTheme="minorHAnsi" w:cstheme="minorHAnsi"/>
          <w:sz w:val="24"/>
          <w:szCs w:val="24"/>
        </w:rPr>
        <w:t xml:space="preserve">, tornando-se, desta forma, indispensável a reorganização. </w:t>
      </w:r>
      <w:r>
        <w:rPr>
          <w:rFonts w:asciiTheme="minorHAnsi" w:hAnsiTheme="minorHAnsi" w:cstheme="minorHAnsi"/>
          <w:sz w:val="24"/>
          <w:szCs w:val="24"/>
        </w:rPr>
        <w:t xml:space="preserve">Em tempo, informamos que o TCE/RS, Serviço Regional de Auditoria de Passo Fundo/RS, apontou no Relatório de Auditoria referente ao Processo de Fiscalização nº 000576-0200/20-4, que a legislação que institui e regulamenta o Sistema de Controle Interno não tinha ondicação legal do dever de os responsáveis pela UCCI darem ciência ao TCE em relação às irregularidades ou inconformidades identificadas e não corrigidas pelo Município. Outro ponto destacado pela Corte de Contas foi a ausência de previsão legal para acompanhamento e processamento de tomadas de contas especiais, portanto, estas duas situações foram corrigidas neste novo regramento disposto no presente Projeto de Lei. </w:t>
      </w:r>
    </w:p>
    <w:p w14:paraId="7BCD55E4" w14:textId="77777777" w:rsidR="00714417" w:rsidRPr="00714417" w:rsidRDefault="00714417" w:rsidP="00714417">
      <w:pPr>
        <w:pStyle w:val="Corpodetexto"/>
        <w:spacing w:before="4" w:line="360" w:lineRule="auto"/>
        <w:ind w:firstLine="1134"/>
        <w:rPr>
          <w:rFonts w:asciiTheme="minorHAnsi" w:hAnsiTheme="minorHAnsi" w:cstheme="minorHAnsi"/>
          <w:color w:val="000000" w:themeColor="text1"/>
          <w:sz w:val="24"/>
          <w:szCs w:val="24"/>
        </w:rPr>
      </w:pPr>
    </w:p>
    <w:p w14:paraId="0F65152D" w14:textId="77777777" w:rsidR="00714417" w:rsidRPr="001E5AC3" w:rsidRDefault="00714417" w:rsidP="00714417">
      <w:pPr>
        <w:pStyle w:val="Corpodetexto"/>
        <w:spacing w:before="1" w:line="360" w:lineRule="auto"/>
        <w:ind w:right="110" w:firstLine="1134"/>
        <w:jc w:val="both"/>
        <w:rPr>
          <w:rFonts w:ascii="Arial" w:hAnsi="Arial" w:cs="Arial"/>
          <w:color w:val="000000" w:themeColor="text1"/>
          <w:spacing w:val="-4"/>
        </w:rPr>
      </w:pPr>
      <w:r w:rsidRPr="00714417">
        <w:rPr>
          <w:rFonts w:asciiTheme="minorHAnsi" w:hAnsiTheme="minorHAnsi" w:cstheme="minorHAnsi"/>
          <w:sz w:val="24"/>
          <w:szCs w:val="24"/>
        </w:rPr>
        <w:t xml:space="preserve">O Tribunal de Contas do nosso Estado tem reiteradamente apontado alguns municípios gaúchos pela falta de estruturação dos controles internos. É quase permanente o alerta da auditoria externa que reforça a necessidade da atuação </w:t>
      </w:r>
      <w:r w:rsidRPr="00714417">
        <w:rPr>
          <w:rFonts w:asciiTheme="minorHAnsi" w:hAnsiTheme="minorHAnsi" w:cstheme="minorHAnsi"/>
          <w:sz w:val="24"/>
          <w:szCs w:val="24"/>
        </w:rPr>
        <w:lastRenderedPageBreak/>
        <w:t>efetiva dos controles internos. O administrador nunca teve condição de governar sozinho, mas em tempos atuais, o apoio de um sistema de controle interno atuante e eficiente é indispensável.</w:t>
      </w:r>
      <w:r w:rsidRPr="00714417">
        <w:rPr>
          <w:rFonts w:asciiTheme="minorHAnsi" w:hAnsiTheme="minorHAnsi" w:cstheme="minorHAnsi"/>
          <w:color w:val="000000" w:themeColor="text1"/>
          <w:spacing w:val="-4"/>
          <w:sz w:val="24"/>
          <w:szCs w:val="24"/>
        </w:rPr>
        <w:t xml:space="preserve"> </w:t>
      </w:r>
    </w:p>
    <w:p w14:paraId="33EA10E0" w14:textId="77777777" w:rsidR="00714417" w:rsidRPr="001E5AC3" w:rsidRDefault="00714417" w:rsidP="00714417">
      <w:pPr>
        <w:pStyle w:val="Corpodetexto"/>
        <w:spacing w:before="1" w:line="360" w:lineRule="auto"/>
        <w:ind w:right="110" w:firstLine="2552"/>
        <w:jc w:val="both"/>
        <w:rPr>
          <w:rFonts w:ascii="Arial" w:hAnsi="Arial" w:cs="Arial"/>
          <w:color w:val="000000" w:themeColor="text1"/>
        </w:rPr>
      </w:pPr>
    </w:p>
    <w:p w14:paraId="66165898" w14:textId="77777777" w:rsidR="00611D00" w:rsidRPr="00CF6A86" w:rsidRDefault="00611D00" w:rsidP="00714417">
      <w:pPr>
        <w:spacing w:line="360" w:lineRule="auto"/>
        <w:ind w:firstLine="1134"/>
        <w:jc w:val="both"/>
        <w:rPr>
          <w:rFonts w:cstheme="minorHAnsi"/>
          <w:sz w:val="24"/>
          <w:szCs w:val="24"/>
        </w:rPr>
      </w:pPr>
      <w:r w:rsidRPr="00CF6A86">
        <w:rPr>
          <w:rFonts w:cstheme="minorHAnsi"/>
          <w:sz w:val="24"/>
          <w:szCs w:val="24"/>
        </w:rPr>
        <w:t>Pelo acima exposto, certos de contarmos com a atenção que Vossas Senhorias dispensarão ao acima exposto e da aprovação do Projeto de Lei, nos colocamos a disposição para maiores esclarecimentos, caso julguem necessário.</w:t>
      </w:r>
    </w:p>
    <w:p w14:paraId="0251B071" w14:textId="77777777" w:rsidR="00611D00" w:rsidRPr="00CF6A86" w:rsidRDefault="00611D00" w:rsidP="00611D00">
      <w:pPr>
        <w:jc w:val="both"/>
        <w:rPr>
          <w:rFonts w:cstheme="minorHAnsi"/>
          <w:sz w:val="24"/>
          <w:szCs w:val="24"/>
        </w:rPr>
      </w:pPr>
    </w:p>
    <w:p w14:paraId="12EA7DC6" w14:textId="77777777" w:rsidR="00611D00" w:rsidRPr="00CF6A86" w:rsidRDefault="00611D00" w:rsidP="00611D00">
      <w:pPr>
        <w:autoSpaceDE w:val="0"/>
        <w:autoSpaceDN w:val="0"/>
        <w:adjustRightInd w:val="0"/>
        <w:spacing w:after="0" w:line="240" w:lineRule="auto"/>
        <w:jc w:val="center"/>
        <w:rPr>
          <w:rFonts w:cstheme="minorHAnsi"/>
          <w:b/>
          <w:sz w:val="24"/>
          <w:szCs w:val="24"/>
        </w:rPr>
      </w:pPr>
      <w:r w:rsidRPr="00CF6A86">
        <w:rPr>
          <w:rFonts w:cstheme="minorHAnsi"/>
          <w:b/>
          <w:sz w:val="24"/>
          <w:szCs w:val="24"/>
        </w:rPr>
        <w:t xml:space="preserve">Marcos José </w:t>
      </w:r>
      <w:proofErr w:type="spellStart"/>
      <w:r w:rsidRPr="00CF6A86">
        <w:rPr>
          <w:rFonts w:cstheme="minorHAnsi"/>
          <w:b/>
          <w:sz w:val="24"/>
          <w:szCs w:val="24"/>
        </w:rPr>
        <w:t>Scorsatto</w:t>
      </w:r>
      <w:proofErr w:type="spellEnd"/>
    </w:p>
    <w:p w14:paraId="48E7DA8A" w14:textId="77777777" w:rsidR="00611D00" w:rsidRPr="00CF6A86" w:rsidRDefault="00611D00" w:rsidP="00611D00">
      <w:pPr>
        <w:jc w:val="center"/>
        <w:rPr>
          <w:rFonts w:cstheme="minorHAnsi"/>
          <w:sz w:val="24"/>
          <w:szCs w:val="24"/>
        </w:rPr>
      </w:pPr>
      <w:r w:rsidRPr="00CF6A86">
        <w:rPr>
          <w:rFonts w:cstheme="minorHAnsi"/>
          <w:bCs/>
          <w:sz w:val="24"/>
          <w:szCs w:val="24"/>
        </w:rPr>
        <w:t>Prefeito Municipal</w:t>
      </w:r>
    </w:p>
    <w:p w14:paraId="01B7C72A" w14:textId="77777777" w:rsidR="00611D00" w:rsidRPr="00CF6A86" w:rsidRDefault="00611D00" w:rsidP="00611D00">
      <w:pPr>
        <w:rPr>
          <w:rFonts w:cstheme="minorHAnsi"/>
          <w:sz w:val="24"/>
          <w:szCs w:val="24"/>
        </w:rPr>
      </w:pPr>
    </w:p>
    <w:sectPr w:rsidR="00611D00" w:rsidRPr="00CF6A86" w:rsidSect="00CA306C">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Medium Cond">
    <w:altName w:val="Arial Narrow"/>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5A8"/>
    <w:multiLevelType w:val="hybridMultilevel"/>
    <w:tmpl w:val="D4D0CBE0"/>
    <w:lvl w:ilvl="0" w:tplc="0C9877EE">
      <w:start w:val="1"/>
      <w:numFmt w:val="upperRoman"/>
      <w:lvlText w:val="%1."/>
      <w:lvlJc w:val="right"/>
      <w:pPr>
        <w:ind w:left="1854" w:hanging="360"/>
      </w:pPr>
      <w:rPr>
        <w:rFonts w:ascii="Franklin Gothic Medium Cond" w:hAnsi="Franklin Gothic Medium Cond" w:cs="Times New Roman" w:hint="default"/>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
    <w:nsid w:val="108B4DB7"/>
    <w:multiLevelType w:val="hybridMultilevel"/>
    <w:tmpl w:val="EA32434A"/>
    <w:lvl w:ilvl="0" w:tplc="F11C59E0">
      <w:start w:val="1"/>
      <w:numFmt w:val="upperRoman"/>
      <w:lvlText w:val="%1."/>
      <w:lvlJc w:val="right"/>
      <w:pPr>
        <w:ind w:left="1854" w:hanging="360"/>
      </w:pPr>
      <w:rPr>
        <w:rFonts w:ascii="Franklin Gothic Medium Cond" w:hAnsi="Franklin Gothic Medium Cond" w:cs="Times New Roman" w:hint="default"/>
        <w:b/>
        <w:bCs/>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
    <w:nsid w:val="2E0D6D91"/>
    <w:multiLevelType w:val="hybridMultilevel"/>
    <w:tmpl w:val="79A88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493378"/>
    <w:multiLevelType w:val="hybridMultilevel"/>
    <w:tmpl w:val="E2740258"/>
    <w:lvl w:ilvl="0" w:tplc="975C12E2">
      <w:start w:val="1"/>
      <w:numFmt w:val="lowerLetter"/>
      <w:lvlText w:val="%1)"/>
      <w:lvlJc w:val="left"/>
      <w:pPr>
        <w:ind w:left="1854" w:hanging="360"/>
      </w:pPr>
      <w:rPr>
        <w:rFonts w:cs="Times New Roman" w:hint="default"/>
        <w:b/>
      </w:rPr>
    </w:lvl>
    <w:lvl w:ilvl="1" w:tplc="21B6AEA0">
      <w:start w:val="1"/>
      <w:numFmt w:val="upperRoman"/>
      <w:lvlText w:val="%2."/>
      <w:lvlJc w:val="left"/>
      <w:pPr>
        <w:ind w:left="2574" w:hanging="360"/>
      </w:pPr>
      <w:rPr>
        <w:rFonts w:ascii="Book Antiqua" w:eastAsia="Times New Roman" w:hAnsi="Book Antiqua"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4">
    <w:nsid w:val="427705E0"/>
    <w:multiLevelType w:val="hybridMultilevel"/>
    <w:tmpl w:val="D482F6D4"/>
    <w:lvl w:ilvl="0" w:tplc="D256D7A8">
      <w:start w:val="1"/>
      <w:numFmt w:val="upperRoman"/>
      <w:lvlText w:val="%1."/>
      <w:lvlJc w:val="right"/>
      <w:pPr>
        <w:ind w:left="1854" w:hanging="360"/>
      </w:pPr>
      <w:rPr>
        <w:rFonts w:ascii="Franklin Gothic Medium Cond" w:hAnsi="Franklin Gothic Medium Cond" w:cs="Times New Roman" w:hint="default"/>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5">
    <w:nsid w:val="55BE23AC"/>
    <w:multiLevelType w:val="hybridMultilevel"/>
    <w:tmpl w:val="778247F2"/>
    <w:lvl w:ilvl="0" w:tplc="8A404D90">
      <w:start w:val="1"/>
      <w:numFmt w:val="upperRoman"/>
      <w:lvlText w:val="%1."/>
      <w:lvlJc w:val="right"/>
      <w:pPr>
        <w:ind w:left="2214" w:hanging="360"/>
      </w:pPr>
      <w:rPr>
        <w:rFonts w:ascii="Franklin Gothic Medium Cond" w:hAnsi="Franklin Gothic Medium Cond" w:cs="Times New Roman" w:hint="default"/>
        <w:color w:val="000000"/>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6">
    <w:nsid w:val="5726213B"/>
    <w:multiLevelType w:val="hybridMultilevel"/>
    <w:tmpl w:val="0142902E"/>
    <w:lvl w:ilvl="0" w:tplc="04160013">
      <w:start w:val="1"/>
      <w:numFmt w:val="upperRoman"/>
      <w:lvlText w:val="%1."/>
      <w:lvlJc w:val="right"/>
      <w:pPr>
        <w:ind w:left="2214" w:hanging="360"/>
      </w:pPr>
      <w:rPr>
        <w:rFonts w:cs="Times New Roman"/>
      </w:rPr>
    </w:lvl>
    <w:lvl w:ilvl="1" w:tplc="D21AABD6">
      <w:start w:val="1"/>
      <w:numFmt w:val="lowerLetter"/>
      <w:lvlText w:val="%2)"/>
      <w:lvlJc w:val="left"/>
      <w:pPr>
        <w:ind w:left="3954" w:hanging="1380"/>
      </w:pPr>
      <w:rPr>
        <w:rFonts w:cs="Times New Roman" w:hint="default"/>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A78"/>
    <w:rsid w:val="00062BC4"/>
    <w:rsid w:val="00083101"/>
    <w:rsid w:val="00143D6F"/>
    <w:rsid w:val="00181FF6"/>
    <w:rsid w:val="00183D6C"/>
    <w:rsid w:val="00207C1C"/>
    <w:rsid w:val="00222507"/>
    <w:rsid w:val="002351A3"/>
    <w:rsid w:val="00237C14"/>
    <w:rsid w:val="00242A78"/>
    <w:rsid w:val="002D5CFA"/>
    <w:rsid w:val="002F347B"/>
    <w:rsid w:val="00334496"/>
    <w:rsid w:val="003C377F"/>
    <w:rsid w:val="003C7BC2"/>
    <w:rsid w:val="003E612B"/>
    <w:rsid w:val="004074FC"/>
    <w:rsid w:val="004529BB"/>
    <w:rsid w:val="0045364F"/>
    <w:rsid w:val="00475EAA"/>
    <w:rsid w:val="00480FE0"/>
    <w:rsid w:val="004A0195"/>
    <w:rsid w:val="004D1BC3"/>
    <w:rsid w:val="004D2CE7"/>
    <w:rsid w:val="004E1E23"/>
    <w:rsid w:val="004F217C"/>
    <w:rsid w:val="00501E60"/>
    <w:rsid w:val="00516580"/>
    <w:rsid w:val="0053294B"/>
    <w:rsid w:val="005433F0"/>
    <w:rsid w:val="005B0EB9"/>
    <w:rsid w:val="005B64E5"/>
    <w:rsid w:val="005F64FF"/>
    <w:rsid w:val="00611D00"/>
    <w:rsid w:val="00632E0B"/>
    <w:rsid w:val="00636065"/>
    <w:rsid w:val="006A558A"/>
    <w:rsid w:val="006D48FC"/>
    <w:rsid w:val="006E3C14"/>
    <w:rsid w:val="00710ECA"/>
    <w:rsid w:val="00714417"/>
    <w:rsid w:val="00733ABD"/>
    <w:rsid w:val="007B3E01"/>
    <w:rsid w:val="007B3E7E"/>
    <w:rsid w:val="007C3935"/>
    <w:rsid w:val="00810109"/>
    <w:rsid w:val="0084490E"/>
    <w:rsid w:val="00846C88"/>
    <w:rsid w:val="00911498"/>
    <w:rsid w:val="0091735F"/>
    <w:rsid w:val="00963C36"/>
    <w:rsid w:val="00965FA9"/>
    <w:rsid w:val="0097700E"/>
    <w:rsid w:val="00982C63"/>
    <w:rsid w:val="009F38CD"/>
    <w:rsid w:val="00A15F65"/>
    <w:rsid w:val="00A35541"/>
    <w:rsid w:val="00AA04A9"/>
    <w:rsid w:val="00AA2303"/>
    <w:rsid w:val="00AA5FC6"/>
    <w:rsid w:val="00B06342"/>
    <w:rsid w:val="00B749DD"/>
    <w:rsid w:val="00B956B3"/>
    <w:rsid w:val="00C13429"/>
    <w:rsid w:val="00C164B2"/>
    <w:rsid w:val="00C17CEB"/>
    <w:rsid w:val="00C17D26"/>
    <w:rsid w:val="00C55C6E"/>
    <w:rsid w:val="00C62626"/>
    <w:rsid w:val="00C83D8A"/>
    <w:rsid w:val="00CA306C"/>
    <w:rsid w:val="00CD2E08"/>
    <w:rsid w:val="00CF6A86"/>
    <w:rsid w:val="00D4678C"/>
    <w:rsid w:val="00D55CFA"/>
    <w:rsid w:val="00D633B2"/>
    <w:rsid w:val="00D96F6B"/>
    <w:rsid w:val="00DB5275"/>
    <w:rsid w:val="00DB6DF9"/>
    <w:rsid w:val="00DD0D83"/>
    <w:rsid w:val="00DD6E20"/>
    <w:rsid w:val="00DE09C1"/>
    <w:rsid w:val="00DF499E"/>
    <w:rsid w:val="00E2708A"/>
    <w:rsid w:val="00E51186"/>
    <w:rsid w:val="00E523DC"/>
    <w:rsid w:val="00E577E7"/>
    <w:rsid w:val="00E634EF"/>
    <w:rsid w:val="00EA79F6"/>
    <w:rsid w:val="00EC70D1"/>
    <w:rsid w:val="00EE05D8"/>
    <w:rsid w:val="00F32E2F"/>
    <w:rsid w:val="00F6290F"/>
    <w:rsid w:val="00F6415D"/>
    <w:rsid w:val="00F80D3C"/>
    <w:rsid w:val="00FB1F56"/>
    <w:rsid w:val="00FB4111"/>
    <w:rsid w:val="00FB5A1F"/>
    <w:rsid w:val="00FB7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 w:type="character" w:customStyle="1" w:styleId="fontetexto">
    <w:name w:val="fontetexto"/>
    <w:basedOn w:val="Fontepargpadro"/>
    <w:rsid w:val="00CF6A86"/>
  </w:style>
  <w:style w:type="character" w:styleId="Hyperlink">
    <w:name w:val="Hyperlink"/>
    <w:basedOn w:val="Fontepargpadro"/>
    <w:uiPriority w:val="99"/>
    <w:semiHidden/>
    <w:unhideWhenUsed/>
    <w:rsid w:val="00CF6A86"/>
    <w:rPr>
      <w:color w:val="0000FF"/>
      <w:u w:val="single"/>
    </w:rPr>
  </w:style>
  <w:style w:type="paragraph" w:styleId="NormalWeb">
    <w:name w:val="Normal (Web)"/>
    <w:basedOn w:val="Normal"/>
    <w:unhideWhenUsed/>
    <w:rsid w:val="005B64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B64E5"/>
    <w:pPr>
      <w:ind w:left="720"/>
      <w:contextualSpacing/>
    </w:pPr>
  </w:style>
  <w:style w:type="paragraph" w:customStyle="1" w:styleId="Normal12pt">
    <w:name w:val="Normal + 12 pt"/>
    <w:basedOn w:val="Normal"/>
    <w:link w:val="Normal12ptChar"/>
    <w:uiPriority w:val="99"/>
    <w:rsid w:val="00E2708A"/>
    <w:pPr>
      <w:tabs>
        <w:tab w:val="left" w:pos="0"/>
      </w:tabs>
      <w:autoSpaceDE w:val="0"/>
      <w:autoSpaceDN w:val="0"/>
      <w:spacing w:after="0" w:line="240" w:lineRule="auto"/>
      <w:jc w:val="both"/>
    </w:pPr>
    <w:rPr>
      <w:rFonts w:ascii="Times New Roman" w:eastAsia="Times New Roman" w:hAnsi="Times New Roman" w:cs="Times New Roman"/>
      <w:sz w:val="19"/>
      <w:szCs w:val="19"/>
      <w:lang w:val="x-none" w:eastAsia="x-none"/>
    </w:rPr>
  </w:style>
  <w:style w:type="character" w:customStyle="1" w:styleId="Normal12ptChar">
    <w:name w:val="Normal + 12 pt Char"/>
    <w:link w:val="Normal12pt"/>
    <w:uiPriority w:val="99"/>
    <w:locked/>
    <w:rsid w:val="00E2708A"/>
    <w:rPr>
      <w:rFonts w:ascii="Times New Roman" w:eastAsia="Times New Roman" w:hAnsi="Times New Roman" w:cs="Times New Roman"/>
      <w:sz w:val="19"/>
      <w:szCs w:val="19"/>
      <w:lang w:val="x-none" w:eastAsia="x-none"/>
    </w:rPr>
  </w:style>
  <w:style w:type="paragraph" w:styleId="Corpodetexto">
    <w:name w:val="Body Text"/>
    <w:basedOn w:val="Normal"/>
    <w:link w:val="CorpodetextoChar"/>
    <w:uiPriority w:val="1"/>
    <w:qFormat/>
    <w:rsid w:val="00714417"/>
    <w:pPr>
      <w:widowControl w:val="0"/>
      <w:autoSpaceDE w:val="0"/>
      <w:autoSpaceDN w:val="0"/>
      <w:spacing w:after="0" w:line="240" w:lineRule="auto"/>
    </w:pPr>
    <w:rPr>
      <w:rFonts w:ascii="Calibri Light" w:eastAsia="Calibri Light" w:hAnsi="Calibri Light" w:cs="Calibri Light"/>
    </w:rPr>
  </w:style>
  <w:style w:type="character" w:customStyle="1" w:styleId="CorpodetextoChar">
    <w:name w:val="Corpo de texto Char"/>
    <w:basedOn w:val="Fontepargpadro"/>
    <w:link w:val="Corpodetexto"/>
    <w:uiPriority w:val="1"/>
    <w:rsid w:val="00714417"/>
    <w:rPr>
      <w:rFonts w:ascii="Calibri Light" w:eastAsia="Calibri Light" w:hAnsi="Calibri Light" w:cs="Calibr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7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7C14"/>
    <w:rPr>
      <w:rFonts w:ascii="Tahoma" w:hAnsi="Tahoma" w:cs="Tahoma"/>
      <w:sz w:val="16"/>
      <w:szCs w:val="16"/>
    </w:rPr>
  </w:style>
  <w:style w:type="character" w:customStyle="1" w:styleId="fontetexto">
    <w:name w:val="fontetexto"/>
    <w:basedOn w:val="Fontepargpadro"/>
    <w:rsid w:val="00CF6A86"/>
  </w:style>
  <w:style w:type="character" w:styleId="Hyperlink">
    <w:name w:val="Hyperlink"/>
    <w:basedOn w:val="Fontepargpadro"/>
    <w:uiPriority w:val="99"/>
    <w:semiHidden/>
    <w:unhideWhenUsed/>
    <w:rsid w:val="00CF6A86"/>
    <w:rPr>
      <w:color w:val="0000FF"/>
      <w:u w:val="single"/>
    </w:rPr>
  </w:style>
  <w:style w:type="paragraph" w:styleId="NormalWeb">
    <w:name w:val="Normal (Web)"/>
    <w:basedOn w:val="Normal"/>
    <w:unhideWhenUsed/>
    <w:rsid w:val="005B64E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B64E5"/>
    <w:pPr>
      <w:ind w:left="720"/>
      <w:contextualSpacing/>
    </w:pPr>
  </w:style>
  <w:style w:type="paragraph" w:customStyle="1" w:styleId="Normal12pt">
    <w:name w:val="Normal + 12 pt"/>
    <w:basedOn w:val="Normal"/>
    <w:link w:val="Normal12ptChar"/>
    <w:uiPriority w:val="99"/>
    <w:rsid w:val="00E2708A"/>
    <w:pPr>
      <w:tabs>
        <w:tab w:val="left" w:pos="0"/>
      </w:tabs>
      <w:autoSpaceDE w:val="0"/>
      <w:autoSpaceDN w:val="0"/>
      <w:spacing w:after="0" w:line="240" w:lineRule="auto"/>
      <w:jc w:val="both"/>
    </w:pPr>
    <w:rPr>
      <w:rFonts w:ascii="Times New Roman" w:eastAsia="Times New Roman" w:hAnsi="Times New Roman" w:cs="Times New Roman"/>
      <w:sz w:val="19"/>
      <w:szCs w:val="19"/>
      <w:lang w:val="x-none" w:eastAsia="x-none"/>
    </w:rPr>
  </w:style>
  <w:style w:type="character" w:customStyle="1" w:styleId="Normal12ptChar">
    <w:name w:val="Normal + 12 pt Char"/>
    <w:link w:val="Normal12pt"/>
    <w:uiPriority w:val="99"/>
    <w:locked/>
    <w:rsid w:val="00E2708A"/>
    <w:rPr>
      <w:rFonts w:ascii="Times New Roman" w:eastAsia="Times New Roman" w:hAnsi="Times New Roman" w:cs="Times New Roman"/>
      <w:sz w:val="19"/>
      <w:szCs w:val="19"/>
      <w:lang w:val="x-none" w:eastAsia="x-none"/>
    </w:rPr>
  </w:style>
  <w:style w:type="paragraph" w:styleId="Corpodetexto">
    <w:name w:val="Body Text"/>
    <w:basedOn w:val="Normal"/>
    <w:link w:val="CorpodetextoChar"/>
    <w:uiPriority w:val="1"/>
    <w:qFormat/>
    <w:rsid w:val="00714417"/>
    <w:pPr>
      <w:widowControl w:val="0"/>
      <w:autoSpaceDE w:val="0"/>
      <w:autoSpaceDN w:val="0"/>
      <w:spacing w:after="0" w:line="240" w:lineRule="auto"/>
    </w:pPr>
    <w:rPr>
      <w:rFonts w:ascii="Calibri Light" w:eastAsia="Calibri Light" w:hAnsi="Calibri Light" w:cs="Calibri Light"/>
    </w:rPr>
  </w:style>
  <w:style w:type="character" w:customStyle="1" w:styleId="CorpodetextoChar">
    <w:name w:val="Corpo de texto Char"/>
    <w:basedOn w:val="Fontepargpadro"/>
    <w:link w:val="Corpodetexto"/>
    <w:uiPriority w:val="1"/>
    <w:rsid w:val="00714417"/>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400829">
      <w:bodyDiv w:val="1"/>
      <w:marLeft w:val="0"/>
      <w:marRight w:val="0"/>
      <w:marTop w:val="0"/>
      <w:marBottom w:val="0"/>
      <w:divBdr>
        <w:top w:val="none" w:sz="0" w:space="0" w:color="auto"/>
        <w:left w:val="none" w:sz="0" w:space="0" w:color="auto"/>
        <w:bottom w:val="none" w:sz="0" w:space="0" w:color="auto"/>
        <w:right w:val="none" w:sz="0" w:space="0" w:color="auto"/>
      </w:divBdr>
      <w:divsChild>
        <w:div w:id="842353144">
          <w:marLeft w:val="6126"/>
          <w:marRight w:val="0"/>
          <w:marTop w:val="0"/>
          <w:marBottom w:val="0"/>
          <w:divBdr>
            <w:top w:val="none" w:sz="0" w:space="0" w:color="auto"/>
            <w:left w:val="none" w:sz="0" w:space="0" w:color="auto"/>
            <w:bottom w:val="none" w:sz="0" w:space="0" w:color="auto"/>
            <w:right w:val="none" w:sz="0" w:space="0" w:color="auto"/>
          </w:divBdr>
        </w:div>
      </w:divsChild>
    </w:div>
    <w:div w:id="2000885869">
      <w:bodyDiv w:val="1"/>
      <w:marLeft w:val="0"/>
      <w:marRight w:val="0"/>
      <w:marTop w:val="0"/>
      <w:marBottom w:val="0"/>
      <w:divBdr>
        <w:top w:val="none" w:sz="0" w:space="0" w:color="auto"/>
        <w:left w:val="none" w:sz="0" w:space="0" w:color="auto"/>
        <w:bottom w:val="none" w:sz="0" w:space="0" w:color="auto"/>
        <w:right w:val="none" w:sz="0" w:space="0" w:color="auto"/>
      </w:divBdr>
      <w:divsChild>
        <w:div w:id="392895708">
          <w:marLeft w:val="6126"/>
          <w:marRight w:val="0"/>
          <w:marTop w:val="0"/>
          <w:marBottom w:val="0"/>
          <w:divBdr>
            <w:top w:val="none" w:sz="0" w:space="0" w:color="auto"/>
            <w:left w:val="none" w:sz="0" w:space="0" w:color="auto"/>
            <w:bottom w:val="none" w:sz="0" w:space="0" w:color="auto"/>
            <w:right w:val="none" w:sz="0" w:space="0" w:color="auto"/>
          </w:divBdr>
        </w:div>
      </w:divsChild>
    </w:div>
    <w:div w:id="20522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14CC-71C6-47E1-A08D-F2E23696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2072</Words>
  <Characters>11194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cp:lastModifiedBy>
  <cp:revision>2</cp:revision>
  <cp:lastPrinted>2020-03-16T16:26:00Z</cp:lastPrinted>
  <dcterms:created xsi:type="dcterms:W3CDTF">2021-11-08T17:22:00Z</dcterms:created>
  <dcterms:modified xsi:type="dcterms:W3CDTF">2021-11-08T17:22:00Z</dcterms:modified>
</cp:coreProperties>
</file>