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0"/>
        <w:gridCol w:w="569"/>
        <w:gridCol w:w="996"/>
        <w:gridCol w:w="233"/>
        <w:gridCol w:w="1326"/>
      </w:tblGrid>
      <w:tr w:rsidR="00897A99" w:rsidRPr="00897A99" w:rsidTr="00897A99">
        <w:trPr>
          <w:trHeight w:val="255"/>
        </w:trPr>
        <w:tc>
          <w:tcPr>
            <w:tcW w:w="120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PREFEITURA MUNICIPAL DE CAIBATÉ - PODER LEGISLATIVO</w:t>
            </w:r>
          </w:p>
        </w:tc>
      </w:tr>
      <w:tr w:rsidR="00897A99" w:rsidRPr="00897A99" w:rsidTr="00897A99">
        <w:trPr>
          <w:trHeight w:val="255"/>
        </w:trPr>
        <w:tc>
          <w:tcPr>
            <w:tcW w:w="1204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VERSÃO SIMPLIFICADA DOP RELATÓRIO DE GESTÃO FISCAL</w:t>
            </w:r>
          </w:p>
        </w:tc>
      </w:tr>
      <w:tr w:rsidR="00897A99" w:rsidRPr="00897A99" w:rsidTr="00897A99">
        <w:trPr>
          <w:trHeight w:val="255"/>
        </w:trPr>
        <w:tc>
          <w:tcPr>
            <w:tcW w:w="1204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DEMONSTRATIVO DOS LIMITES</w:t>
            </w:r>
          </w:p>
        </w:tc>
      </w:tr>
      <w:tr w:rsidR="00897A99" w:rsidRPr="00897A99" w:rsidTr="00897A99">
        <w:trPr>
          <w:trHeight w:val="255"/>
        </w:trPr>
        <w:tc>
          <w:tcPr>
            <w:tcW w:w="1204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ORÇAMENTOL FISCAL E DA SEGURIDADE SOCIAL</w:t>
            </w:r>
          </w:p>
        </w:tc>
      </w:tr>
      <w:tr w:rsidR="00897A99" w:rsidRPr="00897A99" w:rsidTr="00897A99">
        <w:trPr>
          <w:trHeight w:val="255"/>
        </w:trPr>
        <w:tc>
          <w:tcPr>
            <w:tcW w:w="120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ANEXO VII - 2º SEMESTRE DE 2017</w:t>
            </w:r>
          </w:p>
        </w:tc>
      </w:tr>
      <w:tr w:rsidR="00897A99" w:rsidRPr="00897A99" w:rsidTr="00897A99">
        <w:trPr>
          <w:trHeight w:val="255"/>
        </w:trPr>
        <w:tc>
          <w:tcPr>
            <w:tcW w:w="107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897A99" w:rsidRPr="00897A99" w:rsidTr="00897A99">
        <w:trPr>
          <w:trHeight w:val="255"/>
        </w:trPr>
        <w:tc>
          <w:tcPr>
            <w:tcW w:w="104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LRF, Art. 48 - Anexo VII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R$ </w:t>
            </w: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DESPESAS COM PESSOAL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VALOR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% SOBRE A RCL</w:t>
            </w: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Total da Despesa com Pessoal para fins de apuração do Limite - TDP 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476.570,96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2,92%</w:t>
            </w: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spellStart"/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Limikte</w:t>
            </w:r>
            <w:proofErr w:type="spellEnd"/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Máximo (incisos I, II e III, art. 20 da LRF) - &lt;%&gt;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980.919,65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6,00%</w:t>
            </w: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Limite Prudencial (§ único, art. 22 da LRF) - &lt;%&gt;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931.873,66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5,70%</w:t>
            </w: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DÍVIDA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VALOR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% SOBRE A RCL</w:t>
            </w: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Dívida Consolidada Líquida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0,00%</w:t>
            </w: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Limite Definido por Resolução do Senado Federal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0,00%</w:t>
            </w: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GARANTIAS DE VALORES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VALOR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% SOBRE A RCL</w:t>
            </w: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Total das Garantias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0,00%</w:t>
            </w: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Limite Definido por Resolução do Senado Federal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0,00%</w:t>
            </w: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OPERAÇÕES DE CRÉDITO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VALOR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% SOBRE A RCL</w:t>
            </w: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Operações de Crédito Internas e Externas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0,00%</w:t>
            </w: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Operações de </w:t>
            </w:r>
            <w:proofErr w:type="spellStart"/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Crédikto</w:t>
            </w:r>
            <w:proofErr w:type="spellEnd"/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por Antecipação da Receita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0,00%</w:t>
            </w: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Limite Definido p/Senado Federal para Op.de Crédito Internas e Externas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0,00%</w:t>
            </w:r>
          </w:p>
        </w:tc>
      </w:tr>
      <w:tr w:rsidR="00897A99" w:rsidRPr="00897A99" w:rsidTr="00897A99">
        <w:trPr>
          <w:trHeight w:val="255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Limite Definido p/Senado Federal para Op.de Crédito por </w:t>
            </w:r>
            <w:proofErr w:type="spellStart"/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Antec.da</w:t>
            </w:r>
            <w:proofErr w:type="spellEnd"/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Receita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0,00%</w:t>
            </w:r>
          </w:p>
        </w:tc>
      </w:tr>
      <w:tr w:rsidR="00897A99" w:rsidRPr="00897A99" w:rsidTr="00897A99">
        <w:trPr>
          <w:trHeight w:val="930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RESTOS A PAGAR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Inscrição em Restos a Pagar Não Processados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7A99" w:rsidRPr="00897A99" w:rsidRDefault="00897A99" w:rsidP="00897A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Suficiência antes da Inscrição em Restos a Pagar Não Processados</w:t>
            </w: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Valor Apurado nos Demonstrativos respectivos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</w:tr>
      <w:tr w:rsidR="00897A99" w:rsidRPr="00897A99" w:rsidTr="00897A99">
        <w:trPr>
          <w:trHeight w:val="255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RECEITA CORRENTE LÍQUIDA - RCL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7A99" w:rsidRPr="00897A99" w:rsidRDefault="00897A99" w:rsidP="00897A9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16.348.660,77</w:t>
            </w:r>
          </w:p>
        </w:tc>
      </w:tr>
      <w:tr w:rsidR="00897A99" w:rsidRPr="00897A99" w:rsidTr="00897A99">
        <w:trPr>
          <w:trHeight w:val="255"/>
        </w:trPr>
        <w:tc>
          <w:tcPr>
            <w:tcW w:w="1204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NOTA</w:t>
            </w: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: O Relatório de Gestão Fiscal do SEGUNDO SEMESTRE de 2017, encontra-se afixado no átrio da Prefeitura Municipal 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de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Caibaté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na Avenida Padre Réus, nº</w:t>
            </w:r>
          </w:p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Cs/>
                <w:sz w:val="16"/>
                <w:szCs w:val="16"/>
                <w:lang w:eastAsia="pt-BR"/>
              </w:rPr>
              <w:t>1582, horário das 07:00 às 13:00, a contar do dia 26 de janeiro de 201</w:t>
            </w:r>
            <w:r w:rsidR="00FA4061">
              <w:rPr>
                <w:rFonts w:ascii="Arial" w:eastAsia="Times New Roman" w:hAnsi="Arial" w:cs="Arial"/>
                <w:bCs/>
                <w:sz w:val="16"/>
                <w:szCs w:val="16"/>
                <w:lang w:eastAsia="pt-BR"/>
              </w:rPr>
              <w:t>8</w:t>
            </w:r>
            <w:bookmarkStart w:id="0" w:name="_GoBack"/>
            <w:bookmarkEnd w:id="0"/>
            <w:r w:rsidRPr="00897A99">
              <w:rPr>
                <w:rFonts w:ascii="Arial" w:eastAsia="Times New Roman" w:hAnsi="Arial" w:cs="Arial"/>
                <w:bCs/>
                <w:sz w:val="16"/>
                <w:szCs w:val="16"/>
                <w:lang w:eastAsia="pt-BR"/>
              </w:rPr>
              <w:t xml:space="preserve">, bem como disponibilizado no site </w:t>
            </w:r>
            <w:hyperlink r:id="rId4" w:history="1">
              <w:r w:rsidRPr="00897A99">
                <w:rPr>
                  <w:rStyle w:val="Hyperlink"/>
                  <w:rFonts w:ascii="Arial" w:eastAsia="Times New Roman" w:hAnsi="Arial" w:cs="Arial"/>
                  <w:bCs/>
                  <w:sz w:val="16"/>
                  <w:szCs w:val="16"/>
                  <w:lang w:eastAsia="pt-BR"/>
                </w:rPr>
                <w:t>www.caibate.rs.gov.br</w:t>
              </w:r>
            </w:hyperlink>
            <w:r w:rsidRPr="00897A99">
              <w:rPr>
                <w:rFonts w:ascii="Arial" w:eastAsia="Times New Roman" w:hAnsi="Arial" w:cs="Arial"/>
                <w:bCs/>
                <w:sz w:val="16"/>
                <w:szCs w:val="16"/>
                <w:lang w:eastAsia="pt-BR"/>
              </w:rPr>
              <w:t xml:space="preserve"> .-</w:t>
            </w:r>
          </w:p>
        </w:tc>
      </w:tr>
      <w:tr w:rsidR="00897A99" w:rsidRPr="00897A99" w:rsidTr="00897A99">
        <w:trPr>
          <w:trHeight w:val="255"/>
        </w:trPr>
        <w:tc>
          <w:tcPr>
            <w:tcW w:w="8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97A99" w:rsidRPr="00897A99" w:rsidTr="00897A99">
        <w:trPr>
          <w:trHeight w:val="255"/>
        </w:trPr>
        <w:tc>
          <w:tcPr>
            <w:tcW w:w="120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  RAQUEL DE FÁTIMA IVANOWSKI        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                          </w:t>
            </w: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  SILVANO DA SILVEIRA TELLES           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                   </w:t>
            </w:r>
            <w:r w:rsidRPr="00897A9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 GILSE CARME DA SILVA ROCHA</w:t>
            </w:r>
          </w:p>
        </w:tc>
      </w:tr>
      <w:tr w:rsidR="00897A99" w:rsidRPr="00897A99" w:rsidTr="00897A99">
        <w:trPr>
          <w:trHeight w:val="255"/>
        </w:trPr>
        <w:tc>
          <w:tcPr>
            <w:tcW w:w="120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A99" w:rsidRPr="00897A99" w:rsidRDefault="00897A99" w:rsidP="00897A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CONTADORA CRC RS 076253/O-7          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            </w:t>
            </w: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SECRETÁRIO DE FINANÇAS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              </w:t>
            </w:r>
            <w:r w:rsidRPr="00897A9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PRESIDENTE DA CÂMARA DE VEREADORES.-</w:t>
            </w:r>
          </w:p>
        </w:tc>
      </w:tr>
    </w:tbl>
    <w:p w:rsidR="00BC40A8" w:rsidRDefault="00BC40A8"/>
    <w:sectPr w:rsidR="00BC40A8" w:rsidSect="00897A99">
      <w:pgSz w:w="16838" w:h="11906" w:orient="landscape" w:code="9"/>
      <w:pgMar w:top="1474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A99"/>
    <w:rsid w:val="001627CA"/>
    <w:rsid w:val="00280420"/>
    <w:rsid w:val="00897A99"/>
    <w:rsid w:val="00BC40A8"/>
    <w:rsid w:val="00FA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6FB13"/>
  <w15:chartTrackingRefBased/>
  <w15:docId w15:val="{93BE33AD-464D-4769-92D3-54F32182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97A9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97A9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8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aibate.rs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Prefeitura</cp:lastModifiedBy>
  <cp:revision>2</cp:revision>
  <dcterms:created xsi:type="dcterms:W3CDTF">2018-01-24T13:32:00Z</dcterms:created>
  <dcterms:modified xsi:type="dcterms:W3CDTF">2018-01-29T16:13:00Z</dcterms:modified>
</cp:coreProperties>
</file>