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A" w:rsidRPr="00F20F73" w:rsidRDefault="00844D7A" w:rsidP="00844D7A">
      <w:pPr>
        <w:spacing w:after="120"/>
        <w:ind w:firstLine="0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Município </w:t>
      </w:r>
      <w:proofErr w:type="gramStart"/>
      <w:r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de </w:t>
      </w:r>
      <w:r w:rsidR="00784329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</w:t>
      </w:r>
      <w:proofErr w:type="spellStart"/>
      <w:r w:rsidR="00784329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>Caibaté</w:t>
      </w:r>
      <w:proofErr w:type="spellEnd"/>
      <w:proofErr w:type="gramEnd"/>
      <w:r w:rsidR="00784329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-RS</w:t>
      </w:r>
    </w:p>
    <w:p w:rsidR="00844D7A" w:rsidRPr="00F20F73" w:rsidRDefault="00844D7A" w:rsidP="004672E7">
      <w:pPr>
        <w:spacing w:after="120"/>
        <w:ind w:firstLine="0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>Balanço Financeiro</w:t>
      </w:r>
      <w:r w:rsidR="004672E7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Consolidado 201</w:t>
      </w:r>
      <w:bookmarkStart w:id="0" w:name="_Toc497473722"/>
      <w:r w:rsidR="00693B29">
        <w:rPr>
          <w:rFonts w:ascii="Times New Roman" w:eastAsia="Times New Roman" w:hAnsi="Times New Roman"/>
          <w:b/>
          <w:sz w:val="21"/>
          <w:szCs w:val="21"/>
          <w:lang w:eastAsia="pt-BR"/>
        </w:rPr>
        <w:t>9</w:t>
      </w:r>
    </w:p>
    <w:p w:rsidR="00844D7A" w:rsidRPr="00F20F73" w:rsidRDefault="00844D7A" w:rsidP="004672E7">
      <w:pPr>
        <w:pStyle w:val="Subttulo"/>
        <w:spacing w:after="120"/>
        <w:ind w:left="2124" w:firstLine="708"/>
        <w:rPr>
          <w:rFonts w:ascii="Times New Roman" w:hAnsi="Times New Roman"/>
          <w:sz w:val="22"/>
          <w:szCs w:val="22"/>
          <w:lang w:eastAsia="pt-BR"/>
        </w:rPr>
      </w:pPr>
      <w:r w:rsidRPr="00F20F73">
        <w:rPr>
          <w:rFonts w:ascii="Times New Roman" w:hAnsi="Times New Roman"/>
          <w:sz w:val="22"/>
          <w:szCs w:val="22"/>
          <w:lang w:eastAsia="pt-BR"/>
        </w:rPr>
        <w:t>Notas Explicativas do Balanço Financeiro</w:t>
      </w:r>
      <w:bookmarkEnd w:id="0"/>
    </w:p>
    <w:p w:rsidR="004672E7" w:rsidRPr="00F20F73" w:rsidRDefault="004672E7" w:rsidP="004672E7">
      <w:pPr>
        <w:rPr>
          <w:rFonts w:ascii="Times New Roman" w:hAnsi="Times New Roman"/>
          <w:lang w:eastAsia="pt-BR"/>
        </w:rPr>
      </w:pPr>
    </w:p>
    <w:p w:rsidR="00844D7A" w:rsidRPr="00F20F73" w:rsidRDefault="00844D7A" w:rsidP="00844D7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1 - Receitas Orçamentárias: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são apresentadas com exclusão das operações </w:t>
      </w:r>
      <w:proofErr w:type="spellStart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intraorçamentárias</w:t>
      </w:r>
      <w:proofErr w:type="spellEnd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(já detalhadas em nota explicativa do Balanço Orçamentário) e líquidas das deduções ocorridas. O detalhamento das deduções da receita orçamentária </w:t>
      </w: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do exercício de </w:t>
      </w:r>
      <w:proofErr w:type="gramStart"/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>20</w:t>
      </w:r>
      <w:r w:rsidR="004F74E1"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>1</w:t>
      </w:r>
      <w:r w:rsidR="00693B29">
        <w:rPr>
          <w:rFonts w:ascii="Times New Roman" w:eastAsia="Times New Roman" w:hAnsi="Times New Roman"/>
          <w:b/>
          <w:sz w:val="22"/>
          <w:szCs w:val="22"/>
          <w:lang w:eastAsia="pt-BR"/>
        </w:rPr>
        <w:t>9</w:t>
      </w: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é</w:t>
      </w:r>
      <w:proofErr w:type="gramEnd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apresentado no quadro a seguir:</w:t>
      </w:r>
    </w:p>
    <w:p w:rsidR="00844D7A" w:rsidRPr="00F20F73" w:rsidRDefault="00844D7A" w:rsidP="00844D7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92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7"/>
        <w:gridCol w:w="1435"/>
      </w:tblGrid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Natureza da Dedução de Receita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Exercício Atual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9.1.1.1.0.00.00.00 - (R) DEDUCOES DA RECEITA DE IMPOSTOS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55.879,01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9.1.2.0.0.00.00.00 - (R) DEDUCOES DA RECEITA DE CONTRIBUIÇÕES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9.1.3.2.5.00.00.00 - (R) DEDUCOES DA RECEITA DE REMUNERAÇÃO DE DEPOSITOS BANCARIOS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9.1.3.2.8.00.00.00 - (R) DEDUÇÃO DA REMUNERAÇÃO DOS INVESTIMENTOS DO REGIME PROPRIO DE PREVIDENCIA SOCIAL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60.620,12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9.1.7.2.1.01.02.06 - (R) DEDUÇÃO DA RECEITA PARA FORMAÇÃO DO FUNDEB – FPM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1.607.426,26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9.1.7.2.1.01.05.04 - (R) DEDUÇÃO DA RECEITA PARA FORMAÇÃO DO FUNDEB – ITR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11.366,42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9.1.7.2.1.33.00.00 - (R) DEDUÇÃO DAS TRANSFERÊNCIAS DE RECURSOS DO SUS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9.1.7.2.1.34.00.00 - (R) DEDUÇÃO DAS TRANSFERÊNCIAS DE RECURSOS DO FNAS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9.1.7.2.1.35.00.00 - (R) DEDUÇÃO DAS TRANSFERÊNCIAS DE RECURSOS DO FNDE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9.1.7.2.1.36.00.05 - (R) DEDUÇÃO DA RECEITA PARA FORMACAO DO FUNDEB - ICMS DESONERACAO - LEI COMPLEMENTAR 87/96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9.1.7.2.2.01.01.05  - (R) DEDUÇÃO DA RECEITA PARA FORMACAO DO FUNDEB – ICMS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975.366,54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9.1.7.2.2.01.02.04 - (R) DEDUÇÃO DA RECEITA PARA FORMACAO DO FUNDEB – IPVA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106.546,00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9.1.7.2.2.01.04.05 - (R) DEDUÇÃO DA RECEITA PARA FORMACAO DO FUNDEB - IPI/EXPORTACAO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14.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687,13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9.1.7.2.2.33.00.00 - (R) DEDUÇÃO DAS TRANSFERENCIAS DE RECURSOS DO ESTADO PARA PROGRAMAS DE SAUDE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9.1.7.2.4.01.00.00 - (R) DEDUÇÃO DA RECEITA DAS TRANSFERENCIAS DOS RECURSOS DO FUNDEB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9.1.7.6.0.00.00.00 - (R) DEDUÇÕES DAS RECEITAS DE TRANSFERENCIAS DE CONVÊNIOS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9.1.9.1.1.00.00.00  - (R) DEDUÇÃO DAS MULTAS E JUROS DE MORA DOS TRIBUTOS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9.1.9.1.3.00.00.00 - (R) DEDUÇÃO DAS MULTAS E JUROS DE MORA DA DIVIDA ATIVA DOS TRIBUTOS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9.1.9.3.1.00.00.00 - (R)  DEDUÇÃO DA RECEITA DA DIVIDA ATIVA TRIBUTARIA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9.1.9.9.0.99.00.00  - (R) DEDUÇÕES DAS OUTRAS RECEITAS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693B29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-10,28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9.2.4.7.0.00.00.00 - (R) DEDUÇÃO DAS TRANSFERENCIAS DE CONVENIOS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Total das Deduções da Receita Orçamentária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693B29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693B2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2.831.901,76</w:t>
            </w:r>
          </w:p>
        </w:tc>
      </w:tr>
    </w:tbl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Default="00844D7A" w:rsidP="00844D7A">
      <w:pPr>
        <w:spacing w:after="0"/>
        <w:rPr>
          <w:rFonts w:ascii="Times New Roman" w:eastAsia="Times New Roman" w:hAnsi="Times New Roman"/>
          <w:sz w:val="20"/>
          <w:szCs w:val="20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2 - Recursos Vinculados à Educação: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estão representados nessas linhas, os valores relativos às receitas arrecadadas e às despesas empenhadas por conta de recursos que, por determinação constitucional ou legal, devem ser aplicados em ações voltadas à educação.  Calha observar que, de acordo com o disposto na Resolução nº 918/2011, do Tribunal de Contas do Estado e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lastRenderedPageBreak/>
        <w:t xml:space="preserve">a metodologia de cálculo estabelecida pela Instrução Normativa nº 19/2011, daquela Corte de Contas, os gastos constitucionais </w:t>
      </w:r>
      <w:proofErr w:type="gramStart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do  Município</w:t>
      </w:r>
      <w:proofErr w:type="gramEnd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com a Manutenção e Desenvolvimento do Ensino </w:t>
      </w:r>
      <w:r w:rsidRPr="0099542F">
        <w:rPr>
          <w:rFonts w:ascii="Times New Roman" w:eastAsia="Times New Roman" w:hAnsi="Times New Roman"/>
          <w:sz w:val="20"/>
          <w:szCs w:val="20"/>
          <w:lang w:eastAsia="pt-BR"/>
        </w:rPr>
        <w:t>representaram, em 201</w:t>
      </w:r>
      <w:r w:rsidR="00693B29" w:rsidRPr="0099542F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99542F">
        <w:rPr>
          <w:rFonts w:ascii="Times New Roman" w:eastAsia="Times New Roman" w:hAnsi="Times New Roman"/>
          <w:sz w:val="20"/>
          <w:szCs w:val="20"/>
          <w:lang w:eastAsia="pt-BR"/>
        </w:rPr>
        <w:t xml:space="preserve">,  </w:t>
      </w:r>
      <w:r w:rsidR="0063739A" w:rsidRPr="0099542F">
        <w:rPr>
          <w:rFonts w:ascii="Times New Roman" w:eastAsia="Times New Roman" w:hAnsi="Times New Roman"/>
          <w:sz w:val="20"/>
          <w:szCs w:val="20"/>
          <w:lang w:eastAsia="pt-BR"/>
        </w:rPr>
        <w:t>26,04</w:t>
      </w:r>
      <w:r w:rsidRPr="0099542F">
        <w:rPr>
          <w:rFonts w:ascii="Times New Roman" w:eastAsia="Times New Roman" w:hAnsi="Times New Roman"/>
          <w:sz w:val="20"/>
          <w:szCs w:val="20"/>
          <w:lang w:eastAsia="pt-BR"/>
        </w:rPr>
        <w:t>% da receita resultante de impostos e  transferências.</w:t>
      </w:r>
    </w:p>
    <w:p w:rsidR="0099542F" w:rsidRPr="0099542F" w:rsidRDefault="0099542F" w:rsidP="00844D7A">
      <w:pPr>
        <w:spacing w:after="0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8075" w:type="dxa"/>
        <w:tblInd w:w="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701"/>
      </w:tblGrid>
      <w:tr w:rsidR="0099542F" w:rsidRPr="0099542F" w:rsidTr="0099542F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RESTOS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26,04%</w:t>
            </w: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DESPESAS - MDE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1.478.415,00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DESPESAS - FUNDEB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2.022.077,71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(+) PERDA COM O FUNDEB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665.605,86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SUB-TOTAL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4.166.098,57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(-) REND.P/APLIC.FINAN.-FUNDEB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1.896,42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(-) REND.P/APLIC.FINAN.-MDE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217,35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(-) CANCELAMENTOS DE RESTOS NO EXERCÍCIO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590,00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99542F" w:rsidRPr="0099542F" w:rsidTr="0099542F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4.163.394,80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693B29" w:rsidRDefault="00693B29" w:rsidP="00530C6A">
      <w:pPr>
        <w:spacing w:after="0"/>
        <w:ind w:firstLine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99542F" w:rsidRPr="00F20F73" w:rsidRDefault="0099542F" w:rsidP="00530C6A">
      <w:pPr>
        <w:spacing w:after="0"/>
        <w:ind w:firstLine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3 - Recursos Vinculados à Saúde: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referem-se aos valores relativos das receitas arrecadadas e às despesas empenhadas por conta de recursos que, por determinação constitucional ou legal, devem ser aplicados em ações e serviços públicos de saúde os quais </w:t>
      </w:r>
      <w:proofErr w:type="gramStart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representaram  </w:t>
      </w:r>
      <w:r w:rsidR="0099542F">
        <w:rPr>
          <w:rFonts w:ascii="Times New Roman" w:eastAsia="Times New Roman" w:hAnsi="Times New Roman"/>
          <w:sz w:val="22"/>
          <w:szCs w:val="22"/>
          <w:lang w:eastAsia="pt-BR"/>
        </w:rPr>
        <w:t>18</w:t>
      </w:r>
      <w:proofErr w:type="gramEnd"/>
      <w:r w:rsidR="0099542F">
        <w:rPr>
          <w:rFonts w:ascii="Times New Roman" w:eastAsia="Times New Roman" w:hAnsi="Times New Roman"/>
          <w:sz w:val="22"/>
          <w:szCs w:val="22"/>
          <w:lang w:eastAsia="pt-BR"/>
        </w:rPr>
        <w:t>,71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% da receita resultante de impostos e  transferências, conforme a metodologia de cálculo do TCE/RS. O detalhamento das fontes de recursos obedece a padronização estabelecida pela Portaria SES/RS nº 882/2012.</w:t>
      </w:r>
    </w:p>
    <w:p w:rsidR="0099542F" w:rsidRPr="00F20F73" w:rsidRDefault="0099542F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8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540"/>
      </w:tblGrid>
      <w:tr w:rsidR="0099542F" w:rsidRPr="0099542F" w:rsidTr="0099542F">
        <w:trPr>
          <w:trHeight w:val="25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RESTOS  PAGOS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1.219,69</w:t>
            </w:r>
          </w:p>
        </w:tc>
      </w:tr>
      <w:tr w:rsidR="0099542F" w:rsidRPr="0099542F" w:rsidTr="0099542F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DESPESA PROCESSADA DE 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3.026.552,06</w:t>
            </w:r>
          </w:p>
        </w:tc>
      </w:tr>
      <w:tr w:rsidR="0099542F" w:rsidRPr="0099542F" w:rsidTr="0099542F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(-) RATEIO P/PARTICIPAÇÃO CONSÓRCIO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36.710,31</w:t>
            </w:r>
          </w:p>
        </w:tc>
      </w:tr>
      <w:tr w:rsidR="0099542F" w:rsidRPr="0099542F" w:rsidTr="0099542F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(-) RECEITA P/APLICAÇÃO FINANCEIRA - ASPS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37,49</w:t>
            </w:r>
          </w:p>
        </w:tc>
      </w:tr>
      <w:tr w:rsidR="0099542F" w:rsidRPr="0099542F" w:rsidTr="0099542F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APLICAÇÃO EM SAÚDE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2.991.023,95</w:t>
            </w:r>
          </w:p>
        </w:tc>
      </w:tr>
      <w:tr w:rsidR="0099542F" w:rsidRPr="0099542F" w:rsidTr="0099542F">
        <w:trPr>
          <w:trHeight w:val="25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PERCENTUAL APLICADO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42F" w:rsidRPr="0099542F" w:rsidRDefault="0099542F" w:rsidP="009954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954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18,71%</w:t>
            </w:r>
          </w:p>
        </w:tc>
      </w:tr>
    </w:tbl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3C336F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4 -Recursos Destinados à Previdência Social – RPPS: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os valores informados nessas linhas se referem as receitas arrecadadas e às despesas empenhadas por conta dos recursos </w:t>
      </w:r>
      <w:proofErr w:type="gramStart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que,  nos</w:t>
      </w:r>
      <w:proofErr w:type="gramEnd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termos da Lei Municipal nº </w:t>
      </w:r>
      <w:r w:rsidR="0033263B" w:rsidRPr="00F20F73">
        <w:rPr>
          <w:rFonts w:ascii="Times New Roman" w:eastAsia="Times New Roman" w:hAnsi="Times New Roman"/>
          <w:sz w:val="22"/>
          <w:szCs w:val="22"/>
          <w:lang w:eastAsia="pt-BR"/>
        </w:rPr>
        <w:t>1998/2006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são vinculados ao  Regime Próprio de Previdência Social dos Servidores, conforme o seguinte detalhamento.</w:t>
      </w: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16"/>
          <w:szCs w:val="16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78"/>
        <w:gridCol w:w="3158"/>
        <w:gridCol w:w="1448"/>
      </w:tblGrid>
      <w:tr w:rsidR="005C082F" w:rsidRPr="005C082F" w:rsidTr="001358BC">
        <w:tc>
          <w:tcPr>
            <w:tcW w:w="4605" w:type="dxa"/>
            <w:gridSpan w:val="2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Receitas Previdenciárias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Despesas Previdenciárias</w:t>
            </w: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Valor arrecadado</w:t>
            </w: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Valor empenhado</w:t>
            </w: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Contribuições dos Segurados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713.480,77</w:t>
            </w: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Aposentadorias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3.057.763,46</w:t>
            </w: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3.115.664,71</w:t>
            </w: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Pensões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345.499,48</w:t>
            </w: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Compensação Previdenciária do RGPS para o RPPS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205.875,24</w:t>
            </w: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Outros Benefícios Previdenciários (salário família, salario maternidade, auxílio doença)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C02DE8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287.128,55</w:t>
            </w: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Rendimentos das Aplicações do RPPS (valor líquido)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798.047,32</w:t>
            </w: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Compensação Previdenciária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Outras receitas previdenciárias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Sentenças Judiciais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sz w:val="18"/>
                <w:szCs w:val="18"/>
                <w:lang w:eastAsia="pt-BR"/>
              </w:rPr>
              <w:t>Despesas Administrativas do RPPS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sz w:val="18"/>
                <w:szCs w:val="18"/>
                <w:lang w:eastAsia="pt-BR"/>
              </w:rPr>
              <w:t>23.153,00</w:t>
            </w:r>
          </w:p>
        </w:tc>
      </w:tr>
      <w:tr w:rsidR="005C082F" w:rsidRPr="005C082F" w:rsidTr="001358BC">
        <w:tc>
          <w:tcPr>
            <w:tcW w:w="3227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Total das Receitas Previdenciárias</w:t>
            </w:r>
          </w:p>
        </w:tc>
        <w:tc>
          <w:tcPr>
            <w:tcW w:w="137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t-BR"/>
              </w:rPr>
              <w:t>4.833.068,04</w:t>
            </w:r>
          </w:p>
        </w:tc>
        <w:tc>
          <w:tcPr>
            <w:tcW w:w="3158" w:type="dxa"/>
            <w:shd w:val="clear" w:color="auto" w:fill="auto"/>
          </w:tcPr>
          <w:p w:rsidR="005C082F" w:rsidRPr="005C082F" w:rsidRDefault="005C082F" w:rsidP="005C082F">
            <w:pPr>
              <w:spacing w:after="0"/>
              <w:ind w:firstLine="0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5C082F">
              <w:rPr>
                <w:rFonts w:eastAsia="Times New Roman" w:cs="Arial"/>
                <w:b/>
                <w:sz w:val="18"/>
                <w:szCs w:val="18"/>
                <w:lang w:eastAsia="pt-BR"/>
              </w:rPr>
              <w:t>Total das Despesas Previdenciárias</w:t>
            </w:r>
          </w:p>
        </w:tc>
        <w:tc>
          <w:tcPr>
            <w:tcW w:w="1448" w:type="dxa"/>
            <w:shd w:val="clear" w:color="auto" w:fill="auto"/>
          </w:tcPr>
          <w:p w:rsidR="005C082F" w:rsidRPr="005C082F" w:rsidRDefault="00C02DE8" w:rsidP="005C082F">
            <w:pPr>
              <w:spacing w:after="0"/>
              <w:ind w:firstLine="0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t-BR"/>
              </w:rPr>
              <w:t>3.713.544,49</w:t>
            </w:r>
            <w:bookmarkStart w:id="1" w:name="_GoBack"/>
            <w:bookmarkEnd w:id="1"/>
          </w:p>
        </w:tc>
      </w:tr>
    </w:tbl>
    <w:p w:rsidR="003C336F" w:rsidRPr="00F20F73" w:rsidRDefault="003C336F" w:rsidP="00844D7A">
      <w:pPr>
        <w:spacing w:after="0"/>
        <w:rPr>
          <w:rFonts w:ascii="Times New Roman" w:eastAsia="Times New Roman" w:hAnsi="Times New Roman"/>
          <w:sz w:val="16"/>
          <w:szCs w:val="16"/>
          <w:lang w:eastAsia="pt-BR"/>
        </w:rPr>
      </w:pPr>
    </w:p>
    <w:p w:rsidR="003C336F" w:rsidRPr="00F20F73" w:rsidRDefault="003C336F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3C336F" w:rsidRPr="00F20F73" w:rsidRDefault="003C336F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4672E7">
      <w:pPr>
        <w:spacing w:after="0"/>
        <w:ind w:firstLine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sectPr w:rsidR="00844D7A" w:rsidRPr="00F20F73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C5D"/>
    <w:rsid w:val="0033263B"/>
    <w:rsid w:val="003C336F"/>
    <w:rsid w:val="00411653"/>
    <w:rsid w:val="00455810"/>
    <w:rsid w:val="0045612A"/>
    <w:rsid w:val="004672E7"/>
    <w:rsid w:val="004F74E1"/>
    <w:rsid w:val="00530C6A"/>
    <w:rsid w:val="005C082F"/>
    <w:rsid w:val="0063739A"/>
    <w:rsid w:val="006828F8"/>
    <w:rsid w:val="00693B29"/>
    <w:rsid w:val="006E6E4D"/>
    <w:rsid w:val="007302F7"/>
    <w:rsid w:val="00784329"/>
    <w:rsid w:val="007E0516"/>
    <w:rsid w:val="00844D7A"/>
    <w:rsid w:val="008C1782"/>
    <w:rsid w:val="0099542F"/>
    <w:rsid w:val="009E54DF"/>
    <w:rsid w:val="00AE4C5D"/>
    <w:rsid w:val="00C02DE8"/>
    <w:rsid w:val="00CC3083"/>
    <w:rsid w:val="00CD4324"/>
    <w:rsid w:val="00DD0E2C"/>
    <w:rsid w:val="00DE5BB0"/>
    <w:rsid w:val="00F20F73"/>
    <w:rsid w:val="00F8779E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E3886"/>
  <w15:chartTrackingRefBased/>
  <w15:docId w15:val="{2FEE4E8B-A8A1-41DE-968D-7385C13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7A"/>
    <w:pPr>
      <w:spacing w:after="160"/>
      <w:ind w:firstLine="567"/>
      <w:jc w:val="both"/>
    </w:pPr>
    <w:rPr>
      <w:rFonts w:ascii="Calibri" w:eastAsia="Calibri" w:hAnsi="Calibr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844D7A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844D7A"/>
    <w:rPr>
      <w:rFonts w:ascii="Calibri" w:hAnsi="Calibri"/>
      <w:b/>
      <w:sz w:val="24"/>
      <w:szCs w:val="24"/>
      <w:lang w:val="pt-BR" w:eastAsia="en-US" w:bidi="ar-SA"/>
    </w:rPr>
  </w:style>
  <w:style w:type="paragraph" w:styleId="Corpodetexto">
    <w:name w:val="Body Text"/>
    <w:aliases w:val="Quote"/>
    <w:basedOn w:val="Normal"/>
    <w:link w:val="CorpodetextoChar"/>
    <w:unhideWhenUsed/>
    <w:rsid w:val="00844D7A"/>
    <w:pPr>
      <w:spacing w:after="120" w:line="276" w:lineRule="auto"/>
    </w:pPr>
    <w:rPr>
      <w:sz w:val="22"/>
      <w:szCs w:val="22"/>
    </w:rPr>
  </w:style>
  <w:style w:type="character" w:customStyle="1" w:styleId="CorpodetextoChar">
    <w:name w:val="Corpo de texto Char"/>
    <w:aliases w:val="Quote Char"/>
    <w:link w:val="Corpodetexto"/>
    <w:rsid w:val="00844D7A"/>
    <w:rPr>
      <w:rFonts w:ascii="Calibri" w:eastAsia="Calibri" w:hAnsi="Calibri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Usuário</cp:lastModifiedBy>
  <cp:revision>20</cp:revision>
  <dcterms:created xsi:type="dcterms:W3CDTF">2018-01-26T12:41:00Z</dcterms:created>
  <dcterms:modified xsi:type="dcterms:W3CDTF">2020-01-30T19:51:00Z</dcterms:modified>
</cp:coreProperties>
</file>